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78D2" w14:textId="4EFA2D9D" w:rsidR="00286C23" w:rsidRPr="00AB097E" w:rsidRDefault="00286C23" w:rsidP="0CB1C8E2">
      <w:pPr>
        <w:pStyle w:val="NoSpacing"/>
        <w:spacing w:before="40" w:after="560" w:line="216" w:lineRule="auto"/>
        <w:jc w:val="center"/>
        <w:rPr>
          <w:rFonts w:eastAsia="SimSun" w:cs="Arial"/>
          <w:b/>
          <w:bCs/>
          <w:caps/>
          <w:color w:val="2F5496" w:themeColor="accent5" w:themeShade="BF"/>
          <w:sz w:val="40"/>
          <w:szCs w:val="40"/>
        </w:rPr>
      </w:pPr>
      <w:r w:rsidRPr="0CB1C8E2">
        <w:rPr>
          <w:rFonts w:eastAsia="SimSun" w:cs="Arial"/>
          <w:b/>
          <w:bCs/>
          <w:caps/>
          <w:spacing w:val="4"/>
          <w:sz w:val="40"/>
          <w:szCs w:val="40"/>
        </w:rPr>
        <w:t>Equality outcomes and MAinstreaming Progress report 2023</w:t>
      </w:r>
    </w:p>
    <w:p w14:paraId="4935A976" w14:textId="7A918A16" w:rsidR="00557646" w:rsidRPr="00080EB9" w:rsidRDefault="3ABC6891" w:rsidP="0A70973D">
      <w:pPr>
        <w:pStyle w:val="Heading1"/>
        <w:keepNext w:val="0"/>
        <w:keepLines w:val="0"/>
        <w:spacing w:before="0" w:line="240" w:lineRule="auto"/>
        <w:rPr>
          <w:rFonts w:asciiTheme="minorHAnsi" w:eastAsiaTheme="minorEastAsia" w:hAnsiTheme="minorHAnsi" w:cstheme="minorBidi"/>
          <w:b/>
          <w:bCs/>
          <w:color w:val="2F5496" w:themeColor="accent5" w:themeShade="BF"/>
        </w:rPr>
      </w:pPr>
      <w:r w:rsidRPr="0A70973D">
        <w:rPr>
          <w:rFonts w:asciiTheme="minorHAnsi" w:eastAsiaTheme="minorEastAsia" w:hAnsiTheme="minorHAnsi" w:cstheme="minorBidi"/>
          <w:b/>
          <w:bCs/>
          <w:color w:val="2F5496" w:themeColor="accent5" w:themeShade="BF"/>
        </w:rPr>
        <w:t>Introduction</w:t>
      </w:r>
      <w:r w:rsidR="59865AF4" w:rsidRPr="0A70973D">
        <w:rPr>
          <w:rFonts w:asciiTheme="minorHAnsi" w:eastAsiaTheme="minorEastAsia" w:hAnsiTheme="minorHAnsi" w:cstheme="minorBidi"/>
          <w:b/>
          <w:bCs/>
          <w:color w:val="2F5496" w:themeColor="accent5" w:themeShade="BF"/>
        </w:rPr>
        <w:t xml:space="preserve"> </w:t>
      </w:r>
    </w:p>
    <w:p w14:paraId="67796B2C" w14:textId="77777777" w:rsidR="00557646" w:rsidRDefault="00557646" w:rsidP="0A70973D">
      <w:pPr>
        <w:spacing w:after="0" w:line="240" w:lineRule="auto"/>
        <w:rPr>
          <w:sz w:val="24"/>
          <w:szCs w:val="24"/>
        </w:rPr>
      </w:pPr>
    </w:p>
    <w:p w14:paraId="12C368E2" w14:textId="38DD1611" w:rsidR="32735164" w:rsidRDefault="32735164" w:rsidP="0A70973D">
      <w:pPr>
        <w:spacing w:after="0" w:line="240" w:lineRule="auto"/>
        <w:jc w:val="center"/>
        <w:rPr>
          <w:rFonts w:cs="Calibri"/>
          <w:b/>
          <w:bCs/>
        </w:rPr>
      </w:pPr>
      <w:r w:rsidRPr="0A70973D">
        <w:rPr>
          <w:rFonts w:cs="Calibri"/>
          <w:b/>
          <w:bCs/>
          <w:i/>
          <w:iCs/>
        </w:rPr>
        <w:t>“We are diverse, inclusive and accessible to all</w:t>
      </w:r>
      <w:r w:rsidR="6B257781" w:rsidRPr="0A70973D">
        <w:rPr>
          <w:rFonts w:cs="Calibri"/>
          <w:b/>
          <w:bCs/>
          <w:i/>
          <w:iCs/>
        </w:rPr>
        <w:t>.</w:t>
      </w:r>
      <w:r w:rsidRPr="0A70973D">
        <w:rPr>
          <w:rFonts w:cs="Calibri"/>
          <w:b/>
          <w:bCs/>
          <w:i/>
          <w:iCs/>
        </w:rPr>
        <w:t>”</w:t>
      </w:r>
      <w:r w:rsidRPr="0A70973D">
        <w:rPr>
          <w:rFonts w:cs="Calibri"/>
        </w:rPr>
        <w:t xml:space="preserve"> </w:t>
      </w:r>
      <w:r w:rsidR="70DEF85F" w:rsidRPr="0A70973D">
        <w:rPr>
          <w:rFonts w:cs="Calibri"/>
        </w:rPr>
        <w:t xml:space="preserve"> </w:t>
      </w:r>
      <w:r w:rsidRPr="0A70973D">
        <w:rPr>
          <w:rFonts w:cs="Calibri"/>
          <w:b/>
          <w:bCs/>
        </w:rPr>
        <w:t>Strategy 2030</w:t>
      </w:r>
    </w:p>
    <w:p w14:paraId="7AD04572" w14:textId="1113832B" w:rsidR="39CC5F12" w:rsidRDefault="39CC5F12" w:rsidP="0A70973D">
      <w:pPr>
        <w:spacing w:after="0" w:line="240" w:lineRule="auto"/>
        <w:rPr>
          <w:rFonts w:cs="Calibri"/>
          <w:b/>
          <w:bCs/>
        </w:rPr>
      </w:pPr>
    </w:p>
    <w:p w14:paraId="6E6E3B56" w14:textId="2A7C561C" w:rsidR="0CB1C8E2" w:rsidRDefault="6CB97F33" w:rsidP="17B21B7B">
      <w:pPr>
        <w:spacing w:after="0" w:line="240" w:lineRule="auto"/>
        <w:rPr>
          <w:rFonts w:cs="Calibri"/>
        </w:rPr>
      </w:pPr>
      <w:r w:rsidRPr="17B21B7B">
        <w:rPr>
          <w:rFonts w:cs="Calibri"/>
        </w:rPr>
        <w:t xml:space="preserve">The University of Edinburgh has a strong and long-standing commitment to equality, diversity and inclusion (EDI) and to promoting a positive environment, which ensures fairness, challenges prejudice, and celebrates difference. We deliver on our commitment by mainstreaming EDI in all that we do, seeking to remove structural barriers and create an inclusive culture where all in our community can </w:t>
      </w:r>
      <w:r w:rsidR="00AF11D4">
        <w:rPr>
          <w:rFonts w:cs="Calibri"/>
        </w:rPr>
        <w:t>flourish</w:t>
      </w:r>
      <w:r w:rsidRPr="17B21B7B">
        <w:rPr>
          <w:rFonts w:cs="Calibri"/>
        </w:rPr>
        <w:t xml:space="preserve">. </w:t>
      </w:r>
    </w:p>
    <w:p w14:paraId="3D8F2A23" w14:textId="59C39697" w:rsidR="0CB1C8E2" w:rsidRDefault="0CB1C8E2" w:rsidP="17B21B7B">
      <w:pPr>
        <w:spacing w:after="0" w:line="240" w:lineRule="auto"/>
        <w:rPr>
          <w:rFonts w:cs="Calibri"/>
        </w:rPr>
      </w:pPr>
    </w:p>
    <w:p w14:paraId="4B5B4EEE" w14:textId="7F003208" w:rsidR="0CB1C8E2" w:rsidRDefault="6CB97F33" w:rsidP="17B21B7B">
      <w:pPr>
        <w:spacing w:after="0" w:line="240" w:lineRule="auto"/>
        <w:rPr>
          <w:rFonts w:cs="Calibri"/>
        </w:rPr>
      </w:pPr>
      <w:r w:rsidRPr="17B21B7B">
        <w:rPr>
          <w:rFonts w:cs="Calibri"/>
        </w:rPr>
        <w:t xml:space="preserve">The University publishes a set of Equality Outcomes every four years to further its equality duties under the Equality Act 2010. This report provides an update on progress made in mainstreaming equality, diversity and inclusion across the institution (Section 1), and on progressing the Equality Outcomes 2021-2025 (Section 2). In line with the legislation, this report also provides information on the diversity profile of University Court (Section 3), and provides links to employee </w:t>
      </w:r>
      <w:r w:rsidR="00AF11D4">
        <w:rPr>
          <w:rFonts w:cs="Calibri"/>
        </w:rPr>
        <w:t xml:space="preserve">and student </w:t>
      </w:r>
      <w:r w:rsidRPr="17B21B7B">
        <w:rPr>
          <w:rFonts w:cs="Calibri"/>
        </w:rPr>
        <w:t xml:space="preserve">equality data reports (Section 4).  </w:t>
      </w:r>
    </w:p>
    <w:p w14:paraId="6500FF6F" w14:textId="7CE9A68C" w:rsidR="0CB1C8E2" w:rsidRDefault="0CB1C8E2" w:rsidP="17B21B7B">
      <w:pPr>
        <w:spacing w:after="0" w:line="240" w:lineRule="auto"/>
        <w:rPr>
          <w:rFonts w:cs="Calibri"/>
        </w:rPr>
      </w:pPr>
    </w:p>
    <w:p w14:paraId="7360C19A" w14:textId="3794FC2C" w:rsidR="0CB1C8E2" w:rsidRDefault="6CB97F33" w:rsidP="17B21B7B">
      <w:pPr>
        <w:spacing w:after="0" w:line="240" w:lineRule="auto"/>
        <w:rPr>
          <w:rFonts w:cs="Calibri"/>
        </w:rPr>
      </w:pPr>
      <w:r w:rsidRPr="17B21B7B">
        <w:rPr>
          <w:rFonts w:cs="Calibri"/>
        </w:rPr>
        <w:t xml:space="preserve">The University’s set of Equality Outcomes, covering the period 2021-2025, can be found at: </w:t>
      </w:r>
      <w:hyperlink r:id="rId11">
        <w:r w:rsidRPr="17B21B7B">
          <w:rPr>
            <w:rStyle w:val="Hyperlink"/>
            <w:rFonts w:cs="Calibri"/>
          </w:rPr>
          <w:t>Strategy and Outcomes | The University of Edinburgh</w:t>
        </w:r>
        <w:r w:rsidRPr="17B21B7B">
          <w:rPr>
            <w:rFonts w:cs="Calibri"/>
          </w:rPr>
          <w:t>.</w:t>
        </w:r>
      </w:hyperlink>
    </w:p>
    <w:p w14:paraId="53E521C9" w14:textId="187EBEFA" w:rsidR="0CB1C8E2" w:rsidRDefault="0CB1C8E2" w:rsidP="17B21B7B">
      <w:pPr>
        <w:spacing w:after="0" w:line="240" w:lineRule="auto"/>
        <w:rPr>
          <w:rFonts w:cs="Calibri"/>
        </w:rPr>
      </w:pPr>
    </w:p>
    <w:p w14:paraId="4FFA463A" w14:textId="6FE66BB3" w:rsidR="0CB1C8E2" w:rsidRDefault="0CB1C8E2" w:rsidP="0CB1C8E2">
      <w:pPr>
        <w:spacing w:after="0" w:line="240" w:lineRule="auto"/>
        <w:rPr>
          <w:rFonts w:cs="Calibri"/>
        </w:rPr>
      </w:pPr>
    </w:p>
    <w:p w14:paraId="68AAEF9D" w14:textId="206F9DE8" w:rsidR="008B6ED1" w:rsidRPr="00434159" w:rsidRDefault="4E12530D" w:rsidP="0A70973D">
      <w:pPr>
        <w:spacing w:after="0" w:line="240" w:lineRule="auto"/>
        <w:contextualSpacing/>
        <w:rPr>
          <w:b/>
          <w:bCs/>
          <w:color w:val="002060"/>
          <w:sz w:val="32"/>
          <w:szCs w:val="32"/>
        </w:rPr>
      </w:pPr>
      <w:r w:rsidRPr="0A70973D">
        <w:rPr>
          <w:b/>
          <w:bCs/>
          <w:color w:val="002060"/>
          <w:sz w:val="32"/>
          <w:szCs w:val="32"/>
        </w:rPr>
        <w:t xml:space="preserve">Section 1. </w:t>
      </w:r>
      <w:r w:rsidR="76831B8C" w:rsidRPr="0A70973D">
        <w:rPr>
          <w:b/>
          <w:bCs/>
          <w:color w:val="002060"/>
          <w:sz w:val="32"/>
          <w:szCs w:val="32"/>
        </w:rPr>
        <w:t>Progress</w:t>
      </w:r>
      <w:r w:rsidR="21F0423E" w:rsidRPr="0A70973D">
        <w:rPr>
          <w:b/>
          <w:bCs/>
          <w:color w:val="002060"/>
          <w:sz w:val="32"/>
          <w:szCs w:val="32"/>
        </w:rPr>
        <w:t xml:space="preserve"> on </w:t>
      </w:r>
      <w:r w:rsidRPr="0A70973D">
        <w:rPr>
          <w:b/>
          <w:bCs/>
          <w:color w:val="002060"/>
          <w:sz w:val="32"/>
          <w:szCs w:val="32"/>
        </w:rPr>
        <w:t xml:space="preserve">Mainstreaming </w:t>
      </w:r>
      <w:r w:rsidR="799F1E51" w:rsidRPr="0A70973D">
        <w:rPr>
          <w:b/>
          <w:bCs/>
          <w:color w:val="002060"/>
          <w:sz w:val="32"/>
          <w:szCs w:val="32"/>
        </w:rPr>
        <w:t>Equality</w:t>
      </w:r>
    </w:p>
    <w:p w14:paraId="4D71CBCA" w14:textId="0AF904DC" w:rsidR="00434159" w:rsidRDefault="65D42B64" w:rsidP="0A70973D">
      <w:pPr>
        <w:spacing w:after="0" w:line="240" w:lineRule="auto"/>
        <w:rPr>
          <w:rFonts w:eastAsia="Times New Roman"/>
          <w:lang w:eastAsia="en-GB"/>
        </w:rPr>
      </w:pPr>
      <w:r w:rsidRPr="396FDB89">
        <w:rPr>
          <w:rFonts w:eastAsia="Times New Roman"/>
          <w:lang w:eastAsia="en-GB"/>
        </w:rPr>
        <w:t>Th</w:t>
      </w:r>
      <w:r w:rsidR="47F91B6F" w:rsidRPr="396FDB89">
        <w:rPr>
          <w:rFonts w:eastAsia="Times New Roman"/>
          <w:lang w:eastAsia="en-GB"/>
        </w:rPr>
        <w:t>is</w:t>
      </w:r>
      <w:r w:rsidRPr="396FDB89">
        <w:rPr>
          <w:rFonts w:eastAsia="Times New Roman"/>
          <w:lang w:eastAsia="en-GB"/>
        </w:rPr>
        <w:t xml:space="preserve"> report </w:t>
      </w:r>
      <w:r w:rsidR="0DFCDA8C" w:rsidRPr="396FDB89">
        <w:rPr>
          <w:rFonts w:eastAsia="Times New Roman"/>
          <w:lang w:eastAsia="en-GB"/>
        </w:rPr>
        <w:t>considers</w:t>
      </w:r>
      <w:r w:rsidR="44E4D94B" w:rsidRPr="396FDB89">
        <w:rPr>
          <w:rFonts w:eastAsia="Times New Roman"/>
          <w:lang w:eastAsia="en-GB"/>
        </w:rPr>
        <w:t xml:space="preserve"> m</w:t>
      </w:r>
      <w:r w:rsidRPr="396FDB89">
        <w:rPr>
          <w:rFonts w:eastAsia="Times New Roman"/>
          <w:lang w:eastAsia="en-GB"/>
        </w:rPr>
        <w:t xml:space="preserve">ainstreaming </w:t>
      </w:r>
      <w:r w:rsidR="74A1F9AD" w:rsidRPr="396FDB89">
        <w:rPr>
          <w:rFonts w:eastAsia="Times New Roman"/>
          <w:lang w:eastAsia="en-GB"/>
        </w:rPr>
        <w:t>progress</w:t>
      </w:r>
      <w:r w:rsidRPr="396FDB89">
        <w:rPr>
          <w:rFonts w:eastAsia="Times New Roman"/>
          <w:lang w:eastAsia="en-GB"/>
        </w:rPr>
        <w:t xml:space="preserve"> under </w:t>
      </w:r>
      <w:r w:rsidR="003A39B4" w:rsidRPr="396FDB89">
        <w:rPr>
          <w:rFonts w:eastAsia="Times New Roman"/>
          <w:lang w:eastAsia="en-GB"/>
        </w:rPr>
        <w:t>five</w:t>
      </w:r>
      <w:r w:rsidRPr="396FDB89">
        <w:rPr>
          <w:rFonts w:eastAsia="Times New Roman"/>
          <w:lang w:eastAsia="en-GB"/>
        </w:rPr>
        <w:t xml:space="preserve"> themes: </w:t>
      </w:r>
    </w:p>
    <w:p w14:paraId="0CAD9152" w14:textId="77777777" w:rsidR="003A39B4" w:rsidRPr="003A39B4" w:rsidRDefault="003A39B4" w:rsidP="0A70973D">
      <w:pPr>
        <w:spacing w:after="0" w:line="240" w:lineRule="auto"/>
        <w:rPr>
          <w:rFonts w:eastAsia="Times New Roman"/>
          <w:lang w:eastAsia="en-GB"/>
        </w:rPr>
      </w:pPr>
    </w:p>
    <w:p w14:paraId="70AEE759" w14:textId="17764B0D" w:rsidR="00434159" w:rsidRPr="003A39B4" w:rsidRDefault="00434159" w:rsidP="0A70973D">
      <w:pPr>
        <w:pStyle w:val="ListParagraph"/>
        <w:numPr>
          <w:ilvl w:val="0"/>
          <w:numId w:val="21"/>
        </w:numPr>
        <w:spacing w:after="0" w:line="240" w:lineRule="auto"/>
        <w:rPr>
          <w:rFonts w:eastAsia="Times New Roman"/>
          <w:lang w:eastAsia="en-GB"/>
        </w:rPr>
      </w:pPr>
      <w:r w:rsidRPr="396FDB89">
        <w:rPr>
          <w:rFonts w:eastAsia="Times New Roman"/>
          <w:lang w:eastAsia="en-GB"/>
        </w:rPr>
        <w:t xml:space="preserve">Governance </w:t>
      </w:r>
    </w:p>
    <w:p w14:paraId="5ACCF91C" w14:textId="2EC7F872" w:rsidR="00434159" w:rsidRPr="003A39B4" w:rsidRDefault="00434159" w:rsidP="0A70973D">
      <w:pPr>
        <w:pStyle w:val="ListParagraph"/>
        <w:numPr>
          <w:ilvl w:val="0"/>
          <w:numId w:val="21"/>
        </w:numPr>
        <w:spacing w:after="0" w:line="240" w:lineRule="auto"/>
        <w:rPr>
          <w:rFonts w:eastAsia="Times New Roman"/>
          <w:lang w:eastAsia="en-GB"/>
        </w:rPr>
      </w:pPr>
      <w:r w:rsidRPr="0A70973D">
        <w:rPr>
          <w:rFonts w:eastAsia="Times New Roman"/>
          <w:lang w:eastAsia="en-GB"/>
        </w:rPr>
        <w:t>Key Strategies</w:t>
      </w:r>
      <w:r w:rsidR="65D42B64" w:rsidRPr="0A70973D">
        <w:rPr>
          <w:rFonts w:eastAsia="Times New Roman"/>
          <w:lang w:eastAsia="en-GB"/>
        </w:rPr>
        <w:t xml:space="preserve"> </w:t>
      </w:r>
    </w:p>
    <w:p w14:paraId="0DF59D22" w14:textId="4DA5BA8E" w:rsidR="00434159" w:rsidRPr="003A39B4" w:rsidRDefault="00434159" w:rsidP="0A70973D">
      <w:pPr>
        <w:pStyle w:val="ListParagraph"/>
        <w:numPr>
          <w:ilvl w:val="0"/>
          <w:numId w:val="21"/>
        </w:numPr>
        <w:spacing w:after="0" w:line="240" w:lineRule="auto"/>
        <w:rPr>
          <w:rFonts w:eastAsia="Times New Roman"/>
          <w:lang w:eastAsia="en-GB"/>
        </w:rPr>
      </w:pPr>
      <w:r w:rsidRPr="0A70973D">
        <w:rPr>
          <w:rFonts w:eastAsia="Times New Roman"/>
          <w:lang w:eastAsia="en-GB"/>
        </w:rPr>
        <w:t>Services and Infrastructure</w:t>
      </w:r>
    </w:p>
    <w:p w14:paraId="76169A59" w14:textId="4840680D" w:rsidR="00434159" w:rsidRPr="003A39B4" w:rsidRDefault="00434159" w:rsidP="0A70973D">
      <w:pPr>
        <w:pStyle w:val="ListParagraph"/>
        <w:numPr>
          <w:ilvl w:val="0"/>
          <w:numId w:val="21"/>
        </w:numPr>
        <w:spacing w:after="0" w:line="240" w:lineRule="auto"/>
        <w:rPr>
          <w:rFonts w:eastAsia="Times New Roman"/>
          <w:lang w:eastAsia="en-GB"/>
        </w:rPr>
      </w:pPr>
      <w:r w:rsidRPr="0A70973D">
        <w:rPr>
          <w:rFonts w:eastAsia="Times New Roman"/>
          <w:lang w:eastAsia="en-GB"/>
        </w:rPr>
        <w:t>EDI Literacy and Awareness</w:t>
      </w:r>
    </w:p>
    <w:p w14:paraId="5080CFC6" w14:textId="1AD69AF1" w:rsidR="00434159" w:rsidRPr="003A39B4" w:rsidRDefault="65D42B64" w:rsidP="0A70973D">
      <w:pPr>
        <w:pStyle w:val="ListParagraph"/>
        <w:numPr>
          <w:ilvl w:val="0"/>
          <w:numId w:val="21"/>
        </w:numPr>
        <w:spacing w:after="0" w:line="240" w:lineRule="auto"/>
        <w:rPr>
          <w:rFonts w:eastAsia="Times New Roman"/>
          <w:lang w:eastAsia="en-GB"/>
        </w:rPr>
      </w:pPr>
      <w:r w:rsidRPr="0A70973D">
        <w:rPr>
          <w:rFonts w:eastAsia="Times New Roman"/>
          <w:lang w:eastAsia="en-GB"/>
        </w:rPr>
        <w:t xml:space="preserve">Evidence Base Improvement </w:t>
      </w:r>
    </w:p>
    <w:p w14:paraId="6FFC1DA7" w14:textId="62DD161B" w:rsidR="51583FE1" w:rsidRDefault="51583FE1" w:rsidP="0A70973D">
      <w:pPr>
        <w:spacing w:after="0" w:line="240" w:lineRule="auto"/>
        <w:rPr>
          <w:rFonts w:eastAsia="Times New Roman"/>
          <w:highlight w:val="yellow"/>
          <w:lang w:eastAsia="en-GB"/>
        </w:rPr>
      </w:pPr>
    </w:p>
    <w:p w14:paraId="524D21C1" w14:textId="2D782323" w:rsidR="2BA7DA3B" w:rsidRDefault="0C8DDECE" w:rsidP="396FDB89">
      <w:pPr>
        <w:spacing w:after="0" w:line="240" w:lineRule="auto"/>
        <w:rPr>
          <w:b/>
          <w:bCs/>
          <w:color w:val="2F5496" w:themeColor="accent5" w:themeShade="BF"/>
          <w:sz w:val="28"/>
          <w:szCs w:val="28"/>
        </w:rPr>
      </w:pPr>
      <w:r w:rsidRPr="396FDB89">
        <w:rPr>
          <w:b/>
          <w:bCs/>
          <w:color w:val="2F5496" w:themeColor="accent5" w:themeShade="BF"/>
          <w:sz w:val="28"/>
          <w:szCs w:val="28"/>
        </w:rPr>
        <w:t>1.1</w:t>
      </w:r>
      <w:r>
        <w:tab/>
      </w:r>
      <w:r w:rsidR="4E12530D" w:rsidRPr="396FDB89">
        <w:rPr>
          <w:b/>
          <w:bCs/>
          <w:color w:val="2F5496" w:themeColor="accent5" w:themeShade="BF"/>
          <w:sz w:val="28"/>
          <w:szCs w:val="28"/>
        </w:rPr>
        <w:t xml:space="preserve">Mainstreaming: Governance </w:t>
      </w:r>
    </w:p>
    <w:p w14:paraId="3D1C9732" w14:textId="231FC29A" w:rsidR="2BA7DA3B" w:rsidRDefault="137316BC" w:rsidP="17B21B7B">
      <w:pPr>
        <w:spacing w:after="0" w:line="240" w:lineRule="auto"/>
        <w:rPr>
          <w:rFonts w:cs="Calibri"/>
        </w:rPr>
      </w:pPr>
      <w:r w:rsidRPr="17B21B7B">
        <w:rPr>
          <w:rFonts w:cs="Calibri"/>
        </w:rPr>
        <w:t xml:space="preserve">Our commitment to equality, diversity and inclusion </w:t>
      </w:r>
      <w:r w:rsidR="528423FF" w:rsidRPr="17B21B7B">
        <w:rPr>
          <w:rFonts w:cs="Calibri"/>
        </w:rPr>
        <w:t xml:space="preserve">(EDI) </w:t>
      </w:r>
      <w:r w:rsidRPr="17B21B7B">
        <w:rPr>
          <w:rFonts w:cs="Calibri"/>
        </w:rPr>
        <w:t xml:space="preserve">is embedded in the </w:t>
      </w:r>
      <w:r w:rsidR="1CC8957B" w:rsidRPr="17B21B7B">
        <w:rPr>
          <w:rFonts w:cs="Calibri"/>
        </w:rPr>
        <w:t>U</w:t>
      </w:r>
      <w:r w:rsidRPr="17B21B7B">
        <w:rPr>
          <w:rFonts w:cs="Calibri"/>
        </w:rPr>
        <w:t xml:space="preserve">niversity’s strategic priorities and planning through the overarching University Strategy 2030, the Equality Outcomes, and successive Outcome Agreements with the Scottish Funding Council (SFC). </w:t>
      </w:r>
      <w:r w:rsidR="00C94EE2" w:rsidRPr="17B21B7B">
        <w:rPr>
          <w:rFonts w:cs="Calibri"/>
        </w:rPr>
        <w:t xml:space="preserve">The </w:t>
      </w:r>
      <w:r w:rsidRPr="17B21B7B">
        <w:rPr>
          <w:rFonts w:cs="Calibri"/>
        </w:rPr>
        <w:t xml:space="preserve">University Court and the University Executive oversee performance against key </w:t>
      </w:r>
      <w:r w:rsidR="5C154AA1" w:rsidRPr="17B21B7B">
        <w:rPr>
          <w:rFonts w:cs="Calibri"/>
        </w:rPr>
        <w:t xml:space="preserve">performance </w:t>
      </w:r>
      <w:r w:rsidRPr="17B21B7B">
        <w:rPr>
          <w:rFonts w:cs="Calibri"/>
        </w:rPr>
        <w:t xml:space="preserve">indicators which include equality-related measures. </w:t>
      </w:r>
    </w:p>
    <w:p w14:paraId="51D4832C" w14:textId="22D52BA8" w:rsidR="2BA7DA3B" w:rsidRDefault="2BA7DA3B" w:rsidP="0A70973D">
      <w:pPr>
        <w:spacing w:after="0" w:line="240" w:lineRule="auto"/>
        <w:rPr>
          <w:rFonts w:cs="Calibri"/>
        </w:rPr>
      </w:pPr>
    </w:p>
    <w:p w14:paraId="41834AB1" w14:textId="0FB2BE3A" w:rsidR="2BA7DA3B" w:rsidRDefault="43829D04" w:rsidP="2DB5A660">
      <w:pPr>
        <w:spacing w:after="0" w:line="240" w:lineRule="auto"/>
        <w:rPr>
          <w:rFonts w:cs="Calibri"/>
        </w:rPr>
      </w:pPr>
      <w:r w:rsidRPr="396FDB89">
        <w:rPr>
          <w:rFonts w:cs="Calibri"/>
        </w:rPr>
        <w:t xml:space="preserve">The mainstreaming of </w:t>
      </w:r>
      <w:r w:rsidR="00D442EE" w:rsidRPr="396FDB89">
        <w:rPr>
          <w:rFonts w:cs="Calibri"/>
        </w:rPr>
        <w:t xml:space="preserve">EDI within the University is </w:t>
      </w:r>
      <w:r w:rsidR="258D9BF2" w:rsidRPr="396FDB89">
        <w:rPr>
          <w:rFonts w:cs="Calibri"/>
        </w:rPr>
        <w:t xml:space="preserve">actively enabled </w:t>
      </w:r>
      <w:r w:rsidR="00D442EE" w:rsidRPr="396FDB89">
        <w:rPr>
          <w:rFonts w:cs="Calibri"/>
        </w:rPr>
        <w:t>by different levels of governance</w:t>
      </w:r>
      <w:r w:rsidR="00AF11D4">
        <w:rPr>
          <w:rFonts w:cs="Calibri"/>
        </w:rPr>
        <w:t xml:space="preserve"> and</w:t>
      </w:r>
      <w:r w:rsidR="5DCBEABF" w:rsidRPr="396FDB89">
        <w:rPr>
          <w:rFonts w:cs="Calibri"/>
        </w:rPr>
        <w:t xml:space="preserve"> accountability across the institution</w:t>
      </w:r>
      <w:r w:rsidR="00D442EE" w:rsidRPr="396FDB89">
        <w:rPr>
          <w:rFonts w:cs="Calibri"/>
        </w:rPr>
        <w:t>. The top level is the</w:t>
      </w:r>
      <w:r w:rsidR="38D78266" w:rsidRPr="396FDB89">
        <w:rPr>
          <w:rFonts w:cs="Calibri"/>
        </w:rPr>
        <w:t xml:space="preserve"> University Court</w:t>
      </w:r>
      <w:r w:rsidR="00D442EE" w:rsidRPr="396FDB89">
        <w:rPr>
          <w:rFonts w:cs="Calibri"/>
        </w:rPr>
        <w:t>,</w:t>
      </w:r>
      <w:r w:rsidR="66FC974E" w:rsidRPr="396FDB89">
        <w:rPr>
          <w:rFonts w:cs="Calibri"/>
        </w:rPr>
        <w:t xml:space="preserve"> the University’s governing </w:t>
      </w:r>
      <w:r w:rsidR="100F148C" w:rsidRPr="396FDB89">
        <w:rPr>
          <w:rFonts w:cs="Calibri"/>
        </w:rPr>
        <w:t>body,</w:t>
      </w:r>
      <w:r w:rsidR="66FC974E" w:rsidRPr="396FDB89">
        <w:rPr>
          <w:rFonts w:cs="Calibri"/>
        </w:rPr>
        <w:t xml:space="preserve"> </w:t>
      </w:r>
      <w:r w:rsidR="00D442EE" w:rsidRPr="396FDB89">
        <w:rPr>
          <w:rFonts w:cs="Calibri"/>
        </w:rPr>
        <w:t>which</w:t>
      </w:r>
      <w:r w:rsidR="66FC974E" w:rsidRPr="396FDB89">
        <w:rPr>
          <w:rFonts w:cs="Calibri"/>
        </w:rPr>
        <w:t xml:space="preserve"> </w:t>
      </w:r>
      <w:r w:rsidR="38D78266" w:rsidRPr="396FDB89">
        <w:rPr>
          <w:rFonts w:cs="Calibri"/>
        </w:rPr>
        <w:t xml:space="preserve">considers the </w:t>
      </w:r>
      <w:r w:rsidR="2B0339FB" w:rsidRPr="396FDB89">
        <w:rPr>
          <w:rFonts w:cs="Calibri"/>
        </w:rPr>
        <w:t>U</w:t>
      </w:r>
      <w:r w:rsidR="38D78266" w:rsidRPr="396FDB89">
        <w:rPr>
          <w:rFonts w:cs="Calibri"/>
        </w:rPr>
        <w:t xml:space="preserve">niversity's effectiveness in progressing </w:t>
      </w:r>
      <w:r w:rsidR="0494E1B2" w:rsidRPr="396FDB89">
        <w:rPr>
          <w:rFonts w:cs="Calibri"/>
        </w:rPr>
        <w:t>EDI</w:t>
      </w:r>
      <w:r w:rsidR="38D78266" w:rsidRPr="396FDB89">
        <w:rPr>
          <w:rFonts w:cs="Calibri"/>
        </w:rPr>
        <w:t xml:space="preserve"> in all its work. Court receives and discusses all published </w:t>
      </w:r>
      <w:r w:rsidR="00AF11D4">
        <w:rPr>
          <w:rFonts w:cs="Calibri"/>
        </w:rPr>
        <w:t>bi-</w:t>
      </w:r>
      <w:r w:rsidR="38D78266" w:rsidRPr="396FDB89">
        <w:rPr>
          <w:rFonts w:cs="Calibri"/>
        </w:rPr>
        <w:t xml:space="preserve">annual and cyclical EDI reports, supplemented by updates on specific EDI topics and themes.  Additionally, University Court </w:t>
      </w:r>
      <w:r w:rsidR="02DFC8C9" w:rsidRPr="396FDB89">
        <w:rPr>
          <w:rFonts w:cs="Calibri"/>
        </w:rPr>
        <w:t>is committed to improving its representation of the communities it serves.</w:t>
      </w:r>
      <w:r w:rsidR="38D78266" w:rsidRPr="396FDB89">
        <w:rPr>
          <w:rFonts w:cs="Calibri"/>
        </w:rPr>
        <w:t xml:space="preserve"> </w:t>
      </w:r>
      <w:r w:rsidR="3EDCB177" w:rsidRPr="396FDB89">
        <w:rPr>
          <w:rFonts w:cs="Calibri"/>
        </w:rPr>
        <w:t>Detailed information is provided in</w:t>
      </w:r>
      <w:r w:rsidR="38D78266" w:rsidRPr="396FDB89">
        <w:rPr>
          <w:rFonts w:cs="Calibri"/>
        </w:rPr>
        <w:t xml:space="preserve"> Section 3.</w:t>
      </w:r>
    </w:p>
    <w:p w14:paraId="1C237F72" w14:textId="62D0BB61" w:rsidR="396FDB89" w:rsidRDefault="396FDB89" w:rsidP="396FDB89">
      <w:pPr>
        <w:spacing w:after="0" w:line="240" w:lineRule="auto"/>
        <w:rPr>
          <w:rFonts w:cs="Calibri"/>
        </w:rPr>
      </w:pPr>
    </w:p>
    <w:p w14:paraId="1F6F773B" w14:textId="64E35E10" w:rsidR="6731FF6F" w:rsidRDefault="00AF11D4" w:rsidP="396FDB89">
      <w:pPr>
        <w:spacing w:after="0" w:line="240" w:lineRule="auto"/>
        <w:rPr>
          <w:rFonts w:cs="Calibri"/>
        </w:rPr>
      </w:pPr>
      <w:r>
        <w:rPr>
          <w:rFonts w:cs="Calibri"/>
        </w:rPr>
        <w:t>A</w:t>
      </w:r>
      <w:r w:rsidRPr="17B21B7B">
        <w:rPr>
          <w:rFonts w:cs="Calibri"/>
        </w:rPr>
        <w:t xml:space="preserve"> University lead for Equality, Diversity and Inclusion was appointed in 2019 and is a member of the University Executive.  </w:t>
      </w:r>
      <w:r w:rsidR="3D1E5D58" w:rsidRPr="17B21B7B">
        <w:rPr>
          <w:rFonts w:cs="Calibri"/>
        </w:rPr>
        <w:t xml:space="preserve">The </w:t>
      </w:r>
      <w:r w:rsidR="00D442EE" w:rsidRPr="17B21B7B">
        <w:rPr>
          <w:rFonts w:cs="Calibri"/>
        </w:rPr>
        <w:t>University Executive</w:t>
      </w:r>
      <w:r w:rsidR="4CFCAC2F" w:rsidRPr="17B21B7B">
        <w:rPr>
          <w:rFonts w:cs="Calibri"/>
        </w:rPr>
        <w:t xml:space="preserve"> is </w:t>
      </w:r>
      <w:r w:rsidR="5492E827" w:rsidRPr="17B21B7B">
        <w:rPr>
          <w:rFonts w:cs="Calibri"/>
        </w:rPr>
        <w:t xml:space="preserve">a key </w:t>
      </w:r>
      <w:r w:rsidR="238878DB" w:rsidRPr="17B21B7B">
        <w:rPr>
          <w:rFonts w:cs="Calibri"/>
        </w:rPr>
        <w:t>decision-making</w:t>
      </w:r>
      <w:r w:rsidR="5492E827" w:rsidRPr="17B21B7B">
        <w:rPr>
          <w:rFonts w:cs="Calibri"/>
        </w:rPr>
        <w:t xml:space="preserve"> body with the remit to develop the University’s strategic objectives and oversee their implementation and delivery</w:t>
      </w:r>
      <w:r w:rsidR="00D442EE" w:rsidRPr="17B21B7B">
        <w:rPr>
          <w:rFonts w:cs="Calibri"/>
        </w:rPr>
        <w:t xml:space="preserve">. </w:t>
      </w:r>
      <w:r w:rsidR="67427931" w:rsidRPr="17B21B7B">
        <w:rPr>
          <w:rFonts w:cs="Calibri"/>
        </w:rPr>
        <w:t xml:space="preserve"> It meets every month and every paper presented must </w:t>
      </w:r>
      <w:r w:rsidR="65521155" w:rsidRPr="17B21B7B">
        <w:rPr>
          <w:rFonts w:cs="Calibri"/>
        </w:rPr>
        <w:t xml:space="preserve">consider </w:t>
      </w:r>
      <w:r w:rsidR="67427931" w:rsidRPr="17B21B7B">
        <w:rPr>
          <w:rFonts w:cs="Calibri"/>
        </w:rPr>
        <w:t xml:space="preserve">its EDI </w:t>
      </w:r>
      <w:r>
        <w:rPr>
          <w:rFonts w:cs="Calibri"/>
        </w:rPr>
        <w:t xml:space="preserve">dimensions and </w:t>
      </w:r>
      <w:r w:rsidR="67427931" w:rsidRPr="17B21B7B">
        <w:rPr>
          <w:rFonts w:cs="Calibri"/>
        </w:rPr>
        <w:t xml:space="preserve">impacts.  </w:t>
      </w:r>
      <w:r w:rsidR="1182CBA2" w:rsidRPr="17B21B7B">
        <w:rPr>
          <w:rFonts w:cs="Calibri"/>
        </w:rPr>
        <w:t xml:space="preserve">This supports mainstreaming by ensuring EDI is embedded in all business </w:t>
      </w:r>
      <w:r w:rsidR="43DEB62D" w:rsidRPr="17B21B7B">
        <w:rPr>
          <w:rFonts w:cs="Calibri"/>
        </w:rPr>
        <w:t xml:space="preserve">and that all areas are supported to deliver on objectives.  </w:t>
      </w:r>
      <w:r w:rsidR="728A3FF1" w:rsidRPr="17B21B7B">
        <w:rPr>
          <w:rFonts w:cs="Calibri"/>
        </w:rPr>
        <w:t xml:space="preserve"> </w:t>
      </w:r>
      <w:r w:rsidR="1D4EC484" w:rsidRPr="17B21B7B">
        <w:rPr>
          <w:rFonts w:cs="Calibri"/>
        </w:rPr>
        <w:t>The University lead convenes t</w:t>
      </w:r>
      <w:r w:rsidR="00D442EE" w:rsidRPr="17B21B7B">
        <w:rPr>
          <w:rFonts w:cs="Calibri"/>
        </w:rPr>
        <w:t>he</w:t>
      </w:r>
      <w:r w:rsidR="0AD39A02" w:rsidRPr="17B21B7B">
        <w:rPr>
          <w:rFonts w:cs="Calibri"/>
        </w:rPr>
        <w:t xml:space="preserve"> </w:t>
      </w:r>
      <w:r w:rsidR="6C3C05C8" w:rsidRPr="17B21B7B">
        <w:rPr>
          <w:rFonts w:cs="Calibri"/>
        </w:rPr>
        <w:t xml:space="preserve">University </w:t>
      </w:r>
      <w:r w:rsidR="0AD39A02" w:rsidRPr="17B21B7B">
        <w:rPr>
          <w:rFonts w:cs="Calibri"/>
        </w:rPr>
        <w:t>Equality, Diversity and Inclusion Committee (EDIC)</w:t>
      </w:r>
      <w:r w:rsidR="00EC4674" w:rsidRPr="17B21B7B">
        <w:rPr>
          <w:rFonts w:cs="Calibri"/>
        </w:rPr>
        <w:t xml:space="preserve"> </w:t>
      </w:r>
      <w:r w:rsidR="04B758C0" w:rsidRPr="17B21B7B">
        <w:rPr>
          <w:rFonts w:cs="Calibri"/>
        </w:rPr>
        <w:t xml:space="preserve">which </w:t>
      </w:r>
      <w:r w:rsidR="0AD39A02" w:rsidRPr="17B21B7B">
        <w:rPr>
          <w:rFonts w:cs="Calibri"/>
        </w:rPr>
        <w:t>is an Executive Standing Committee</w:t>
      </w:r>
      <w:r w:rsidR="00D442EE" w:rsidRPr="17B21B7B">
        <w:rPr>
          <w:rFonts w:cs="Calibri"/>
        </w:rPr>
        <w:t xml:space="preserve">, </w:t>
      </w:r>
      <w:r w:rsidR="41288090" w:rsidRPr="17B21B7B">
        <w:rPr>
          <w:rFonts w:cs="Calibri"/>
        </w:rPr>
        <w:t>pr</w:t>
      </w:r>
      <w:r>
        <w:rPr>
          <w:rFonts w:cs="Calibri"/>
        </w:rPr>
        <w:t>esenting</w:t>
      </w:r>
      <w:r w:rsidR="00277224">
        <w:rPr>
          <w:rFonts w:cs="Calibri"/>
        </w:rPr>
        <w:t xml:space="preserve"> </w:t>
      </w:r>
      <w:r w:rsidR="41288090" w:rsidRPr="17B21B7B">
        <w:rPr>
          <w:rFonts w:cs="Calibri"/>
        </w:rPr>
        <w:t>policy papers and reports to the U</w:t>
      </w:r>
      <w:r w:rsidR="5F6FAD13" w:rsidRPr="17B21B7B">
        <w:rPr>
          <w:rFonts w:cs="Calibri"/>
        </w:rPr>
        <w:t xml:space="preserve">niversity </w:t>
      </w:r>
      <w:r w:rsidR="41288090" w:rsidRPr="17B21B7B">
        <w:rPr>
          <w:rFonts w:cs="Calibri"/>
        </w:rPr>
        <w:t>E</w:t>
      </w:r>
      <w:r w:rsidR="2D61B14C" w:rsidRPr="17B21B7B">
        <w:rPr>
          <w:rFonts w:cs="Calibri"/>
        </w:rPr>
        <w:t>xecutive</w:t>
      </w:r>
      <w:r w:rsidR="41288090" w:rsidRPr="17B21B7B">
        <w:rPr>
          <w:rFonts w:cs="Calibri"/>
        </w:rPr>
        <w:t xml:space="preserve">.  </w:t>
      </w:r>
      <w:r w:rsidR="00D442EE" w:rsidRPr="17B21B7B">
        <w:rPr>
          <w:rFonts w:cs="Calibri"/>
        </w:rPr>
        <w:t xml:space="preserve"> EDIC provid</w:t>
      </w:r>
      <w:r w:rsidR="27B18E04" w:rsidRPr="17B21B7B">
        <w:rPr>
          <w:rFonts w:cs="Calibri"/>
        </w:rPr>
        <w:t>es</w:t>
      </w:r>
      <w:r w:rsidR="00D442EE" w:rsidRPr="17B21B7B">
        <w:rPr>
          <w:rFonts w:cs="Calibri"/>
        </w:rPr>
        <w:t xml:space="preserve"> strategic oversight of the University’s actions to </w:t>
      </w:r>
      <w:r w:rsidR="00D442EE" w:rsidRPr="17B21B7B">
        <w:rPr>
          <w:rFonts w:cs="Calibri"/>
        </w:rPr>
        <w:lastRenderedPageBreak/>
        <w:t xml:space="preserve">progress EDI for staff and students.   </w:t>
      </w:r>
      <w:r w:rsidR="55955688" w:rsidRPr="17B21B7B">
        <w:rPr>
          <w:rFonts w:cs="Calibri"/>
        </w:rPr>
        <w:t>EDIC’s membership includes</w:t>
      </w:r>
      <w:r w:rsidR="3480022C" w:rsidRPr="17B21B7B">
        <w:rPr>
          <w:rFonts w:cs="Calibri"/>
        </w:rPr>
        <w:t xml:space="preserve"> key budget holders </w:t>
      </w:r>
      <w:r w:rsidR="6D1DD4B7" w:rsidRPr="17B21B7B">
        <w:rPr>
          <w:rFonts w:cs="Calibri"/>
        </w:rPr>
        <w:t xml:space="preserve">and directors </w:t>
      </w:r>
      <w:r w:rsidR="3480022C" w:rsidRPr="17B21B7B">
        <w:rPr>
          <w:rFonts w:cs="Calibri"/>
        </w:rPr>
        <w:t>and</w:t>
      </w:r>
      <w:r w:rsidR="55955688" w:rsidRPr="17B21B7B">
        <w:rPr>
          <w:rFonts w:cs="Calibri"/>
        </w:rPr>
        <w:t xml:space="preserve"> representatives from across the University community including</w:t>
      </w:r>
      <w:r w:rsidR="16B45C96" w:rsidRPr="17B21B7B">
        <w:rPr>
          <w:rFonts w:cs="Calibri"/>
        </w:rPr>
        <w:t xml:space="preserve"> </w:t>
      </w:r>
      <w:r w:rsidR="227B5CBE" w:rsidRPr="17B21B7B">
        <w:rPr>
          <w:rFonts w:cs="Calibri"/>
        </w:rPr>
        <w:t>Colleges</w:t>
      </w:r>
      <w:r w:rsidR="6484E2BB" w:rsidRPr="17B21B7B">
        <w:rPr>
          <w:rFonts w:cs="Calibri"/>
        </w:rPr>
        <w:t>, Professional Services Groups, Student Union</w:t>
      </w:r>
      <w:r w:rsidR="4C704750" w:rsidRPr="17B21B7B">
        <w:rPr>
          <w:rFonts w:cs="Calibri"/>
        </w:rPr>
        <w:t xml:space="preserve">, </w:t>
      </w:r>
      <w:r w:rsidR="6484E2BB" w:rsidRPr="17B21B7B">
        <w:rPr>
          <w:rFonts w:cs="Calibri"/>
        </w:rPr>
        <w:t>Trade Unions</w:t>
      </w:r>
      <w:r w:rsidR="2555919D" w:rsidRPr="17B21B7B">
        <w:rPr>
          <w:rFonts w:cs="Calibri"/>
        </w:rPr>
        <w:t xml:space="preserve"> and Staff Networks</w:t>
      </w:r>
      <w:r w:rsidR="6484E2BB" w:rsidRPr="17B21B7B">
        <w:rPr>
          <w:rFonts w:cs="Calibri"/>
        </w:rPr>
        <w:t>.</w:t>
      </w:r>
      <w:r w:rsidR="00D442EE" w:rsidRPr="17B21B7B">
        <w:rPr>
          <w:rFonts w:cs="Calibri"/>
        </w:rPr>
        <w:t xml:space="preserve"> </w:t>
      </w:r>
      <w:r w:rsidR="287B8ECC" w:rsidRPr="17B21B7B">
        <w:rPr>
          <w:rFonts w:cs="Calibri"/>
        </w:rPr>
        <w:t>The work of EDIC is supported by Thematic</w:t>
      </w:r>
      <w:r w:rsidR="70AB08F6" w:rsidRPr="17B21B7B">
        <w:rPr>
          <w:rFonts w:cs="Calibri"/>
        </w:rPr>
        <w:t xml:space="preserve"> Equality Subcommittees</w:t>
      </w:r>
      <w:r w:rsidR="6A679F1A" w:rsidRPr="17B21B7B">
        <w:rPr>
          <w:rFonts w:cs="Calibri"/>
        </w:rPr>
        <w:t xml:space="preserve"> which develop specific action plans</w:t>
      </w:r>
      <w:r w:rsidR="0F6FA8DA" w:rsidRPr="17B21B7B">
        <w:rPr>
          <w:rFonts w:cs="Calibri"/>
        </w:rPr>
        <w:t>,</w:t>
      </w:r>
      <w:r w:rsidR="70AB08F6" w:rsidRPr="17B21B7B">
        <w:rPr>
          <w:rFonts w:cs="Calibri"/>
        </w:rPr>
        <w:t xml:space="preserve"> </w:t>
      </w:r>
      <w:r>
        <w:rPr>
          <w:rFonts w:cs="Calibri"/>
        </w:rPr>
        <w:t xml:space="preserve">and by </w:t>
      </w:r>
      <w:r w:rsidR="6B0CD11E" w:rsidRPr="17B21B7B">
        <w:rPr>
          <w:rFonts w:cs="Calibri"/>
        </w:rPr>
        <w:t>short life</w:t>
      </w:r>
      <w:r w:rsidR="70AB08F6" w:rsidRPr="17B21B7B">
        <w:rPr>
          <w:rFonts w:cs="Calibri"/>
        </w:rPr>
        <w:t xml:space="preserve"> working groups and task and finish groups.</w:t>
      </w:r>
      <w:r w:rsidR="5E32638D" w:rsidRPr="17B21B7B">
        <w:rPr>
          <w:rFonts w:cs="Calibri"/>
        </w:rPr>
        <w:t xml:space="preserve"> </w:t>
      </w:r>
    </w:p>
    <w:p w14:paraId="25648B4F" w14:textId="09DCC21C" w:rsidR="62EA8328" w:rsidRDefault="62EA8328" w:rsidP="0A70973D">
      <w:pPr>
        <w:spacing w:after="0" w:line="240" w:lineRule="auto"/>
        <w:rPr>
          <w:rFonts w:cs="Calibri"/>
        </w:rPr>
      </w:pPr>
    </w:p>
    <w:p w14:paraId="28B604AB" w14:textId="5C68ADDD" w:rsidR="2BA7DA3B" w:rsidRDefault="1C9428A4" w:rsidP="0A70973D">
      <w:pPr>
        <w:spacing w:after="0" w:line="240" w:lineRule="auto"/>
        <w:rPr>
          <w:rFonts w:cs="Calibri"/>
        </w:rPr>
      </w:pPr>
      <w:r w:rsidRPr="17B21B7B">
        <w:rPr>
          <w:rFonts w:cs="Calibri"/>
        </w:rPr>
        <w:t xml:space="preserve">In </w:t>
      </w:r>
      <w:r w:rsidR="07A07A5D" w:rsidRPr="17B21B7B">
        <w:rPr>
          <w:rFonts w:cs="Calibri"/>
        </w:rPr>
        <w:t xml:space="preserve">late </w:t>
      </w:r>
      <w:r w:rsidRPr="17B21B7B">
        <w:rPr>
          <w:rFonts w:cs="Calibri"/>
        </w:rPr>
        <w:t xml:space="preserve">2021, the new post of Provost was created as well as other changes to the </w:t>
      </w:r>
      <w:r w:rsidR="6784E1BD" w:rsidRPr="17B21B7B">
        <w:rPr>
          <w:rFonts w:cs="Calibri"/>
        </w:rPr>
        <w:t xml:space="preserve">University’s </w:t>
      </w:r>
      <w:r w:rsidRPr="17B21B7B">
        <w:rPr>
          <w:rFonts w:cs="Calibri"/>
        </w:rPr>
        <w:t>senior leadership team</w:t>
      </w:r>
      <w:r w:rsidR="0B0CA443" w:rsidRPr="17B21B7B">
        <w:rPr>
          <w:rFonts w:cs="Calibri"/>
        </w:rPr>
        <w:t xml:space="preserve"> structure</w:t>
      </w:r>
      <w:r w:rsidR="0FD782B9" w:rsidRPr="17B21B7B">
        <w:rPr>
          <w:rFonts w:cs="Calibri"/>
        </w:rPr>
        <w:t>,</w:t>
      </w:r>
      <w:r w:rsidRPr="17B21B7B">
        <w:rPr>
          <w:rFonts w:cs="Calibri"/>
        </w:rPr>
        <w:t xml:space="preserve"> as </w:t>
      </w:r>
      <w:r w:rsidR="6C84633B" w:rsidRPr="17B21B7B">
        <w:rPr>
          <w:rFonts w:cs="Calibri"/>
        </w:rPr>
        <w:t>several</w:t>
      </w:r>
      <w:r w:rsidRPr="17B21B7B">
        <w:rPr>
          <w:rFonts w:cs="Calibri"/>
        </w:rPr>
        <w:t xml:space="preserve"> post-holders reached the end of the</w:t>
      </w:r>
      <w:r w:rsidR="555EB98C" w:rsidRPr="17B21B7B">
        <w:rPr>
          <w:rFonts w:cs="Calibri"/>
        </w:rPr>
        <w:t xml:space="preserve">ir terms of office. The </w:t>
      </w:r>
      <w:proofErr w:type="gramStart"/>
      <w:r w:rsidR="555EB98C" w:rsidRPr="17B21B7B">
        <w:rPr>
          <w:rFonts w:cs="Calibri"/>
        </w:rPr>
        <w:t>Provost</w:t>
      </w:r>
      <w:proofErr w:type="gramEnd"/>
      <w:r w:rsidR="0372E64A" w:rsidRPr="17B21B7B">
        <w:rPr>
          <w:rFonts w:cs="Calibri"/>
        </w:rPr>
        <w:t xml:space="preserve"> </w:t>
      </w:r>
      <w:r w:rsidR="00AF11D4">
        <w:rPr>
          <w:rFonts w:cs="Calibri"/>
        </w:rPr>
        <w:t xml:space="preserve">took up post </w:t>
      </w:r>
      <w:r w:rsidR="3BD90109" w:rsidRPr="17B21B7B">
        <w:rPr>
          <w:rFonts w:cs="Calibri"/>
        </w:rPr>
        <w:t>in June 2022, and</w:t>
      </w:r>
      <w:r w:rsidR="51A84773" w:rsidRPr="17B21B7B">
        <w:rPr>
          <w:rFonts w:cs="Calibri"/>
        </w:rPr>
        <w:t>,</w:t>
      </w:r>
      <w:r w:rsidR="3BD90109" w:rsidRPr="17B21B7B">
        <w:rPr>
          <w:rFonts w:cs="Calibri"/>
        </w:rPr>
        <w:t xml:space="preserve"> </w:t>
      </w:r>
      <w:r w:rsidR="4823683C" w:rsidRPr="17B21B7B">
        <w:rPr>
          <w:rFonts w:cs="Calibri"/>
        </w:rPr>
        <w:t>a</w:t>
      </w:r>
      <w:r w:rsidR="555EB98C" w:rsidRPr="17B21B7B">
        <w:rPr>
          <w:rFonts w:cs="Calibri"/>
        </w:rPr>
        <w:t>s the Chief Academic Officer for the University</w:t>
      </w:r>
      <w:r w:rsidR="1288F7E4" w:rsidRPr="17B21B7B">
        <w:rPr>
          <w:rFonts w:cs="Calibri"/>
        </w:rPr>
        <w:t xml:space="preserve">, </w:t>
      </w:r>
      <w:r w:rsidR="3320BE1D" w:rsidRPr="17B21B7B">
        <w:rPr>
          <w:rFonts w:cs="Calibri"/>
        </w:rPr>
        <w:t>a</w:t>
      </w:r>
      <w:r w:rsidR="555EB98C" w:rsidRPr="17B21B7B">
        <w:rPr>
          <w:rFonts w:cs="Calibri"/>
        </w:rPr>
        <w:t xml:space="preserve"> </w:t>
      </w:r>
      <w:r w:rsidR="29889003" w:rsidRPr="17B21B7B">
        <w:rPr>
          <w:rFonts w:cs="Calibri"/>
        </w:rPr>
        <w:t xml:space="preserve">key area of responsibility </w:t>
      </w:r>
      <w:r w:rsidR="6F2D63E6" w:rsidRPr="17B21B7B">
        <w:rPr>
          <w:rFonts w:cs="Calibri"/>
        </w:rPr>
        <w:t xml:space="preserve">is </w:t>
      </w:r>
      <w:r w:rsidR="29889003" w:rsidRPr="17B21B7B">
        <w:rPr>
          <w:rFonts w:cs="Calibri"/>
        </w:rPr>
        <w:t>to ensure the promotion of a positive, inclusive academic culture.</w:t>
      </w:r>
      <w:r w:rsidR="2BC2B9E9" w:rsidRPr="17B21B7B">
        <w:rPr>
          <w:rFonts w:cs="Calibri"/>
        </w:rPr>
        <w:t xml:space="preserve">  This furthers mainstreaming progress by ensuring accountability for agreed actions towards achieving goals and outcomes. </w:t>
      </w:r>
    </w:p>
    <w:p w14:paraId="1B7309B4" w14:textId="03C943E8" w:rsidR="62EA8328" w:rsidRDefault="62EA8328" w:rsidP="0A70973D">
      <w:pPr>
        <w:spacing w:after="0" w:line="240" w:lineRule="auto"/>
        <w:rPr>
          <w:rFonts w:asciiTheme="minorHAnsi" w:eastAsiaTheme="minorEastAsia" w:hAnsiTheme="minorHAnsi" w:cstheme="minorBidi"/>
          <w:b/>
          <w:bCs/>
          <w:color w:val="FF8000"/>
        </w:rPr>
      </w:pPr>
    </w:p>
    <w:p w14:paraId="5192CAF4" w14:textId="1DCF17C7" w:rsidR="009544B3" w:rsidRDefault="009F74F9" w:rsidP="0A70973D">
      <w:pPr>
        <w:spacing w:after="0" w:line="240" w:lineRule="auto"/>
        <w:rPr>
          <w:rFonts w:asciiTheme="minorHAnsi" w:eastAsiaTheme="minorEastAsia" w:hAnsiTheme="minorHAnsi" w:cstheme="minorBidi"/>
        </w:rPr>
      </w:pPr>
      <w:r w:rsidRPr="17B21B7B">
        <w:rPr>
          <w:rFonts w:asciiTheme="minorHAnsi" w:eastAsiaTheme="minorEastAsia" w:hAnsiTheme="minorHAnsi" w:cstheme="minorBidi"/>
        </w:rPr>
        <w:t>Our</w:t>
      </w:r>
      <w:r w:rsidR="0FB44F93" w:rsidRPr="17B21B7B">
        <w:rPr>
          <w:rFonts w:asciiTheme="minorHAnsi" w:eastAsiaTheme="minorEastAsia" w:hAnsiTheme="minorHAnsi" w:cstheme="minorBidi"/>
        </w:rPr>
        <w:t xml:space="preserve"> three Colleges have </w:t>
      </w:r>
      <w:r w:rsidR="09D22567" w:rsidRPr="17B21B7B">
        <w:rPr>
          <w:rFonts w:asciiTheme="minorHAnsi" w:eastAsiaTheme="minorEastAsia" w:hAnsiTheme="minorHAnsi" w:cstheme="minorBidi"/>
        </w:rPr>
        <w:t>active</w:t>
      </w:r>
      <w:r w:rsidR="0FB44F93" w:rsidRPr="17B21B7B">
        <w:rPr>
          <w:rFonts w:asciiTheme="minorHAnsi" w:eastAsiaTheme="minorEastAsia" w:hAnsiTheme="minorHAnsi" w:cstheme="minorBidi"/>
        </w:rPr>
        <w:t xml:space="preserve"> EDI Committees and </w:t>
      </w:r>
      <w:r w:rsidR="7976CA59" w:rsidRPr="17B21B7B">
        <w:rPr>
          <w:rFonts w:asciiTheme="minorHAnsi" w:eastAsiaTheme="minorEastAsia" w:hAnsiTheme="minorHAnsi" w:cstheme="minorBidi"/>
        </w:rPr>
        <w:t xml:space="preserve">action plans. </w:t>
      </w:r>
      <w:r w:rsidR="4B36A999" w:rsidRPr="17B21B7B">
        <w:rPr>
          <w:rFonts w:asciiTheme="minorHAnsi" w:eastAsiaTheme="minorEastAsia" w:hAnsiTheme="minorHAnsi" w:cstheme="minorBidi"/>
        </w:rPr>
        <w:t>The convenors of the College</w:t>
      </w:r>
      <w:r w:rsidR="13611F82" w:rsidRPr="17B21B7B">
        <w:rPr>
          <w:rFonts w:asciiTheme="minorHAnsi" w:eastAsiaTheme="minorEastAsia" w:hAnsiTheme="minorHAnsi" w:cstheme="minorBidi"/>
        </w:rPr>
        <w:t xml:space="preserve"> </w:t>
      </w:r>
      <w:r w:rsidR="6994A1BB" w:rsidRPr="17B21B7B">
        <w:rPr>
          <w:rFonts w:asciiTheme="minorHAnsi" w:eastAsiaTheme="minorEastAsia" w:hAnsiTheme="minorHAnsi" w:cstheme="minorBidi"/>
        </w:rPr>
        <w:t xml:space="preserve">EDI Committees </w:t>
      </w:r>
      <w:r w:rsidR="13611F82" w:rsidRPr="17B21B7B">
        <w:rPr>
          <w:rFonts w:asciiTheme="minorHAnsi" w:eastAsiaTheme="minorEastAsia" w:hAnsiTheme="minorHAnsi" w:cstheme="minorBidi"/>
        </w:rPr>
        <w:t>and</w:t>
      </w:r>
      <w:r w:rsidR="19D5AAA6" w:rsidRPr="17B21B7B">
        <w:rPr>
          <w:rFonts w:asciiTheme="minorHAnsi" w:eastAsiaTheme="minorEastAsia" w:hAnsiTheme="minorHAnsi" w:cstheme="minorBidi"/>
        </w:rPr>
        <w:t xml:space="preserve"> representatives of</w:t>
      </w:r>
      <w:r w:rsidR="13611F82" w:rsidRPr="17B21B7B">
        <w:rPr>
          <w:rFonts w:asciiTheme="minorHAnsi" w:eastAsiaTheme="minorEastAsia" w:hAnsiTheme="minorHAnsi" w:cstheme="minorBidi"/>
        </w:rPr>
        <w:t xml:space="preserve"> our three Professional Services Groups (PSG)</w:t>
      </w:r>
      <w:r w:rsidR="5BBF3E9E" w:rsidRPr="17B21B7B">
        <w:rPr>
          <w:rFonts w:asciiTheme="minorHAnsi" w:eastAsiaTheme="minorEastAsia" w:hAnsiTheme="minorHAnsi" w:cstheme="minorBidi"/>
        </w:rPr>
        <w:t xml:space="preserve">, which also either have EDI Committees or other forms of EDI governance, </w:t>
      </w:r>
      <w:r w:rsidR="4B36A999" w:rsidRPr="17B21B7B">
        <w:rPr>
          <w:rFonts w:asciiTheme="minorHAnsi" w:eastAsiaTheme="minorEastAsia" w:hAnsiTheme="minorHAnsi" w:cstheme="minorBidi"/>
        </w:rPr>
        <w:t>are members of EDIC</w:t>
      </w:r>
      <w:r w:rsidR="48C69D58" w:rsidRPr="17B21B7B">
        <w:rPr>
          <w:rFonts w:asciiTheme="minorHAnsi" w:eastAsiaTheme="minorEastAsia" w:hAnsiTheme="minorHAnsi" w:cstheme="minorBidi"/>
        </w:rPr>
        <w:t xml:space="preserve"> and regularly report on progress in their areas</w:t>
      </w:r>
      <w:r w:rsidR="4B36A999" w:rsidRPr="17B21B7B">
        <w:rPr>
          <w:rFonts w:asciiTheme="minorHAnsi" w:eastAsiaTheme="minorEastAsia" w:hAnsiTheme="minorHAnsi" w:cstheme="minorBidi"/>
        </w:rPr>
        <w:t xml:space="preserve">. </w:t>
      </w:r>
      <w:r w:rsidR="5872FD09" w:rsidRPr="17B21B7B">
        <w:rPr>
          <w:rFonts w:asciiTheme="minorHAnsi" w:eastAsiaTheme="minorEastAsia" w:hAnsiTheme="minorHAnsi" w:cstheme="minorBidi"/>
        </w:rPr>
        <w:t xml:space="preserve">There are </w:t>
      </w:r>
      <w:r w:rsidR="0FB44F93" w:rsidRPr="17B21B7B">
        <w:rPr>
          <w:rFonts w:asciiTheme="minorHAnsi" w:eastAsiaTheme="minorEastAsia" w:hAnsiTheme="minorHAnsi" w:cstheme="minorBidi"/>
        </w:rPr>
        <w:t xml:space="preserve">EDI </w:t>
      </w:r>
      <w:r w:rsidR="607C3C83" w:rsidRPr="17B21B7B">
        <w:rPr>
          <w:rFonts w:asciiTheme="minorHAnsi" w:eastAsiaTheme="minorEastAsia" w:hAnsiTheme="minorHAnsi" w:cstheme="minorBidi"/>
        </w:rPr>
        <w:t>Leads</w:t>
      </w:r>
      <w:r w:rsidR="0FB44F93" w:rsidRPr="17B21B7B">
        <w:rPr>
          <w:rFonts w:asciiTheme="minorHAnsi" w:eastAsiaTheme="minorEastAsia" w:hAnsiTheme="minorHAnsi" w:cstheme="minorBidi"/>
        </w:rPr>
        <w:t xml:space="preserve"> in each of our Schools</w:t>
      </w:r>
      <w:r w:rsidR="6F572079" w:rsidRPr="17B21B7B">
        <w:rPr>
          <w:rFonts w:asciiTheme="minorHAnsi" w:eastAsiaTheme="minorEastAsia" w:hAnsiTheme="minorHAnsi" w:cstheme="minorBidi"/>
        </w:rPr>
        <w:t xml:space="preserve"> and Deaneries</w:t>
      </w:r>
      <w:r w:rsidR="6A08A9EA" w:rsidRPr="17B21B7B">
        <w:rPr>
          <w:rFonts w:asciiTheme="minorHAnsi" w:eastAsiaTheme="minorEastAsia" w:hAnsiTheme="minorHAnsi" w:cstheme="minorBidi"/>
        </w:rPr>
        <w:t xml:space="preserve"> within our Colleges</w:t>
      </w:r>
      <w:r w:rsidR="0FB44F93" w:rsidRPr="17B21B7B">
        <w:rPr>
          <w:rFonts w:asciiTheme="minorHAnsi" w:eastAsiaTheme="minorEastAsia" w:hAnsiTheme="minorHAnsi" w:cstheme="minorBidi"/>
        </w:rPr>
        <w:t xml:space="preserve"> and across our professional services departmen</w:t>
      </w:r>
      <w:r w:rsidRPr="17B21B7B">
        <w:rPr>
          <w:rFonts w:asciiTheme="minorHAnsi" w:eastAsiaTheme="minorEastAsia" w:hAnsiTheme="minorHAnsi" w:cstheme="minorBidi"/>
        </w:rPr>
        <w:t>ts</w:t>
      </w:r>
      <w:r w:rsidR="424224F5" w:rsidRPr="17B21B7B">
        <w:rPr>
          <w:rFonts w:asciiTheme="minorHAnsi" w:eastAsiaTheme="minorEastAsia" w:hAnsiTheme="minorHAnsi" w:cstheme="minorBidi"/>
        </w:rPr>
        <w:t xml:space="preserve"> who</w:t>
      </w:r>
      <w:r w:rsidRPr="17B21B7B">
        <w:rPr>
          <w:rFonts w:asciiTheme="minorHAnsi" w:eastAsiaTheme="minorEastAsia" w:hAnsiTheme="minorHAnsi" w:cstheme="minorBidi"/>
        </w:rPr>
        <w:t xml:space="preserve"> progress EDI </w:t>
      </w:r>
      <w:r w:rsidR="580EDDD7" w:rsidRPr="17B21B7B">
        <w:rPr>
          <w:rFonts w:asciiTheme="minorHAnsi" w:eastAsiaTheme="minorEastAsia" w:hAnsiTheme="minorHAnsi" w:cstheme="minorBidi"/>
        </w:rPr>
        <w:t>in their specific areas</w:t>
      </w:r>
      <w:r w:rsidRPr="17B21B7B">
        <w:rPr>
          <w:rFonts w:asciiTheme="minorHAnsi" w:eastAsiaTheme="minorEastAsia" w:hAnsiTheme="minorHAnsi" w:cstheme="minorBidi"/>
        </w:rPr>
        <w:t xml:space="preserve">. The EDI work undertaken by staff is recognised in workload allocation models </w:t>
      </w:r>
      <w:r w:rsidR="1A6423D0" w:rsidRPr="17B21B7B">
        <w:rPr>
          <w:rFonts w:asciiTheme="minorHAnsi" w:eastAsiaTheme="minorEastAsia" w:hAnsiTheme="minorHAnsi" w:cstheme="minorBidi"/>
        </w:rPr>
        <w:t xml:space="preserve">where appropriate, </w:t>
      </w:r>
      <w:r w:rsidRPr="17B21B7B">
        <w:rPr>
          <w:rFonts w:asciiTheme="minorHAnsi" w:eastAsiaTheme="minorEastAsia" w:hAnsiTheme="minorHAnsi" w:cstheme="minorBidi"/>
        </w:rPr>
        <w:t>in the academic promotion process</w:t>
      </w:r>
      <w:r w:rsidR="2DCF9D1E" w:rsidRPr="17B21B7B">
        <w:rPr>
          <w:rFonts w:asciiTheme="minorHAnsi" w:eastAsiaTheme="minorEastAsia" w:hAnsiTheme="minorHAnsi" w:cstheme="minorBidi"/>
        </w:rPr>
        <w:t>, in staff contribution awards and in a range of staff recognition awards</w:t>
      </w:r>
      <w:r w:rsidRPr="17B21B7B">
        <w:rPr>
          <w:rFonts w:asciiTheme="minorHAnsi" w:eastAsiaTheme="minorEastAsia" w:hAnsiTheme="minorHAnsi" w:cstheme="minorBidi"/>
        </w:rPr>
        <w:t xml:space="preserve">. </w:t>
      </w:r>
    </w:p>
    <w:p w14:paraId="3A34791B" w14:textId="77777777" w:rsidR="009544B3" w:rsidRDefault="009544B3" w:rsidP="0A70973D">
      <w:pPr>
        <w:spacing w:after="0" w:line="240" w:lineRule="auto"/>
        <w:rPr>
          <w:rFonts w:asciiTheme="minorHAnsi" w:eastAsiaTheme="minorEastAsia" w:hAnsiTheme="minorHAnsi" w:cstheme="minorBidi"/>
        </w:rPr>
      </w:pPr>
    </w:p>
    <w:p w14:paraId="1579F848" w14:textId="36E2CFC7" w:rsidR="3741BDCD" w:rsidRDefault="0FB44F93" w:rsidP="396FDB89">
      <w:pPr>
        <w:spacing w:after="0" w:line="240" w:lineRule="auto"/>
        <w:rPr>
          <w:rFonts w:asciiTheme="minorHAnsi" w:eastAsiaTheme="minorEastAsia" w:hAnsiTheme="minorHAnsi" w:cstheme="minorBidi"/>
        </w:rPr>
      </w:pPr>
      <w:r w:rsidRPr="396FDB89">
        <w:rPr>
          <w:rFonts w:asciiTheme="minorHAnsi" w:eastAsiaTheme="minorEastAsia" w:hAnsiTheme="minorHAnsi" w:cstheme="minorBidi"/>
        </w:rPr>
        <w:t>Th</w:t>
      </w:r>
      <w:r w:rsidR="009544B3" w:rsidRPr="396FDB89">
        <w:rPr>
          <w:rFonts w:asciiTheme="minorHAnsi" w:eastAsiaTheme="minorEastAsia" w:hAnsiTheme="minorHAnsi" w:cstheme="minorBidi"/>
        </w:rPr>
        <w:t>e</w:t>
      </w:r>
      <w:r w:rsidRPr="396FDB89">
        <w:rPr>
          <w:rFonts w:asciiTheme="minorHAnsi" w:eastAsiaTheme="minorEastAsia" w:hAnsiTheme="minorHAnsi" w:cstheme="minorBidi"/>
        </w:rPr>
        <w:t xml:space="preserve"> </w:t>
      </w:r>
      <w:r w:rsidR="07167B36" w:rsidRPr="396FDB89">
        <w:rPr>
          <w:rFonts w:asciiTheme="minorHAnsi" w:eastAsiaTheme="minorEastAsia" w:hAnsiTheme="minorHAnsi" w:cstheme="minorBidi"/>
        </w:rPr>
        <w:t xml:space="preserve">governance structure </w:t>
      </w:r>
      <w:r w:rsidR="00D442EE" w:rsidRPr="396FDB89">
        <w:rPr>
          <w:rFonts w:asciiTheme="minorHAnsi" w:eastAsiaTheme="minorEastAsia" w:hAnsiTheme="minorHAnsi" w:cstheme="minorBidi"/>
        </w:rPr>
        <w:t>facilitates</w:t>
      </w:r>
      <w:r w:rsidRPr="396FDB89">
        <w:rPr>
          <w:rFonts w:asciiTheme="minorHAnsi" w:eastAsiaTheme="minorEastAsia" w:hAnsiTheme="minorHAnsi" w:cstheme="minorBidi"/>
        </w:rPr>
        <w:t xml:space="preserve"> a </w:t>
      </w:r>
      <w:r w:rsidR="358B30B8" w:rsidRPr="396FDB89">
        <w:rPr>
          <w:rFonts w:asciiTheme="minorHAnsi" w:eastAsiaTheme="minorEastAsia" w:hAnsiTheme="minorHAnsi" w:cstheme="minorBidi"/>
        </w:rPr>
        <w:t>joined-up</w:t>
      </w:r>
      <w:r w:rsidR="6E2118AD" w:rsidRPr="396FDB89">
        <w:rPr>
          <w:rFonts w:asciiTheme="minorHAnsi" w:eastAsiaTheme="minorEastAsia" w:hAnsiTheme="minorHAnsi" w:cstheme="minorBidi"/>
        </w:rPr>
        <w:t xml:space="preserve"> </w:t>
      </w:r>
      <w:r w:rsidRPr="396FDB89">
        <w:rPr>
          <w:rFonts w:asciiTheme="minorHAnsi" w:eastAsiaTheme="minorEastAsia" w:hAnsiTheme="minorHAnsi" w:cstheme="minorBidi"/>
        </w:rPr>
        <w:t xml:space="preserve">approach to EDI </w:t>
      </w:r>
      <w:r w:rsidR="660EE021" w:rsidRPr="396FDB89">
        <w:rPr>
          <w:rFonts w:asciiTheme="minorHAnsi" w:eastAsiaTheme="minorEastAsia" w:hAnsiTheme="minorHAnsi" w:cstheme="minorBidi"/>
        </w:rPr>
        <w:t>initiatives</w:t>
      </w:r>
      <w:r w:rsidR="5B8E40A3" w:rsidRPr="396FDB89">
        <w:rPr>
          <w:rFonts w:asciiTheme="minorHAnsi" w:eastAsiaTheme="minorEastAsia" w:hAnsiTheme="minorHAnsi" w:cstheme="minorBidi"/>
        </w:rPr>
        <w:t>,</w:t>
      </w:r>
      <w:r w:rsidR="0AE0C16B" w:rsidRPr="396FDB89">
        <w:rPr>
          <w:rFonts w:asciiTheme="minorHAnsi" w:eastAsiaTheme="minorEastAsia" w:hAnsiTheme="minorHAnsi" w:cstheme="minorBidi"/>
        </w:rPr>
        <w:t xml:space="preserve"> within and across different levels of the institution,</w:t>
      </w:r>
      <w:r w:rsidR="5B8E40A3" w:rsidRPr="396FDB89">
        <w:rPr>
          <w:rFonts w:asciiTheme="minorHAnsi" w:eastAsiaTheme="minorEastAsia" w:hAnsiTheme="minorHAnsi" w:cstheme="minorBidi"/>
        </w:rPr>
        <w:t xml:space="preserve"> enabling far-reaching consultation and contribution</w:t>
      </w:r>
      <w:r w:rsidRPr="396FDB89">
        <w:rPr>
          <w:rFonts w:asciiTheme="minorHAnsi" w:eastAsiaTheme="minorEastAsia" w:hAnsiTheme="minorHAnsi" w:cstheme="minorBidi"/>
        </w:rPr>
        <w:t>.</w:t>
      </w:r>
      <w:r w:rsidR="385B7B9A" w:rsidRPr="396FDB89">
        <w:rPr>
          <w:rFonts w:asciiTheme="minorHAnsi" w:eastAsiaTheme="minorEastAsia" w:hAnsiTheme="minorHAnsi" w:cstheme="minorBidi"/>
        </w:rPr>
        <w:t xml:space="preserve"> </w:t>
      </w:r>
      <w:r w:rsidRPr="396FDB89">
        <w:rPr>
          <w:rFonts w:asciiTheme="minorHAnsi" w:eastAsiaTheme="minorEastAsia" w:hAnsiTheme="minorHAnsi" w:cstheme="minorBidi"/>
        </w:rPr>
        <w:t xml:space="preserve">  </w:t>
      </w:r>
      <w:r w:rsidR="7CE2C50D" w:rsidRPr="396FDB89">
        <w:rPr>
          <w:rFonts w:asciiTheme="minorHAnsi" w:eastAsiaTheme="minorEastAsia" w:hAnsiTheme="minorHAnsi" w:cstheme="minorBidi"/>
        </w:rPr>
        <w:t xml:space="preserve">This is an essential step in progressing mainstreaming but there is more to be done to ensure learning from good practice is disseminated, that </w:t>
      </w:r>
      <w:r w:rsidR="008C100D">
        <w:rPr>
          <w:rFonts w:asciiTheme="minorHAnsi" w:eastAsiaTheme="minorEastAsia" w:hAnsiTheme="minorHAnsi" w:cstheme="minorBidi"/>
        </w:rPr>
        <w:t xml:space="preserve">the </w:t>
      </w:r>
      <w:r w:rsidR="7CE2C50D" w:rsidRPr="396FDB89">
        <w:rPr>
          <w:rFonts w:asciiTheme="minorHAnsi" w:eastAsiaTheme="minorEastAsia" w:hAnsiTheme="minorHAnsi" w:cstheme="minorBidi"/>
        </w:rPr>
        <w:t>efforts</w:t>
      </w:r>
      <w:r w:rsidR="3B87AA3F" w:rsidRPr="396FDB89">
        <w:rPr>
          <w:rFonts w:asciiTheme="minorHAnsi" w:eastAsiaTheme="minorEastAsia" w:hAnsiTheme="minorHAnsi" w:cstheme="minorBidi"/>
        </w:rPr>
        <w:t xml:space="preserve"> of staff engaged in EDI work are rewarded and that responsibility for ensuring goals are achieved is shared equitably. </w:t>
      </w:r>
      <w:r w:rsidR="4CB1D541" w:rsidRPr="396FDB89">
        <w:rPr>
          <w:rFonts w:asciiTheme="minorHAnsi" w:eastAsiaTheme="minorEastAsia" w:hAnsiTheme="minorHAnsi" w:cstheme="minorBidi"/>
        </w:rPr>
        <w:t xml:space="preserve"> The next steps are to develop more effective monitoring and evaluation of EDI activities, </w:t>
      </w:r>
      <w:r w:rsidR="56449A4A" w:rsidRPr="396FDB89">
        <w:rPr>
          <w:rFonts w:asciiTheme="minorHAnsi" w:eastAsiaTheme="minorEastAsia" w:hAnsiTheme="minorHAnsi" w:cstheme="minorBidi"/>
        </w:rPr>
        <w:t xml:space="preserve">including through </w:t>
      </w:r>
      <w:r w:rsidR="3EB3D8E4" w:rsidRPr="396FDB89">
        <w:rPr>
          <w:rFonts w:asciiTheme="minorHAnsi" w:eastAsiaTheme="minorEastAsia" w:hAnsiTheme="minorHAnsi" w:cstheme="minorBidi"/>
        </w:rPr>
        <w:t>a robust evidence base and data use</w:t>
      </w:r>
      <w:r w:rsidR="7B2F831F" w:rsidRPr="396FDB89">
        <w:rPr>
          <w:rFonts w:asciiTheme="minorHAnsi" w:eastAsiaTheme="minorEastAsia" w:hAnsiTheme="minorHAnsi" w:cstheme="minorBidi"/>
        </w:rPr>
        <w:t xml:space="preserve">.   </w:t>
      </w:r>
      <w:r w:rsidR="5EA2BD35" w:rsidRPr="396FDB89">
        <w:rPr>
          <w:rFonts w:asciiTheme="minorHAnsi" w:eastAsiaTheme="minorEastAsia" w:hAnsiTheme="minorHAnsi" w:cstheme="minorBidi"/>
        </w:rPr>
        <w:t xml:space="preserve">   </w:t>
      </w:r>
    </w:p>
    <w:p w14:paraId="4547D7D4" w14:textId="63996C50" w:rsidR="396FDB89" w:rsidRDefault="396FDB89" w:rsidP="396FDB89">
      <w:pPr>
        <w:spacing w:after="0" w:line="240" w:lineRule="auto"/>
        <w:rPr>
          <w:rFonts w:asciiTheme="minorHAnsi" w:eastAsiaTheme="minorEastAsia" w:hAnsiTheme="minorHAnsi" w:cstheme="minorBidi"/>
        </w:rPr>
      </w:pPr>
    </w:p>
    <w:p w14:paraId="51D4EE8A" w14:textId="55C03B1F" w:rsidR="17B21B7B" w:rsidRDefault="17B21B7B" w:rsidP="17B21B7B">
      <w:pPr>
        <w:spacing w:after="0" w:line="240" w:lineRule="auto"/>
        <w:rPr>
          <w:rFonts w:asciiTheme="minorHAnsi" w:eastAsiaTheme="minorEastAsia" w:hAnsiTheme="minorHAnsi" w:cstheme="minorBidi"/>
        </w:rPr>
      </w:pPr>
    </w:p>
    <w:p w14:paraId="695D2688" w14:textId="44D7694F" w:rsidR="7FB28613" w:rsidRDefault="56A4864B" w:rsidP="0A70973D">
      <w:pPr>
        <w:spacing w:after="0" w:line="240" w:lineRule="auto"/>
        <w:rPr>
          <w:rFonts w:cs="Calibri"/>
          <w:b/>
          <w:bCs/>
          <w:color w:val="FF8000"/>
        </w:rPr>
      </w:pPr>
      <w:r w:rsidRPr="0A70973D">
        <w:rPr>
          <w:b/>
          <w:bCs/>
          <w:color w:val="2F5496" w:themeColor="accent5" w:themeShade="BF"/>
          <w:sz w:val="28"/>
          <w:szCs w:val="28"/>
        </w:rPr>
        <w:t>1.2</w:t>
      </w:r>
      <w:r>
        <w:tab/>
      </w:r>
      <w:r w:rsidR="6E595396" w:rsidRPr="0A70973D">
        <w:rPr>
          <w:b/>
          <w:bCs/>
          <w:color w:val="2F5496" w:themeColor="accent5" w:themeShade="BF"/>
          <w:sz w:val="28"/>
          <w:szCs w:val="28"/>
        </w:rPr>
        <w:t>Mainstreaming: Key Strategies</w:t>
      </w:r>
    </w:p>
    <w:p w14:paraId="450A576B" w14:textId="483BECF7" w:rsidR="2F329710" w:rsidRDefault="2F329710" w:rsidP="0A70973D">
      <w:pPr>
        <w:spacing w:after="0" w:line="240" w:lineRule="auto"/>
        <w:rPr>
          <w:rFonts w:cs="Calibri"/>
          <w:color w:val="000000" w:themeColor="text1"/>
        </w:rPr>
      </w:pPr>
      <w:r w:rsidRPr="17B21B7B">
        <w:rPr>
          <w:rFonts w:cs="Calibri"/>
        </w:rPr>
        <w:t>The University’s approach to planning</w:t>
      </w:r>
      <w:r w:rsidR="29406B43" w:rsidRPr="17B21B7B">
        <w:rPr>
          <w:rFonts w:cs="Calibri"/>
        </w:rPr>
        <w:t xml:space="preserve"> and management of key strategies and programmes</w:t>
      </w:r>
      <w:r w:rsidR="3686AF9D" w:rsidRPr="17B21B7B">
        <w:rPr>
          <w:rFonts w:cs="Calibri"/>
        </w:rPr>
        <w:t xml:space="preserve"> </w:t>
      </w:r>
      <w:r w:rsidRPr="17B21B7B">
        <w:rPr>
          <w:rFonts w:cs="Calibri"/>
        </w:rPr>
        <w:t>ensures that EDI is</w:t>
      </w:r>
      <w:r w:rsidR="361B3F05" w:rsidRPr="17B21B7B">
        <w:rPr>
          <w:rFonts w:cs="Calibri"/>
        </w:rPr>
        <w:t xml:space="preserve"> increasingly</w:t>
      </w:r>
      <w:r w:rsidRPr="17B21B7B">
        <w:rPr>
          <w:rFonts w:cs="Calibri"/>
        </w:rPr>
        <w:t xml:space="preserve"> </w:t>
      </w:r>
      <w:r w:rsidR="008C100D">
        <w:rPr>
          <w:rFonts w:cs="Calibri"/>
        </w:rPr>
        <w:t xml:space="preserve">considered </w:t>
      </w:r>
      <w:r w:rsidRPr="17B21B7B">
        <w:rPr>
          <w:rFonts w:cs="Calibri"/>
        </w:rPr>
        <w:t>from conception to delivery</w:t>
      </w:r>
      <w:r w:rsidR="1396BD70" w:rsidRPr="17B21B7B">
        <w:rPr>
          <w:rFonts w:cs="Calibri"/>
        </w:rPr>
        <w:t xml:space="preserve">. </w:t>
      </w:r>
      <w:r w:rsidR="4AFAB0EE" w:rsidRPr="17B21B7B">
        <w:rPr>
          <w:rFonts w:cs="Calibri"/>
          <w:color w:val="000000" w:themeColor="text1"/>
        </w:rPr>
        <w:t xml:space="preserve">This has been achieved in a variety of ways including </w:t>
      </w:r>
      <w:r w:rsidR="008C100D">
        <w:rPr>
          <w:rFonts w:cs="Calibri"/>
          <w:color w:val="000000" w:themeColor="text1"/>
        </w:rPr>
        <w:t xml:space="preserve">through </w:t>
      </w:r>
      <w:r w:rsidR="4AFAB0EE" w:rsidRPr="17B21B7B">
        <w:rPr>
          <w:rFonts w:cs="Calibri"/>
          <w:color w:val="000000" w:themeColor="text1"/>
        </w:rPr>
        <w:t>dedicated EDI workstreams and/or expertise within projects, specific EDI consultation, and using a model framework for equality impact assessment (EqIA) of strategic, high-level or broad programmes of work.</w:t>
      </w:r>
    </w:p>
    <w:p w14:paraId="1676C880" w14:textId="1ECBD74A" w:rsidR="00DC5EFB" w:rsidRDefault="00DC5EFB" w:rsidP="0A70973D">
      <w:pPr>
        <w:spacing w:after="0" w:line="240" w:lineRule="auto"/>
        <w:rPr>
          <w:rFonts w:cs="Calibri"/>
        </w:rPr>
      </w:pPr>
    </w:p>
    <w:p w14:paraId="009F26FD" w14:textId="18C2CCCB" w:rsidR="00DC5EFB" w:rsidRDefault="00DC5EFB" w:rsidP="0A70973D">
      <w:pPr>
        <w:spacing w:after="0" w:line="240" w:lineRule="auto"/>
        <w:rPr>
          <w:rFonts w:ascii="Calibri Light" w:eastAsia="Calibri Light" w:hAnsi="Calibri Light" w:cs="Calibri Light"/>
          <w:b/>
          <w:bCs/>
          <w:color w:val="1F4D78"/>
          <w:sz w:val="24"/>
          <w:szCs w:val="24"/>
        </w:rPr>
      </w:pPr>
      <w:r w:rsidRPr="0A70973D">
        <w:rPr>
          <w:rFonts w:ascii="Calibri Light" w:eastAsia="Calibri Light" w:hAnsi="Calibri Light" w:cs="Calibri Light"/>
          <w:b/>
          <w:bCs/>
          <w:color w:val="1F4D78"/>
          <w:sz w:val="24"/>
          <w:szCs w:val="24"/>
        </w:rPr>
        <w:t>1.2.</w:t>
      </w:r>
      <w:r w:rsidR="7103CBA4" w:rsidRPr="0A70973D">
        <w:rPr>
          <w:rFonts w:ascii="Calibri Light" w:eastAsia="Calibri Light" w:hAnsi="Calibri Light" w:cs="Calibri Light"/>
          <w:b/>
          <w:bCs/>
          <w:color w:val="1F4D78"/>
          <w:sz w:val="24"/>
          <w:szCs w:val="24"/>
        </w:rPr>
        <w:t>1</w:t>
      </w:r>
      <w:r>
        <w:tab/>
      </w:r>
      <w:r w:rsidRPr="0A70973D">
        <w:rPr>
          <w:rFonts w:ascii="Calibri Light" w:eastAsia="Calibri Light" w:hAnsi="Calibri Light" w:cs="Calibri Light"/>
          <w:b/>
          <w:bCs/>
          <w:color w:val="1F4D78"/>
          <w:sz w:val="24"/>
          <w:szCs w:val="24"/>
        </w:rPr>
        <w:t>Research and Innovation Strategy</w:t>
      </w:r>
    </w:p>
    <w:p w14:paraId="2FC5390B" w14:textId="51AE1313" w:rsidR="7B23FA91" w:rsidRDefault="7B23FA91" w:rsidP="0A70973D">
      <w:pPr>
        <w:spacing w:after="0" w:line="240" w:lineRule="auto"/>
        <w:rPr>
          <w:rFonts w:cs="Calibri"/>
        </w:rPr>
      </w:pPr>
      <w:r w:rsidRPr="0A70973D">
        <w:rPr>
          <w:rFonts w:cs="Calibri"/>
        </w:rPr>
        <w:t xml:space="preserve">Research is at the core of the University’s mission, forming one of the four pillars in our Strategy 2030. The University’s Research &amp; Innovation Strategy is currently in development, incorporating learning from the Research Excellence Framework (REF) 2021, the Research Cultures Working Group and sectoral best practice to ensure EDI is at the heart of all our research activity.  The activities support progress in Equality Outcomes 3 and 4, as outlined under these sections later in this report. </w:t>
      </w:r>
    </w:p>
    <w:p w14:paraId="1A4B6EDE" w14:textId="7ABA6C43" w:rsidR="7B23FA91" w:rsidRDefault="7B23FA91" w:rsidP="0A70973D">
      <w:pPr>
        <w:spacing w:after="0" w:line="240" w:lineRule="auto"/>
      </w:pPr>
      <w:r w:rsidRPr="0A70973D">
        <w:rPr>
          <w:rFonts w:cs="Calibri"/>
        </w:rPr>
        <w:t xml:space="preserve"> </w:t>
      </w:r>
    </w:p>
    <w:p w14:paraId="5C9DAD4A" w14:textId="113DEC34" w:rsidR="7B23FA91" w:rsidRDefault="7B23FA91" w:rsidP="0A70973D">
      <w:pPr>
        <w:spacing w:after="0" w:line="240" w:lineRule="auto"/>
      </w:pPr>
      <w:r w:rsidRPr="396FDB89">
        <w:rPr>
          <w:rFonts w:cs="Calibri"/>
        </w:rPr>
        <w:t xml:space="preserve">The ability to deliver excellent research is crucially dependent on our research culture: the values, expectations and behaviours that shape how we support, deliver and communicate research. The University Research Strategy Group established a Research Cultures Working Group (RCWG) in June 2021 to develop an ambitious and actionable approach to fostering positive, supportive and inclusive research cultures. The experiences of researchers, including those from equality groups, have been captured via surveys and discussion groups, covering EDI-related topics such as bullying and harassment, support for disabled researchers, and research assessment metrics. The Research Cultures Action Plan </w:t>
      </w:r>
      <w:r w:rsidR="00AF11D4">
        <w:rPr>
          <w:rFonts w:cs="Calibri"/>
        </w:rPr>
        <w:t xml:space="preserve">has been approved by the University Executive and </w:t>
      </w:r>
      <w:r w:rsidRPr="396FDB89">
        <w:rPr>
          <w:rFonts w:cs="Calibri"/>
        </w:rPr>
        <w:t xml:space="preserve">will be published </w:t>
      </w:r>
      <w:r w:rsidR="6A55EECA" w:rsidRPr="396FDB89">
        <w:rPr>
          <w:rFonts w:cs="Calibri"/>
        </w:rPr>
        <w:t xml:space="preserve">later </w:t>
      </w:r>
      <w:r w:rsidRPr="396FDB89">
        <w:rPr>
          <w:rFonts w:cs="Calibri"/>
        </w:rPr>
        <w:t>in 2023.</w:t>
      </w:r>
    </w:p>
    <w:p w14:paraId="574A5D33" w14:textId="0FEABC11" w:rsidR="41BBA549" w:rsidRDefault="41BBA549" w:rsidP="0A70973D">
      <w:pPr>
        <w:spacing w:after="0" w:line="240" w:lineRule="auto"/>
        <w:rPr>
          <w:rFonts w:cs="Calibri"/>
        </w:rPr>
      </w:pPr>
    </w:p>
    <w:p w14:paraId="7CE647A5" w14:textId="054FC914" w:rsidR="00DC5EFB" w:rsidRDefault="236579D5" w:rsidP="396FDB89">
      <w:pPr>
        <w:spacing w:after="0" w:line="240" w:lineRule="auto"/>
        <w:rPr>
          <w:rFonts w:cs="Calibri"/>
        </w:rPr>
      </w:pPr>
      <w:r w:rsidRPr="17B21B7B">
        <w:rPr>
          <w:rFonts w:cs="Calibri"/>
        </w:rPr>
        <w:t xml:space="preserve">Our Research &amp; Innovation Strategy is also informed by the submission made to the Research Excellence Framework 2021 (REF2021).  </w:t>
      </w:r>
      <w:r w:rsidR="29B76017" w:rsidRPr="17B21B7B">
        <w:rPr>
          <w:rFonts w:cs="Calibri"/>
        </w:rPr>
        <w:t xml:space="preserve">A full Equality Impact Assessment of the proposed approach to REF2021 was </w:t>
      </w:r>
      <w:r w:rsidR="5C134AA2" w:rsidRPr="17B21B7B">
        <w:rPr>
          <w:rFonts w:cs="Calibri"/>
        </w:rPr>
        <w:t xml:space="preserve">conducted at the outset, </w:t>
      </w:r>
      <w:r w:rsidR="588FA008" w:rsidRPr="17B21B7B">
        <w:rPr>
          <w:rFonts w:cs="Calibri"/>
        </w:rPr>
        <w:t>with further d</w:t>
      </w:r>
      <w:r w:rsidRPr="17B21B7B">
        <w:rPr>
          <w:rFonts w:cs="Calibri"/>
        </w:rPr>
        <w:t xml:space="preserve">etailed analysis of EDI impacts </w:t>
      </w:r>
      <w:r w:rsidR="10CDEED6" w:rsidRPr="17B21B7B">
        <w:rPr>
          <w:rFonts w:cs="Calibri"/>
        </w:rPr>
        <w:t xml:space="preserve">post-submission. This reflective EDI analysis of </w:t>
      </w:r>
      <w:r w:rsidRPr="17B21B7B">
        <w:rPr>
          <w:rFonts w:cs="Calibri"/>
        </w:rPr>
        <w:t>the approach taken to REF2021 submission s</w:t>
      </w:r>
      <w:r w:rsidR="511B86F7" w:rsidRPr="17B21B7B">
        <w:rPr>
          <w:rFonts w:cs="Calibri"/>
        </w:rPr>
        <w:t>how</w:t>
      </w:r>
      <w:r w:rsidRPr="17B21B7B">
        <w:rPr>
          <w:rFonts w:cs="Calibri"/>
        </w:rPr>
        <w:t xml:space="preserve">s that it was more inclusive of female and </w:t>
      </w:r>
      <w:r w:rsidR="008C100D">
        <w:rPr>
          <w:rFonts w:cs="Calibri"/>
        </w:rPr>
        <w:t>Black and Minority Ethnic (</w:t>
      </w:r>
      <w:r w:rsidRPr="17B21B7B">
        <w:rPr>
          <w:rFonts w:cs="Calibri"/>
        </w:rPr>
        <w:t>BAME</w:t>
      </w:r>
      <w:r w:rsidR="008C100D">
        <w:rPr>
          <w:rFonts w:cs="Calibri"/>
        </w:rPr>
        <w:t>)</w:t>
      </w:r>
      <w:r w:rsidRPr="17B21B7B">
        <w:rPr>
          <w:rFonts w:cs="Calibri"/>
        </w:rPr>
        <w:t xml:space="preserve"> academics than the previous REF2014 submission.  We recognise there are significant gaps in data for religion/belief, sexual orientation and disability, and further work is needed to improve disclosure as outlined in section</w:t>
      </w:r>
      <w:r w:rsidRPr="17B21B7B">
        <w:rPr>
          <w:rFonts w:cs="Calibri"/>
          <w:b/>
          <w:bCs/>
        </w:rPr>
        <w:t xml:space="preserve"> </w:t>
      </w:r>
      <w:r w:rsidRPr="17B21B7B">
        <w:rPr>
          <w:rFonts w:cs="Calibri"/>
        </w:rPr>
        <w:t xml:space="preserve">1.5 </w:t>
      </w:r>
      <w:r w:rsidR="4F210E7F" w:rsidRPr="17B21B7B">
        <w:rPr>
          <w:rFonts w:cs="Calibri"/>
        </w:rPr>
        <w:t>Specific EDI initiatives are now underway to support inclusive research</w:t>
      </w:r>
      <w:r w:rsidR="28B0FF6D" w:rsidRPr="17B21B7B">
        <w:rPr>
          <w:rFonts w:cs="Calibri"/>
        </w:rPr>
        <w:t xml:space="preserve"> and research careers</w:t>
      </w:r>
      <w:r w:rsidR="4F210E7F" w:rsidRPr="17B21B7B">
        <w:rPr>
          <w:rFonts w:cs="Calibri"/>
        </w:rPr>
        <w:t>, including</w:t>
      </w:r>
      <w:r w:rsidR="1DEF839A" w:rsidRPr="17B21B7B">
        <w:rPr>
          <w:rFonts w:cs="Calibri"/>
        </w:rPr>
        <w:t xml:space="preserve"> a detailed analysis of </w:t>
      </w:r>
      <w:r w:rsidR="1DEF839A" w:rsidRPr="17B21B7B">
        <w:rPr>
          <w:rFonts w:cs="Calibri"/>
        </w:rPr>
        <w:lastRenderedPageBreak/>
        <w:t>EDI in the REF c</w:t>
      </w:r>
      <w:r w:rsidR="6755E49E" w:rsidRPr="17B21B7B">
        <w:rPr>
          <w:rFonts w:cs="Calibri"/>
        </w:rPr>
        <w:t xml:space="preserve">ontext so we can identify actions to promote equity in research and an investigation into the </w:t>
      </w:r>
      <w:r w:rsidR="3845452D" w:rsidRPr="17B21B7B">
        <w:rPr>
          <w:rFonts w:cs="Calibri"/>
        </w:rPr>
        <w:t>longer-term</w:t>
      </w:r>
      <w:r w:rsidR="6755E49E" w:rsidRPr="17B21B7B">
        <w:rPr>
          <w:rFonts w:cs="Calibri"/>
        </w:rPr>
        <w:t xml:space="preserve"> EDI impacts of C</w:t>
      </w:r>
      <w:r w:rsidR="7F810668" w:rsidRPr="17B21B7B">
        <w:rPr>
          <w:rFonts w:cs="Calibri"/>
        </w:rPr>
        <w:t>ovid</w:t>
      </w:r>
      <w:r w:rsidR="6755E49E" w:rsidRPr="17B21B7B">
        <w:rPr>
          <w:rFonts w:cs="Calibri"/>
        </w:rPr>
        <w:t>-19 on res</w:t>
      </w:r>
      <w:r w:rsidR="7A0575A8" w:rsidRPr="17B21B7B">
        <w:rPr>
          <w:rFonts w:cs="Calibri"/>
        </w:rPr>
        <w:t>earch careers.  We are actively recruiting Chancellor</w:t>
      </w:r>
      <w:r w:rsidR="69182AD8" w:rsidRPr="17B21B7B">
        <w:rPr>
          <w:rFonts w:cs="Calibri"/>
        </w:rPr>
        <w:t>’</w:t>
      </w:r>
      <w:r w:rsidR="7A0575A8" w:rsidRPr="17B21B7B">
        <w:rPr>
          <w:rFonts w:cs="Calibri"/>
        </w:rPr>
        <w:t>s Fellow</w:t>
      </w:r>
      <w:r w:rsidR="054D3C69" w:rsidRPr="17B21B7B">
        <w:rPr>
          <w:rFonts w:cs="Calibri"/>
        </w:rPr>
        <w:t>s</w:t>
      </w:r>
      <w:r w:rsidR="005263BE">
        <w:rPr>
          <w:rFonts w:cs="Calibri"/>
        </w:rPr>
        <w:t xml:space="preserve"> and</w:t>
      </w:r>
      <w:r w:rsidR="00277224">
        <w:rPr>
          <w:rFonts w:cs="Calibri"/>
        </w:rPr>
        <w:t xml:space="preserve"> </w:t>
      </w:r>
      <w:r w:rsidR="17FCCD73" w:rsidRPr="17B21B7B">
        <w:rPr>
          <w:rFonts w:cs="Calibri"/>
        </w:rPr>
        <w:t xml:space="preserve">nurturing early career researchers towards a sustainable academic career.  This process is </w:t>
      </w:r>
      <w:r w:rsidR="054D3C69" w:rsidRPr="17B21B7B">
        <w:rPr>
          <w:rFonts w:cs="Calibri"/>
        </w:rPr>
        <w:t xml:space="preserve">supported by new Diversifying Recruitment </w:t>
      </w:r>
      <w:r w:rsidR="060EB41A" w:rsidRPr="17B21B7B">
        <w:rPr>
          <w:rFonts w:cs="Calibri"/>
        </w:rPr>
        <w:t>guidance</w:t>
      </w:r>
      <w:r w:rsidR="00AF11D4">
        <w:rPr>
          <w:rFonts w:cs="Calibri"/>
        </w:rPr>
        <w:t xml:space="preserve">; by EDI targets built into the Chancellor’s Fellow programme and through three new posts in the Institute for Academic Development including a research cultures lead. </w:t>
      </w:r>
    </w:p>
    <w:p w14:paraId="60E1A4EF" w14:textId="77557565" w:rsidR="00BF5005" w:rsidRDefault="00BF5005" w:rsidP="396FDB89">
      <w:pPr>
        <w:spacing w:after="0" w:line="240" w:lineRule="auto"/>
        <w:rPr>
          <w:rFonts w:cs="Calibri"/>
        </w:rPr>
      </w:pPr>
    </w:p>
    <w:p w14:paraId="24859A61" w14:textId="617A2756" w:rsidR="00BF5005" w:rsidRPr="00F96210" w:rsidRDefault="00BF5005" w:rsidP="396FDB89">
      <w:pPr>
        <w:spacing w:after="0" w:line="240" w:lineRule="auto"/>
        <w:rPr>
          <w:rFonts w:cs="Calibri"/>
        </w:rPr>
      </w:pPr>
      <w:r>
        <w:rPr>
          <w:rFonts w:cs="Calibri"/>
        </w:rPr>
        <w:t xml:space="preserve">The University established an £8m social investment fund in 2017 to deliver positive social and environmental impact from its investments. In 2022 </w:t>
      </w:r>
      <w:r w:rsidR="00966C0D">
        <w:rPr>
          <w:rFonts w:cs="Calibri"/>
        </w:rPr>
        <w:t>this included investment in the Big Issue Growth Impact Fund and in ADA Ventures.  Between them, these funds proactiv</w:t>
      </w:r>
      <w:r w:rsidR="00BA59E2">
        <w:rPr>
          <w:rFonts w:cs="Calibri"/>
        </w:rPr>
        <w:t xml:space="preserve">ely work with minority ethnic, </w:t>
      </w:r>
      <w:r w:rsidR="00966C0D">
        <w:rPr>
          <w:rFonts w:cs="Calibri"/>
        </w:rPr>
        <w:t xml:space="preserve">LGBT+ and disabled peoples and communities to increase levels of participation in training, advice, board representation, business </w:t>
      </w:r>
      <w:proofErr w:type="spellStart"/>
      <w:r w:rsidR="00966C0D">
        <w:rPr>
          <w:rFonts w:cs="Calibri"/>
        </w:rPr>
        <w:t>start up</w:t>
      </w:r>
      <w:proofErr w:type="spellEnd"/>
      <w:r w:rsidR="00966C0D">
        <w:rPr>
          <w:rFonts w:cs="Calibri"/>
        </w:rPr>
        <w:t xml:space="preserve"> and capital funding.  </w:t>
      </w:r>
    </w:p>
    <w:p w14:paraId="4077A6D1" w14:textId="3FC2BF78" w:rsidR="396FDB89" w:rsidRDefault="396FDB89" w:rsidP="396FDB89">
      <w:pPr>
        <w:spacing w:after="0" w:line="240" w:lineRule="auto"/>
        <w:rPr>
          <w:rFonts w:cs="Calibri"/>
        </w:rPr>
      </w:pPr>
    </w:p>
    <w:p w14:paraId="22992737" w14:textId="5E9AF534" w:rsidR="2109408B" w:rsidRDefault="11461487" w:rsidP="396FDB89">
      <w:pPr>
        <w:spacing w:after="0" w:line="240" w:lineRule="auto"/>
        <w:rPr>
          <w:rFonts w:ascii="Calibri Light" w:eastAsia="Calibri Light" w:hAnsi="Calibri Light" w:cs="Calibri Light"/>
          <w:b/>
          <w:bCs/>
          <w:color w:val="1F4D78"/>
          <w:sz w:val="24"/>
          <w:szCs w:val="24"/>
        </w:rPr>
      </w:pPr>
      <w:r w:rsidRPr="396FDB89">
        <w:rPr>
          <w:rFonts w:ascii="Calibri Light" w:eastAsia="Calibri Light" w:hAnsi="Calibri Light" w:cs="Calibri Light"/>
          <w:b/>
          <w:bCs/>
          <w:color w:val="1F4D78"/>
          <w:sz w:val="24"/>
          <w:szCs w:val="24"/>
        </w:rPr>
        <w:t>1.2.</w:t>
      </w:r>
      <w:r w:rsidR="00DC5EFB" w:rsidRPr="396FDB89">
        <w:rPr>
          <w:rFonts w:ascii="Calibri Light" w:eastAsia="Calibri Light" w:hAnsi="Calibri Light" w:cs="Calibri Light"/>
          <w:b/>
          <w:bCs/>
          <w:color w:val="1F4D78"/>
          <w:sz w:val="24"/>
          <w:szCs w:val="24"/>
        </w:rPr>
        <w:t>2</w:t>
      </w:r>
      <w:r>
        <w:tab/>
      </w:r>
      <w:r w:rsidR="7FB28613" w:rsidRPr="396FDB89">
        <w:rPr>
          <w:rFonts w:ascii="Calibri Light" w:eastAsia="Calibri Light" w:hAnsi="Calibri Light" w:cs="Calibri Light"/>
          <w:b/>
          <w:bCs/>
          <w:color w:val="1F4D78"/>
          <w:sz w:val="24"/>
          <w:szCs w:val="24"/>
        </w:rPr>
        <w:t xml:space="preserve">Curriculum Transformation </w:t>
      </w:r>
      <w:r w:rsidR="6E32740A" w:rsidRPr="396FDB89">
        <w:rPr>
          <w:rFonts w:ascii="Calibri Light" w:eastAsia="Calibri Light" w:hAnsi="Calibri Light" w:cs="Calibri Light"/>
          <w:b/>
          <w:bCs/>
          <w:color w:val="1F4D78"/>
          <w:sz w:val="24"/>
          <w:szCs w:val="24"/>
        </w:rPr>
        <w:t>Project</w:t>
      </w:r>
    </w:p>
    <w:p w14:paraId="2A4EC42A" w14:textId="160886E2" w:rsidR="7FB28613" w:rsidRDefault="6E32740A" w:rsidP="0A70973D">
      <w:pPr>
        <w:spacing w:after="0" w:line="240" w:lineRule="auto"/>
        <w:rPr>
          <w:rFonts w:cs="Calibri"/>
        </w:rPr>
      </w:pPr>
      <w:r w:rsidRPr="17B21B7B">
        <w:rPr>
          <w:rFonts w:cs="Calibri"/>
        </w:rPr>
        <w:t>The</w:t>
      </w:r>
      <w:r w:rsidR="0816B20F" w:rsidRPr="17B21B7B">
        <w:rPr>
          <w:rFonts w:cs="Calibri"/>
        </w:rPr>
        <w:t xml:space="preserve"> Curriculum Transformation Pro</w:t>
      </w:r>
      <w:r w:rsidR="708001EE" w:rsidRPr="17B21B7B">
        <w:rPr>
          <w:rFonts w:cs="Calibri"/>
        </w:rPr>
        <w:t>ject</w:t>
      </w:r>
      <w:r w:rsidR="0816B20F" w:rsidRPr="17B21B7B">
        <w:rPr>
          <w:rFonts w:cs="Calibri"/>
        </w:rPr>
        <w:t xml:space="preserve"> </w:t>
      </w:r>
      <w:r w:rsidR="32A7B71F" w:rsidRPr="17B21B7B">
        <w:rPr>
          <w:rFonts w:cs="Calibri"/>
        </w:rPr>
        <w:t xml:space="preserve">(CTP) </w:t>
      </w:r>
      <w:r w:rsidR="0816B20F" w:rsidRPr="17B21B7B">
        <w:rPr>
          <w:rFonts w:cs="Calibri"/>
        </w:rPr>
        <w:t>is a major programme to reimagine and deliver an outstanding educational experience for students in a changed and changing world, providing a foundation for future learning, global citizenship and enhanced employability.  A commitment to EDI is a key element of the programme and is embedded within the Student Vision and the prototype Curriculum Design Principles and the resources, training and guidance being developed. EDI is also firmly embedded in the programme processes, governance and decision-making structures. The programme is engaging with staff and students across all protected characteristics and gathering quantitative and qualitative evidence of EDI issues and impact across the programme</w:t>
      </w:r>
      <w:r w:rsidR="6C2EE257" w:rsidRPr="17B21B7B">
        <w:rPr>
          <w:rFonts w:cs="Calibri"/>
        </w:rPr>
        <w:t xml:space="preserve">; </w:t>
      </w:r>
      <w:r w:rsidR="0816B20F" w:rsidRPr="17B21B7B">
        <w:rPr>
          <w:rFonts w:cs="Calibri"/>
        </w:rPr>
        <w:t>Equality Impact Assessments</w:t>
      </w:r>
      <w:r w:rsidR="374C42A3" w:rsidRPr="17B21B7B">
        <w:rPr>
          <w:rFonts w:cs="Calibri"/>
        </w:rPr>
        <w:t xml:space="preserve"> are </w:t>
      </w:r>
      <w:r w:rsidR="736B5F41" w:rsidRPr="17B21B7B">
        <w:rPr>
          <w:rFonts w:cs="Calibri"/>
        </w:rPr>
        <w:t>also undertaken</w:t>
      </w:r>
      <w:r w:rsidR="0816B20F" w:rsidRPr="17B21B7B">
        <w:rPr>
          <w:rFonts w:cs="Calibri"/>
        </w:rPr>
        <w:t>.</w:t>
      </w:r>
      <w:r w:rsidR="3F385A4A" w:rsidRPr="17B21B7B">
        <w:rPr>
          <w:rFonts w:cs="Calibri"/>
        </w:rPr>
        <w:t xml:space="preserve">  A specific commissioned project has worked with the CTP to create an EDI </w:t>
      </w:r>
      <w:r w:rsidR="005263BE">
        <w:rPr>
          <w:rFonts w:cs="Calibri"/>
        </w:rPr>
        <w:t>‘</w:t>
      </w:r>
      <w:r w:rsidR="3F385A4A" w:rsidRPr="17B21B7B">
        <w:rPr>
          <w:rFonts w:cs="Calibri"/>
        </w:rPr>
        <w:t>toolkit</w:t>
      </w:r>
      <w:r w:rsidR="005263BE">
        <w:rPr>
          <w:rFonts w:cs="Calibri"/>
        </w:rPr>
        <w:t>’</w:t>
      </w:r>
      <w:r w:rsidR="3F385A4A" w:rsidRPr="17B21B7B">
        <w:rPr>
          <w:rFonts w:cs="Calibri"/>
        </w:rPr>
        <w:t xml:space="preserve"> to support </w:t>
      </w:r>
      <w:r w:rsidR="005263BE">
        <w:rPr>
          <w:rFonts w:cs="Calibri"/>
        </w:rPr>
        <w:t xml:space="preserve">promoting </w:t>
      </w:r>
      <w:r w:rsidR="3F385A4A" w:rsidRPr="17B21B7B">
        <w:rPr>
          <w:rFonts w:cs="Calibri"/>
        </w:rPr>
        <w:t>EDI in the implementation phase.  Two secondments to the CT</w:t>
      </w:r>
      <w:r w:rsidR="1C51990A" w:rsidRPr="17B21B7B">
        <w:rPr>
          <w:rFonts w:cs="Calibri"/>
        </w:rPr>
        <w:t xml:space="preserve">P are currently being set up to support decolonisation across Colleges and Schools and to investigate awarding gaps and </w:t>
      </w:r>
      <w:r w:rsidR="361B8E49" w:rsidRPr="17B21B7B">
        <w:rPr>
          <w:rFonts w:cs="Calibri"/>
        </w:rPr>
        <w:t xml:space="preserve">how </w:t>
      </w:r>
      <w:r w:rsidR="005263BE">
        <w:rPr>
          <w:rFonts w:cs="Calibri"/>
        </w:rPr>
        <w:t xml:space="preserve">best </w:t>
      </w:r>
      <w:r w:rsidR="361B8E49" w:rsidRPr="17B21B7B">
        <w:rPr>
          <w:rFonts w:cs="Calibri"/>
        </w:rPr>
        <w:t xml:space="preserve">to overcome them.  </w:t>
      </w:r>
      <w:r w:rsidR="0816B20F" w:rsidRPr="17B21B7B">
        <w:rPr>
          <w:rFonts w:cs="Calibri"/>
        </w:rPr>
        <w:t xml:space="preserve"> Initiatives within this strategic </w:t>
      </w:r>
      <w:r w:rsidR="005263BE">
        <w:rPr>
          <w:rFonts w:cs="Calibri"/>
        </w:rPr>
        <w:t>p</w:t>
      </w:r>
      <w:r w:rsidR="0816B20F" w:rsidRPr="17B21B7B">
        <w:rPr>
          <w:rFonts w:cs="Calibri"/>
        </w:rPr>
        <w:t xml:space="preserve">rogramme will </w:t>
      </w:r>
      <w:r w:rsidR="2AD75E1C" w:rsidRPr="17B21B7B">
        <w:rPr>
          <w:rFonts w:cs="Calibri"/>
        </w:rPr>
        <w:t xml:space="preserve">contribute to the </w:t>
      </w:r>
      <w:r w:rsidR="0816B20F" w:rsidRPr="17B21B7B">
        <w:rPr>
          <w:rFonts w:cs="Calibri"/>
        </w:rPr>
        <w:t xml:space="preserve">progress </w:t>
      </w:r>
      <w:r w:rsidR="2844E447" w:rsidRPr="17B21B7B">
        <w:rPr>
          <w:rFonts w:cs="Calibri"/>
        </w:rPr>
        <w:t xml:space="preserve">of </w:t>
      </w:r>
      <w:r w:rsidR="1827CD12" w:rsidRPr="17B21B7B">
        <w:rPr>
          <w:rFonts w:cs="Calibri"/>
        </w:rPr>
        <w:t>E</w:t>
      </w:r>
      <w:r w:rsidR="4B06FCEF" w:rsidRPr="17B21B7B">
        <w:rPr>
          <w:rFonts w:cs="Calibri"/>
        </w:rPr>
        <w:t xml:space="preserve">quality </w:t>
      </w:r>
      <w:r w:rsidR="27B36F94" w:rsidRPr="17B21B7B">
        <w:rPr>
          <w:rFonts w:cs="Calibri"/>
        </w:rPr>
        <w:t>O</w:t>
      </w:r>
      <w:r w:rsidR="0816B20F" w:rsidRPr="17B21B7B">
        <w:rPr>
          <w:rFonts w:cs="Calibri"/>
        </w:rPr>
        <w:t xml:space="preserve">utcomes 2 and 4. </w:t>
      </w:r>
      <w:hyperlink r:id="rId12">
        <w:r w:rsidR="75E4B193" w:rsidRPr="17B21B7B">
          <w:rPr>
            <w:rStyle w:val="Hyperlink"/>
            <w:rFonts w:cs="Calibri"/>
          </w:rPr>
          <w:t>University of Edinburgh Curriculum Transformation Programme Webpages</w:t>
        </w:r>
      </w:hyperlink>
      <w:r w:rsidR="7885FB7A" w:rsidRPr="17B21B7B">
        <w:rPr>
          <w:rFonts w:cs="Calibri"/>
        </w:rPr>
        <w:t xml:space="preserve"> </w:t>
      </w:r>
      <w:r w:rsidR="1B467252" w:rsidRPr="17B21B7B">
        <w:rPr>
          <w:rFonts w:cs="Calibri"/>
        </w:rPr>
        <w:t xml:space="preserve"> </w:t>
      </w:r>
    </w:p>
    <w:p w14:paraId="64F81540" w14:textId="41C73EE3" w:rsidR="0018598C" w:rsidRDefault="0018598C" w:rsidP="0A70973D">
      <w:pPr>
        <w:spacing w:after="0" w:line="240" w:lineRule="auto"/>
        <w:rPr>
          <w:rFonts w:cs="Calibri"/>
        </w:rPr>
      </w:pPr>
    </w:p>
    <w:p w14:paraId="4F7F8160" w14:textId="790461F9" w:rsidR="0018598C" w:rsidRDefault="0018598C" w:rsidP="0A70973D">
      <w:pPr>
        <w:pStyle w:val="paragraph"/>
        <w:spacing w:before="0" w:beforeAutospacing="0" w:after="0" w:afterAutospacing="0"/>
        <w:rPr>
          <w:rStyle w:val="eop"/>
          <w:rFonts w:ascii="Calibri" w:hAnsi="Calibri" w:cs="Calibri"/>
          <w:color w:val="FF0000"/>
          <w:sz w:val="22"/>
          <w:szCs w:val="22"/>
        </w:rPr>
      </w:pPr>
      <w:r w:rsidRPr="17B21B7B">
        <w:rPr>
          <w:rFonts w:asciiTheme="minorHAnsi" w:eastAsiaTheme="minorEastAsia" w:hAnsiTheme="minorHAnsi" w:cstheme="minorBidi"/>
          <w:sz w:val="22"/>
          <w:szCs w:val="22"/>
          <w:lang w:eastAsia="en-US"/>
        </w:rPr>
        <w:t xml:space="preserve">Curriculum </w:t>
      </w:r>
      <w:r w:rsidR="005263BE">
        <w:rPr>
          <w:rFonts w:asciiTheme="minorHAnsi" w:eastAsiaTheme="minorEastAsia" w:hAnsiTheme="minorHAnsi" w:cstheme="minorBidi"/>
          <w:sz w:val="22"/>
          <w:szCs w:val="22"/>
          <w:lang w:eastAsia="en-US"/>
        </w:rPr>
        <w:t>development</w:t>
      </w:r>
      <w:r w:rsidR="008D1600" w:rsidRPr="17B21B7B">
        <w:rPr>
          <w:rFonts w:asciiTheme="minorHAnsi" w:eastAsiaTheme="minorEastAsia" w:hAnsiTheme="minorHAnsi" w:cstheme="minorBidi"/>
          <w:sz w:val="22"/>
          <w:szCs w:val="22"/>
          <w:lang w:eastAsia="en-US"/>
        </w:rPr>
        <w:t xml:space="preserve"> is </w:t>
      </w:r>
      <w:r w:rsidR="676924A7" w:rsidRPr="17B21B7B">
        <w:rPr>
          <w:rFonts w:asciiTheme="minorHAnsi" w:eastAsiaTheme="minorEastAsia" w:hAnsiTheme="minorHAnsi" w:cstheme="minorBidi"/>
          <w:sz w:val="22"/>
          <w:szCs w:val="22"/>
          <w:lang w:eastAsia="en-US"/>
        </w:rPr>
        <w:t xml:space="preserve">supported </w:t>
      </w:r>
      <w:r w:rsidRPr="17B21B7B">
        <w:rPr>
          <w:rFonts w:asciiTheme="minorHAnsi" w:eastAsiaTheme="minorEastAsia" w:hAnsiTheme="minorHAnsi" w:cstheme="minorBidi"/>
          <w:sz w:val="22"/>
          <w:szCs w:val="22"/>
          <w:lang w:eastAsia="en-US"/>
        </w:rPr>
        <w:t xml:space="preserve">by </w:t>
      </w:r>
      <w:r w:rsidR="4AAF12A0" w:rsidRPr="17B21B7B">
        <w:rPr>
          <w:rFonts w:asciiTheme="minorHAnsi" w:eastAsiaTheme="minorEastAsia" w:hAnsiTheme="minorHAnsi" w:cstheme="minorBidi"/>
          <w:sz w:val="22"/>
          <w:szCs w:val="22"/>
          <w:lang w:eastAsia="en-US"/>
        </w:rPr>
        <w:t>several</w:t>
      </w:r>
      <w:r w:rsidRPr="17B21B7B">
        <w:rPr>
          <w:rFonts w:asciiTheme="minorHAnsi" w:eastAsiaTheme="minorEastAsia" w:hAnsiTheme="minorHAnsi" w:cstheme="minorBidi"/>
          <w:sz w:val="22"/>
          <w:szCs w:val="22"/>
          <w:lang w:eastAsia="en-US"/>
        </w:rPr>
        <w:t xml:space="preserve"> interventions </w:t>
      </w:r>
      <w:r w:rsidR="16C4A3E2" w:rsidRPr="17B21B7B">
        <w:rPr>
          <w:rFonts w:asciiTheme="minorHAnsi" w:eastAsiaTheme="minorEastAsia" w:hAnsiTheme="minorHAnsi" w:cstheme="minorBidi"/>
          <w:sz w:val="22"/>
          <w:szCs w:val="22"/>
          <w:lang w:eastAsia="en-US"/>
        </w:rPr>
        <w:t>around</w:t>
      </w:r>
      <w:r w:rsidR="008D1600" w:rsidRPr="17B21B7B">
        <w:rPr>
          <w:rFonts w:asciiTheme="minorHAnsi" w:eastAsiaTheme="minorEastAsia" w:hAnsiTheme="minorHAnsi" w:cstheme="minorBidi"/>
          <w:sz w:val="22"/>
          <w:szCs w:val="22"/>
          <w:lang w:eastAsia="en-US"/>
        </w:rPr>
        <w:t xml:space="preserve"> Learning and Teaching</w:t>
      </w:r>
      <w:r w:rsidR="006B65BA" w:rsidRPr="17B21B7B">
        <w:rPr>
          <w:rFonts w:asciiTheme="minorHAnsi" w:eastAsiaTheme="minorEastAsia" w:hAnsiTheme="minorHAnsi" w:cstheme="minorBidi"/>
          <w:sz w:val="22"/>
          <w:szCs w:val="22"/>
          <w:lang w:eastAsia="en-US"/>
        </w:rPr>
        <w:t xml:space="preserve">. </w:t>
      </w:r>
      <w:bookmarkStart w:id="0" w:name="_Int_DuasaMIb"/>
      <w:r w:rsidR="6186C065" w:rsidRPr="17B21B7B">
        <w:rPr>
          <w:rFonts w:asciiTheme="minorHAnsi" w:eastAsiaTheme="minorEastAsia" w:hAnsiTheme="minorHAnsi" w:cstheme="minorBidi"/>
          <w:sz w:val="22"/>
          <w:szCs w:val="22"/>
          <w:lang w:eastAsia="en-US"/>
        </w:rPr>
        <w:t>The annual University of Edinburgh Learning and Teaching Conference brings together staff and students to share good practice and innovation in learning and teaching.</w:t>
      </w:r>
      <w:bookmarkEnd w:id="0"/>
      <w:r w:rsidR="6186C065" w:rsidRPr="17B21B7B">
        <w:rPr>
          <w:rFonts w:asciiTheme="minorHAnsi" w:eastAsiaTheme="minorEastAsia" w:hAnsiTheme="minorHAnsi" w:cstheme="minorBidi"/>
          <w:sz w:val="22"/>
          <w:szCs w:val="22"/>
          <w:lang w:eastAsia="en-US"/>
        </w:rPr>
        <w:t xml:space="preserve"> EDI is a key theme within the conference programme.</w:t>
      </w:r>
      <w:r w:rsidR="6186C065" w:rsidRPr="17B21B7B">
        <w:rPr>
          <w:rFonts w:cs="Calibri"/>
          <w:sz w:val="22"/>
          <w:szCs w:val="22"/>
          <w:lang w:eastAsia="en-US"/>
        </w:rPr>
        <w:t xml:space="preserve"> </w:t>
      </w:r>
      <w:bookmarkStart w:id="1" w:name="_Int_gnfZb2cT"/>
      <w:r>
        <w:fldChar w:fldCharType="begin"/>
      </w:r>
      <w:r>
        <w:instrText>HYPERLINK "https://www.ed.ac.uk/institute-academic-development/learning-teaching/cpd/workshops/learning-teaching-conference" \h</w:instrText>
      </w:r>
      <w:r>
        <w:fldChar w:fldCharType="separate"/>
      </w:r>
      <w:r w:rsidR="2EADD416" w:rsidRPr="17B21B7B">
        <w:rPr>
          <w:rStyle w:val="normaltextrun"/>
          <w:rFonts w:ascii="Calibri" w:hAnsi="Calibri" w:cs="Calibri"/>
          <w:color w:val="0563C1"/>
          <w:sz w:val="22"/>
          <w:szCs w:val="22"/>
          <w:u w:val="single"/>
        </w:rPr>
        <w:t>University of Edinburgh Learning &amp; Teaching Conference | The University of Edinburgh</w:t>
      </w:r>
      <w:r>
        <w:rPr>
          <w:rStyle w:val="normaltextrun"/>
          <w:rFonts w:ascii="Calibri" w:hAnsi="Calibri" w:cs="Calibri"/>
          <w:color w:val="0563C1"/>
          <w:sz w:val="22"/>
          <w:szCs w:val="22"/>
          <w:u w:val="single"/>
        </w:rPr>
        <w:fldChar w:fldCharType="end"/>
      </w:r>
      <w:bookmarkEnd w:id="1"/>
      <w:r w:rsidR="2EADD416" w:rsidRPr="17B21B7B">
        <w:rPr>
          <w:rStyle w:val="normaltextrun"/>
          <w:rFonts w:ascii="Calibri" w:hAnsi="Calibri" w:cs="Calibri"/>
          <w:sz w:val="22"/>
          <w:szCs w:val="22"/>
        </w:rPr>
        <w:t> </w:t>
      </w:r>
    </w:p>
    <w:p w14:paraId="32757EC1" w14:textId="6FBBBD18" w:rsidR="0018598C" w:rsidRDefault="0018598C" w:rsidP="0A70973D">
      <w:pPr>
        <w:pStyle w:val="paragraph"/>
        <w:spacing w:before="0" w:beforeAutospacing="0" w:after="0" w:afterAutospacing="0"/>
        <w:rPr>
          <w:rStyle w:val="normaltextrun"/>
          <w:rFonts w:ascii="Calibri" w:hAnsi="Calibri" w:cs="Calibri"/>
          <w:sz w:val="22"/>
          <w:szCs w:val="22"/>
        </w:rPr>
      </w:pPr>
    </w:p>
    <w:p w14:paraId="0E685CAB" w14:textId="5272AA6D" w:rsidR="0018598C" w:rsidRDefault="7EC41572" w:rsidP="0A70973D">
      <w:pPr>
        <w:pStyle w:val="paragraph"/>
        <w:spacing w:before="0" w:beforeAutospacing="0" w:after="0" w:afterAutospacing="0"/>
        <w:rPr>
          <w:rFonts w:ascii="Calibri" w:eastAsia="Calibri" w:hAnsi="Calibri" w:cs="Calibri"/>
          <w:sz w:val="22"/>
          <w:szCs w:val="22"/>
        </w:rPr>
      </w:pPr>
      <w:bookmarkStart w:id="2" w:name="_Int_b2x583ox"/>
      <w:r w:rsidRPr="17B21B7B">
        <w:rPr>
          <w:rFonts w:asciiTheme="minorHAnsi" w:eastAsiaTheme="minorEastAsia" w:hAnsiTheme="minorHAnsi" w:cstheme="minorBidi"/>
          <w:sz w:val="22"/>
          <w:szCs w:val="22"/>
          <w:lang w:eastAsia="en-US"/>
        </w:rPr>
        <w:t>The Principal’s Teaching Award Scheme (PTAS) provides funding to support learning and teaching enhancement projects.</w:t>
      </w:r>
      <w:bookmarkEnd w:id="2"/>
      <w:r w:rsidRPr="17B21B7B">
        <w:rPr>
          <w:rFonts w:asciiTheme="minorHAnsi" w:eastAsiaTheme="minorEastAsia" w:hAnsiTheme="minorHAnsi" w:cstheme="minorBidi"/>
          <w:sz w:val="22"/>
          <w:szCs w:val="22"/>
          <w:lang w:eastAsia="en-US"/>
        </w:rPr>
        <w:t xml:space="preserve"> All applicants for the scheme are required to complete an Equality Impact statement setting out how EDI principles will be embedded in project design, delivery and dissemination. </w:t>
      </w:r>
      <w:hyperlink r:id="rId13">
        <w:r w:rsidRPr="17B21B7B">
          <w:rPr>
            <w:rStyle w:val="Hyperlink"/>
            <w:rFonts w:ascii="Calibri" w:eastAsia="Calibri" w:hAnsi="Calibri" w:cs="Calibri"/>
            <w:sz w:val="22"/>
            <w:szCs w:val="22"/>
          </w:rPr>
          <w:t>Principal's Teaching Award Scheme | The University of Edinburgh</w:t>
        </w:r>
      </w:hyperlink>
    </w:p>
    <w:p w14:paraId="7C8CC256" w14:textId="1427A083" w:rsidR="0018598C" w:rsidRDefault="0018598C" w:rsidP="0A70973D">
      <w:pPr>
        <w:pStyle w:val="paragraph"/>
        <w:spacing w:before="0" w:beforeAutospacing="0" w:after="0" w:afterAutospacing="0"/>
        <w:rPr>
          <w:rFonts w:ascii="Calibri" w:eastAsia="Calibri" w:hAnsi="Calibri" w:cs="Calibri"/>
          <w:sz w:val="22"/>
          <w:szCs w:val="22"/>
        </w:rPr>
      </w:pPr>
    </w:p>
    <w:p w14:paraId="4749D67D" w14:textId="5FA4C086" w:rsidR="0018598C" w:rsidRDefault="7EC41572" w:rsidP="0A70973D">
      <w:pPr>
        <w:pStyle w:val="paragraph"/>
        <w:spacing w:before="0" w:beforeAutospacing="0" w:after="0" w:afterAutospacing="0"/>
      </w:pPr>
      <w:r w:rsidRPr="260794CA">
        <w:rPr>
          <w:rFonts w:asciiTheme="minorHAnsi" w:eastAsiaTheme="minorEastAsia" w:hAnsiTheme="minorHAnsi" w:cstheme="minorBidi"/>
          <w:sz w:val="22"/>
          <w:szCs w:val="22"/>
          <w:lang w:eastAsia="en-US"/>
        </w:rPr>
        <w:t xml:space="preserve">We have over 100 EDI-themed Teaching Matters blogs and podcasts, covering topics such as inclusive cultures, assessment that discriminates, decolonising the curriculum, consent in the classroom, feminist teaching.  </w:t>
      </w:r>
      <w:hyperlink r:id="rId14">
        <w:r w:rsidR="753880C7" w:rsidRPr="260794CA">
          <w:rPr>
            <w:rStyle w:val="Hyperlink"/>
            <w:rFonts w:asciiTheme="minorHAnsi" w:eastAsiaTheme="minorEastAsia" w:hAnsiTheme="minorHAnsi" w:cstheme="minorBidi"/>
            <w:sz w:val="22"/>
            <w:szCs w:val="22"/>
          </w:rPr>
          <w:t>Diversity and inclusion – Teaching Matters blog (ed.ac.uk)</w:t>
        </w:r>
      </w:hyperlink>
    </w:p>
    <w:p w14:paraId="424ADC98" w14:textId="3F17EBC3" w:rsidR="006B65BA" w:rsidRDefault="006B65BA" w:rsidP="260794CA">
      <w:pPr>
        <w:pStyle w:val="paragraph"/>
        <w:spacing w:before="0" w:beforeAutospacing="0" w:after="0" w:afterAutospacing="0"/>
        <w:textAlignment w:val="baseline"/>
        <w:rPr>
          <w:rFonts w:asciiTheme="minorHAnsi" w:eastAsiaTheme="minorEastAsia" w:hAnsiTheme="minorHAnsi" w:cstheme="minorBidi"/>
          <w:sz w:val="22"/>
          <w:szCs w:val="22"/>
        </w:rPr>
      </w:pPr>
    </w:p>
    <w:p w14:paraId="01B71BA9" w14:textId="382F8EA2" w:rsidR="006B65BA" w:rsidRDefault="59E66F18" w:rsidP="260794CA">
      <w:pPr>
        <w:spacing w:after="0" w:line="240" w:lineRule="auto"/>
        <w:textAlignment w:val="baseline"/>
        <w:rPr>
          <w:rStyle w:val="Hyperlink"/>
          <w:rFonts w:cs="Calibri"/>
        </w:rPr>
      </w:pPr>
      <w:r w:rsidRPr="260794CA">
        <w:rPr>
          <w:rFonts w:asciiTheme="minorHAnsi" w:eastAsiaTheme="minorEastAsia" w:hAnsiTheme="minorHAnsi" w:cstheme="minorBidi"/>
        </w:rPr>
        <w:t xml:space="preserve">All Schools are engaged in work </w:t>
      </w:r>
      <w:r w:rsidR="55488848" w:rsidRPr="260794CA">
        <w:rPr>
          <w:rFonts w:asciiTheme="minorHAnsi" w:eastAsiaTheme="minorEastAsia" w:hAnsiTheme="minorHAnsi" w:cstheme="minorBidi"/>
        </w:rPr>
        <w:t xml:space="preserve">to </w:t>
      </w:r>
      <w:r w:rsidRPr="260794CA">
        <w:rPr>
          <w:rFonts w:asciiTheme="minorHAnsi" w:eastAsiaTheme="minorEastAsia" w:hAnsiTheme="minorHAnsi" w:cstheme="minorBidi"/>
        </w:rPr>
        <w:t>decolon</w:t>
      </w:r>
      <w:r w:rsidR="3C28474F" w:rsidRPr="260794CA">
        <w:rPr>
          <w:rFonts w:asciiTheme="minorHAnsi" w:eastAsiaTheme="minorEastAsia" w:hAnsiTheme="minorHAnsi" w:cstheme="minorBidi"/>
        </w:rPr>
        <w:t>is</w:t>
      </w:r>
      <w:r w:rsidR="6133BA2F" w:rsidRPr="260794CA">
        <w:rPr>
          <w:rFonts w:asciiTheme="minorHAnsi" w:eastAsiaTheme="minorEastAsia" w:hAnsiTheme="minorHAnsi" w:cstheme="minorBidi"/>
        </w:rPr>
        <w:t>e</w:t>
      </w:r>
      <w:r w:rsidRPr="260794CA">
        <w:rPr>
          <w:rFonts w:asciiTheme="minorHAnsi" w:eastAsiaTheme="minorEastAsia" w:hAnsiTheme="minorHAnsi" w:cstheme="minorBidi"/>
        </w:rPr>
        <w:t xml:space="preserve"> the curriculum</w:t>
      </w:r>
      <w:r w:rsidR="27DE2F23" w:rsidRPr="260794CA">
        <w:rPr>
          <w:rFonts w:asciiTheme="minorHAnsi" w:eastAsiaTheme="minorEastAsia" w:hAnsiTheme="minorHAnsi" w:cstheme="minorBidi"/>
        </w:rPr>
        <w:t>, examining</w:t>
      </w:r>
      <w:r w:rsidR="62B189FE" w:rsidRPr="260794CA">
        <w:rPr>
          <w:rFonts w:asciiTheme="minorHAnsi" w:eastAsiaTheme="minorEastAsia" w:hAnsiTheme="minorHAnsi" w:cstheme="minorBidi"/>
        </w:rPr>
        <w:t xml:space="preserve"> </w:t>
      </w:r>
      <w:r w:rsidR="68C880F9" w:rsidRPr="260794CA">
        <w:rPr>
          <w:rFonts w:asciiTheme="minorHAnsi" w:eastAsiaTheme="minorEastAsia" w:hAnsiTheme="minorHAnsi" w:cstheme="minorBidi"/>
        </w:rPr>
        <w:t xml:space="preserve">and </w:t>
      </w:r>
      <w:r w:rsidR="68C880F9" w:rsidRPr="260794CA">
        <w:rPr>
          <w:rFonts w:cs="Calibri"/>
        </w:rPr>
        <w:t xml:space="preserve">reconceptualising </w:t>
      </w:r>
      <w:r w:rsidR="3FFF5B77" w:rsidRPr="260794CA">
        <w:rPr>
          <w:rFonts w:cs="Calibri"/>
        </w:rPr>
        <w:t>learning content</w:t>
      </w:r>
      <w:r w:rsidR="68C880F9" w:rsidRPr="260794CA">
        <w:rPr>
          <w:rFonts w:cs="Calibri"/>
        </w:rPr>
        <w:t xml:space="preserve"> </w:t>
      </w:r>
      <w:r w:rsidR="481AF392" w:rsidRPr="260794CA">
        <w:rPr>
          <w:rFonts w:cs="Calibri"/>
        </w:rPr>
        <w:t>to reflect wider global and historical perspectives</w:t>
      </w:r>
      <w:r w:rsidR="3A1CF735" w:rsidRPr="260794CA">
        <w:rPr>
          <w:rFonts w:cs="Calibri"/>
        </w:rPr>
        <w:t xml:space="preserve"> and canons of knowledge which have been marginalised. </w:t>
      </w:r>
      <w:r w:rsidR="4BCB5459" w:rsidRPr="260794CA">
        <w:rPr>
          <w:rFonts w:cs="Calibri"/>
        </w:rPr>
        <w:t>An online hub has been created to support critical and thoughtful engagement</w:t>
      </w:r>
      <w:r w:rsidR="62909127" w:rsidRPr="260794CA">
        <w:rPr>
          <w:rFonts w:cs="Calibri"/>
        </w:rPr>
        <w:t xml:space="preserve">, and to inform action by sharing case studies and resources from across the University. </w:t>
      </w:r>
      <w:hyperlink r:id="rId15">
        <w:r w:rsidR="62909127" w:rsidRPr="260794CA">
          <w:rPr>
            <w:rStyle w:val="Hyperlink"/>
            <w:rFonts w:cs="Calibri"/>
          </w:rPr>
          <w:t>Decolonising the Curriculum Hub - Home (sharepoint.com)</w:t>
        </w:r>
      </w:hyperlink>
    </w:p>
    <w:p w14:paraId="1ED6AB50" w14:textId="2427CB97" w:rsidR="260794CA" w:rsidRDefault="260794CA" w:rsidP="17B21B7B">
      <w:pPr>
        <w:pStyle w:val="paragraph"/>
        <w:spacing w:before="0" w:beforeAutospacing="0" w:after="0" w:afterAutospacing="0" w:line="257" w:lineRule="auto"/>
        <w:rPr>
          <w:rFonts w:ascii="Calibri" w:eastAsia="Calibri" w:hAnsi="Calibri" w:cs="Calibri"/>
          <w:sz w:val="22"/>
          <w:szCs w:val="22"/>
        </w:rPr>
      </w:pPr>
    </w:p>
    <w:p w14:paraId="0669C9FB" w14:textId="08862CA6" w:rsidR="6642FF73" w:rsidRDefault="6DB37BDC" w:rsidP="0A70973D">
      <w:pPr>
        <w:spacing w:after="0" w:line="240" w:lineRule="auto"/>
        <w:rPr>
          <w:rFonts w:cs="Calibri"/>
          <w:b/>
          <w:bCs/>
          <w:color w:val="FF8000"/>
        </w:rPr>
      </w:pPr>
      <w:r w:rsidRPr="0A70973D">
        <w:rPr>
          <w:rFonts w:ascii="Calibri Light" w:eastAsia="Calibri Light" w:hAnsi="Calibri Light" w:cs="Calibri Light"/>
          <w:b/>
          <w:bCs/>
          <w:color w:val="1F4D78"/>
          <w:sz w:val="24"/>
          <w:szCs w:val="24"/>
        </w:rPr>
        <w:t>1.2.</w:t>
      </w:r>
      <w:r w:rsidR="00DC5EFB" w:rsidRPr="0A70973D">
        <w:rPr>
          <w:rFonts w:ascii="Calibri Light" w:eastAsia="Calibri Light" w:hAnsi="Calibri Light" w:cs="Calibri Light"/>
          <w:b/>
          <w:bCs/>
          <w:color w:val="1F4D78"/>
          <w:sz w:val="24"/>
          <w:szCs w:val="24"/>
        </w:rPr>
        <w:t>3</w:t>
      </w:r>
      <w:r>
        <w:tab/>
      </w:r>
      <w:r w:rsidR="38EF5B4A" w:rsidRPr="0A70973D">
        <w:rPr>
          <w:rFonts w:ascii="Calibri Light" w:eastAsia="Calibri Light" w:hAnsi="Calibri Light" w:cs="Calibri Light"/>
          <w:b/>
          <w:bCs/>
          <w:color w:val="1F4D78"/>
          <w:sz w:val="24"/>
          <w:szCs w:val="24"/>
        </w:rPr>
        <w:t>Digital Strategy</w:t>
      </w:r>
    </w:p>
    <w:p w14:paraId="5CD2A222" w14:textId="7BA66D9E" w:rsidR="6642FF73" w:rsidRDefault="343D7B74" w:rsidP="0A70973D">
      <w:pPr>
        <w:spacing w:after="0" w:line="240" w:lineRule="auto"/>
        <w:rPr>
          <w:rFonts w:cs="Calibri"/>
          <w:color w:val="000000" w:themeColor="text1"/>
        </w:rPr>
      </w:pPr>
      <w:r w:rsidRPr="396FDB89">
        <w:rPr>
          <w:rFonts w:cs="Calibri"/>
          <w:color w:val="000000" w:themeColor="text1"/>
        </w:rPr>
        <w:t>Digital innovation will be a key component in delivering the University’s Strategy 2030. Following a two-year University-wide consultation, the Digital Strategy will be published in 2023. A key aim of the Digital Strategy is to identify and address inequalities that exist within our digital environments and progress a more accessible and inclusive campus. This will include action to develop and provide digital and data services that are accessible and useable by the widest possible range of users. Within what is a large programme of work, a dedicated EDI and Ethics workstream was established to allow for focused conversations, consultation and output, including the embedding of EDI and ethical considerations across all workstreams.</w:t>
      </w:r>
    </w:p>
    <w:p w14:paraId="67201DE2" w14:textId="4721379A" w:rsidR="6642FF73" w:rsidRDefault="343D7B74" w:rsidP="0A70973D">
      <w:pPr>
        <w:spacing w:after="0" w:line="240" w:lineRule="auto"/>
      </w:pPr>
      <w:r w:rsidRPr="0A70973D">
        <w:rPr>
          <w:rFonts w:cs="Calibri"/>
          <w:color w:val="000000" w:themeColor="text1"/>
        </w:rPr>
        <w:t xml:space="preserve"> </w:t>
      </w:r>
    </w:p>
    <w:p w14:paraId="6AB342CB" w14:textId="7236A86C" w:rsidR="70FA6A04" w:rsidRDefault="343D7B74" w:rsidP="03CFC929">
      <w:pPr>
        <w:spacing w:after="0" w:line="240" w:lineRule="auto"/>
        <w:rPr>
          <w:rFonts w:ascii="Calibri Light" w:eastAsia="Calibri Light" w:hAnsi="Calibri Light" w:cs="Calibri Light"/>
          <w:b/>
          <w:bCs/>
          <w:color w:val="1F4D78"/>
          <w:sz w:val="24"/>
          <w:szCs w:val="24"/>
        </w:rPr>
      </w:pPr>
      <w:r w:rsidRPr="17B21B7B">
        <w:rPr>
          <w:rFonts w:cs="Calibri"/>
          <w:color w:val="000000" w:themeColor="text1"/>
        </w:rPr>
        <w:lastRenderedPageBreak/>
        <w:t xml:space="preserve">Key to the Strategy’s creation and success is ensuring that every member of our </w:t>
      </w:r>
      <w:r w:rsidR="12C26A94" w:rsidRPr="17B21B7B">
        <w:rPr>
          <w:rFonts w:cs="Calibri"/>
          <w:color w:val="000000" w:themeColor="text1"/>
        </w:rPr>
        <w:t>c</w:t>
      </w:r>
      <w:r w:rsidRPr="17B21B7B">
        <w:rPr>
          <w:rFonts w:cs="Calibri"/>
          <w:color w:val="000000" w:themeColor="text1"/>
        </w:rPr>
        <w:t>ommunity can contribute to the strategy, input their views, thoughts and ideas and thereby help to shape the digital future of the University. Great attention has been paid to ensuring the accessibility of all related materials and consultation methods, and to includ</w:t>
      </w:r>
      <w:r w:rsidR="0B55FC21" w:rsidRPr="17B21B7B">
        <w:rPr>
          <w:rFonts w:cs="Calibri"/>
          <w:color w:val="000000" w:themeColor="text1"/>
        </w:rPr>
        <w:t>ing</w:t>
      </w:r>
      <w:r w:rsidRPr="17B21B7B">
        <w:rPr>
          <w:rFonts w:cs="Calibri"/>
          <w:color w:val="000000" w:themeColor="text1"/>
        </w:rPr>
        <w:t xml:space="preserve"> those who do not use our digital estate as part of their roles and could be described as digitally disenfranchised. Ongoing development of the University Digital Strategy will be an iterative process, responding to </w:t>
      </w:r>
      <w:r w:rsidR="5FE97E44" w:rsidRPr="17B21B7B">
        <w:rPr>
          <w:rFonts w:cs="Calibri"/>
          <w:color w:val="000000" w:themeColor="text1"/>
        </w:rPr>
        <w:t xml:space="preserve">the </w:t>
      </w:r>
      <w:r w:rsidRPr="17B21B7B">
        <w:rPr>
          <w:rFonts w:cs="Calibri"/>
          <w:color w:val="000000" w:themeColor="text1"/>
        </w:rPr>
        <w:t xml:space="preserve">requirements of our community as we adapt and embrace the opportunities and challenges of the changing digital landscape. The strategy will </w:t>
      </w:r>
      <w:r w:rsidR="1EB2712B" w:rsidRPr="17B21B7B">
        <w:rPr>
          <w:rFonts w:cs="Calibri"/>
          <w:color w:val="000000" w:themeColor="text1"/>
        </w:rPr>
        <w:t>contribute to</w:t>
      </w:r>
      <w:r w:rsidRPr="17B21B7B">
        <w:rPr>
          <w:rFonts w:cs="Calibri"/>
          <w:color w:val="000000" w:themeColor="text1"/>
        </w:rPr>
        <w:t xml:space="preserve"> </w:t>
      </w:r>
      <w:r w:rsidR="38DC8AD7" w:rsidRPr="17B21B7B">
        <w:rPr>
          <w:rFonts w:cs="Calibri"/>
          <w:color w:val="000000" w:themeColor="text1"/>
        </w:rPr>
        <w:t xml:space="preserve">progressing </w:t>
      </w:r>
      <w:r w:rsidRPr="17B21B7B">
        <w:rPr>
          <w:rFonts w:cs="Calibri"/>
          <w:color w:val="000000" w:themeColor="text1"/>
        </w:rPr>
        <w:t>Equality Outcome</w:t>
      </w:r>
      <w:r w:rsidR="3FDF3CC5" w:rsidRPr="17B21B7B">
        <w:rPr>
          <w:rFonts w:cs="Calibri"/>
          <w:color w:val="000000" w:themeColor="text1"/>
        </w:rPr>
        <w:t>s</w:t>
      </w:r>
      <w:r w:rsidRPr="17B21B7B">
        <w:rPr>
          <w:rFonts w:cs="Calibri"/>
          <w:color w:val="000000" w:themeColor="text1"/>
        </w:rPr>
        <w:t xml:space="preserve"> 2</w:t>
      </w:r>
      <w:r w:rsidR="566E1D88" w:rsidRPr="17B21B7B">
        <w:rPr>
          <w:rFonts w:cs="Calibri"/>
          <w:color w:val="000000" w:themeColor="text1"/>
        </w:rPr>
        <w:t xml:space="preserve"> and 4</w:t>
      </w:r>
      <w:r w:rsidRPr="17B21B7B">
        <w:rPr>
          <w:rFonts w:cs="Calibri"/>
          <w:color w:val="000000" w:themeColor="text1"/>
        </w:rPr>
        <w:t xml:space="preserve">.  </w:t>
      </w:r>
      <w:hyperlink r:id="rId16">
        <w:r w:rsidR="67F3E616" w:rsidRPr="17B21B7B">
          <w:rPr>
            <w:rStyle w:val="Hyperlink"/>
            <w:rFonts w:cs="Calibri"/>
          </w:rPr>
          <w:t>The University of Edinburgh Digital Strategy Webpages</w:t>
        </w:r>
      </w:hyperlink>
      <w:r w:rsidR="6166CC3C" w:rsidRPr="17B21B7B">
        <w:rPr>
          <w:rFonts w:cs="Calibri"/>
        </w:rPr>
        <w:t xml:space="preserve"> </w:t>
      </w:r>
    </w:p>
    <w:p w14:paraId="51A4E8EE" w14:textId="6D428B2F" w:rsidR="70FA6A04" w:rsidRDefault="70FA6A04" w:rsidP="03CFC929">
      <w:pPr>
        <w:spacing w:after="0" w:line="240" w:lineRule="auto"/>
        <w:rPr>
          <w:rFonts w:ascii="Calibri Light" w:eastAsia="Calibri Light" w:hAnsi="Calibri Light" w:cs="Calibri Light"/>
          <w:b/>
          <w:bCs/>
          <w:color w:val="1F4D78"/>
          <w:sz w:val="24"/>
          <w:szCs w:val="24"/>
        </w:rPr>
      </w:pPr>
    </w:p>
    <w:p w14:paraId="72AC5E11" w14:textId="43C9459A" w:rsidR="70FA6A04" w:rsidRDefault="7F002969" w:rsidP="03CFC929">
      <w:pPr>
        <w:spacing w:after="0" w:line="240" w:lineRule="auto"/>
        <w:rPr>
          <w:rFonts w:ascii="Calibri Light" w:eastAsia="Calibri Light" w:hAnsi="Calibri Light" w:cs="Calibri Light"/>
          <w:b/>
          <w:bCs/>
          <w:color w:val="1F4D78"/>
          <w:sz w:val="24"/>
          <w:szCs w:val="24"/>
        </w:rPr>
      </w:pPr>
      <w:r w:rsidRPr="03CFC929">
        <w:rPr>
          <w:rFonts w:ascii="Calibri Light" w:eastAsia="Calibri Light" w:hAnsi="Calibri Light" w:cs="Calibri Light"/>
          <w:b/>
          <w:bCs/>
          <w:color w:val="1F4D78"/>
          <w:sz w:val="24"/>
          <w:szCs w:val="24"/>
        </w:rPr>
        <w:t>1.2.</w:t>
      </w:r>
      <w:r w:rsidR="00DC5EFB" w:rsidRPr="03CFC929">
        <w:rPr>
          <w:rFonts w:ascii="Calibri Light" w:eastAsia="Calibri Light" w:hAnsi="Calibri Light" w:cs="Calibri Light"/>
          <w:b/>
          <w:bCs/>
          <w:color w:val="1F4D78"/>
          <w:sz w:val="24"/>
          <w:szCs w:val="24"/>
        </w:rPr>
        <w:t>4</w:t>
      </w:r>
      <w:r w:rsidR="12FE567B" w:rsidRPr="03CFC929">
        <w:rPr>
          <w:rFonts w:ascii="Calibri Light" w:eastAsia="Calibri Light" w:hAnsi="Calibri Light" w:cs="Calibri Light"/>
          <w:b/>
          <w:bCs/>
          <w:color w:val="1F4D78"/>
          <w:sz w:val="24"/>
          <w:szCs w:val="24"/>
        </w:rPr>
        <w:t xml:space="preserve"> </w:t>
      </w:r>
      <w:r w:rsidR="70FA6A04">
        <w:tab/>
      </w:r>
      <w:r w:rsidR="5A4D076A" w:rsidRPr="03CFC929">
        <w:rPr>
          <w:rFonts w:ascii="Calibri Light" w:eastAsia="Calibri Light" w:hAnsi="Calibri Light" w:cs="Calibri Light"/>
          <w:b/>
          <w:bCs/>
          <w:color w:val="1F4D78"/>
          <w:sz w:val="24"/>
          <w:szCs w:val="24"/>
        </w:rPr>
        <w:t xml:space="preserve">Student Experience </w:t>
      </w:r>
    </w:p>
    <w:p w14:paraId="01BD948A" w14:textId="699276B7" w:rsidR="70FA6A04" w:rsidRDefault="5A4D076A" w:rsidP="17B21B7B">
      <w:pPr>
        <w:spacing w:after="0" w:line="240" w:lineRule="auto"/>
        <w:rPr>
          <w:rFonts w:cs="Calibri"/>
          <w:color w:val="000000" w:themeColor="text1"/>
        </w:rPr>
      </w:pPr>
      <w:r w:rsidRPr="17B21B7B">
        <w:rPr>
          <w:rFonts w:cs="Calibri"/>
          <w:color w:val="000000" w:themeColor="text1"/>
        </w:rPr>
        <w:t xml:space="preserve">EDI principles are at the heart of our developments </w:t>
      </w:r>
      <w:r w:rsidR="005263BE">
        <w:rPr>
          <w:rFonts w:cs="Calibri"/>
          <w:color w:val="000000" w:themeColor="text1"/>
        </w:rPr>
        <w:t xml:space="preserve">to </w:t>
      </w:r>
      <w:proofErr w:type="gramStart"/>
      <w:r w:rsidR="005263BE">
        <w:rPr>
          <w:rFonts w:cs="Calibri"/>
          <w:color w:val="000000" w:themeColor="text1"/>
        </w:rPr>
        <w:t xml:space="preserve">enhance </w:t>
      </w:r>
      <w:r w:rsidRPr="17B21B7B">
        <w:rPr>
          <w:rFonts w:cs="Calibri"/>
          <w:color w:val="000000" w:themeColor="text1"/>
        </w:rPr>
        <w:t xml:space="preserve"> student</w:t>
      </w:r>
      <w:proofErr w:type="gramEnd"/>
      <w:r w:rsidRPr="17B21B7B">
        <w:rPr>
          <w:rFonts w:cs="Calibri"/>
          <w:color w:val="000000" w:themeColor="text1"/>
        </w:rPr>
        <w:t xml:space="preserve"> experience. It is critical that all our students are given equality of opportunity, that student voice</w:t>
      </w:r>
      <w:r w:rsidR="005263BE">
        <w:rPr>
          <w:rFonts w:cs="Calibri"/>
          <w:color w:val="000000" w:themeColor="text1"/>
        </w:rPr>
        <w:t>s</w:t>
      </w:r>
      <w:r w:rsidRPr="17B21B7B">
        <w:rPr>
          <w:rFonts w:cs="Calibri"/>
          <w:color w:val="000000" w:themeColor="text1"/>
        </w:rPr>
        <w:t xml:space="preserve"> </w:t>
      </w:r>
      <w:r w:rsidR="005263BE">
        <w:rPr>
          <w:rFonts w:cs="Calibri"/>
          <w:color w:val="000000" w:themeColor="text1"/>
        </w:rPr>
        <w:t>are</w:t>
      </w:r>
      <w:r w:rsidR="00277224">
        <w:rPr>
          <w:rFonts w:cs="Calibri"/>
          <w:color w:val="000000" w:themeColor="text1"/>
        </w:rPr>
        <w:t xml:space="preserve"> </w:t>
      </w:r>
      <w:r w:rsidR="16B8B8C3" w:rsidRPr="17B21B7B">
        <w:rPr>
          <w:rFonts w:cs="Calibri"/>
          <w:color w:val="000000" w:themeColor="text1"/>
        </w:rPr>
        <w:t>heard,</w:t>
      </w:r>
      <w:r w:rsidRPr="17B21B7B">
        <w:rPr>
          <w:rFonts w:cs="Calibri"/>
          <w:color w:val="000000" w:themeColor="text1"/>
        </w:rPr>
        <w:t xml:space="preserve"> and </w:t>
      </w:r>
      <w:r w:rsidR="005263BE">
        <w:rPr>
          <w:rFonts w:cs="Calibri"/>
          <w:color w:val="000000" w:themeColor="text1"/>
        </w:rPr>
        <w:t xml:space="preserve">that </w:t>
      </w:r>
      <w:r w:rsidRPr="17B21B7B">
        <w:rPr>
          <w:rFonts w:cs="Calibri"/>
          <w:color w:val="000000" w:themeColor="text1"/>
        </w:rPr>
        <w:t>we actively encourage all students to appreciate and celebrate communities</w:t>
      </w:r>
      <w:r w:rsidR="005263BE">
        <w:rPr>
          <w:rFonts w:cs="Calibri"/>
          <w:color w:val="000000" w:themeColor="text1"/>
        </w:rPr>
        <w:t>, groups and individuals</w:t>
      </w:r>
      <w:r w:rsidRPr="17B21B7B">
        <w:rPr>
          <w:rFonts w:cs="Calibri"/>
          <w:color w:val="000000" w:themeColor="text1"/>
        </w:rPr>
        <w:t xml:space="preserve"> different to their own</w:t>
      </w:r>
      <w:r w:rsidR="005263BE">
        <w:rPr>
          <w:rFonts w:cs="Calibri"/>
          <w:color w:val="000000" w:themeColor="text1"/>
        </w:rPr>
        <w:t xml:space="preserve"> or themselves</w:t>
      </w:r>
      <w:r w:rsidRPr="17B21B7B">
        <w:rPr>
          <w:rFonts w:cs="Calibri"/>
          <w:color w:val="000000" w:themeColor="text1"/>
        </w:rPr>
        <w:t xml:space="preserve">. Our approach to supporting our students is through the development of their independence, identity and sense of belonging through the provision of inclusive and inspiring opportunities for academic, social and cultural connection. </w:t>
      </w:r>
    </w:p>
    <w:p w14:paraId="5F581802" w14:textId="1516DB8D" w:rsidR="70FA6A04" w:rsidRDefault="70FA6A04" w:rsidP="17B21B7B">
      <w:pPr>
        <w:spacing w:after="0" w:line="240" w:lineRule="auto"/>
        <w:rPr>
          <w:rFonts w:cs="Calibri"/>
          <w:color w:val="000000" w:themeColor="text1"/>
        </w:rPr>
      </w:pPr>
    </w:p>
    <w:p w14:paraId="52EB0881" w14:textId="2F69FDBA" w:rsidR="70FA6A04" w:rsidRDefault="5A4D076A" w:rsidP="03CFC929">
      <w:pPr>
        <w:spacing w:after="0" w:line="240" w:lineRule="auto"/>
        <w:rPr>
          <w:rFonts w:cs="Calibri"/>
          <w:color w:val="000000" w:themeColor="text1"/>
        </w:rPr>
      </w:pPr>
      <w:r w:rsidRPr="17B21B7B">
        <w:rPr>
          <w:rFonts w:cs="Calibri"/>
          <w:color w:val="000000" w:themeColor="text1"/>
        </w:rPr>
        <w:t xml:space="preserve">Key components of the approach ensure inclusivity in the entire student journey, from application to graduate outcomes. This means embedding EDI values throughout our communications, processes and support. Examples include the implementation of a new model of student support; improving student mental health support, and support to students who have been victims of harassment, hate crime and gender-based violence; review of the student partnership agreement, and of the student complaints process. These components </w:t>
      </w:r>
      <w:r w:rsidR="6857525B" w:rsidRPr="17B21B7B">
        <w:rPr>
          <w:rFonts w:cs="Calibri"/>
          <w:color w:val="000000" w:themeColor="text1"/>
        </w:rPr>
        <w:t xml:space="preserve">support </w:t>
      </w:r>
      <w:r w:rsidRPr="17B21B7B">
        <w:rPr>
          <w:rFonts w:cs="Calibri"/>
          <w:color w:val="000000" w:themeColor="text1"/>
        </w:rPr>
        <w:t>progress</w:t>
      </w:r>
      <w:r w:rsidR="185B2292" w:rsidRPr="17B21B7B">
        <w:rPr>
          <w:rFonts w:cs="Calibri"/>
          <w:color w:val="000000" w:themeColor="text1"/>
        </w:rPr>
        <w:t xml:space="preserve"> of</w:t>
      </w:r>
      <w:r w:rsidRPr="17B21B7B">
        <w:rPr>
          <w:rFonts w:cs="Calibri"/>
          <w:color w:val="000000" w:themeColor="text1"/>
        </w:rPr>
        <w:t xml:space="preserve"> Equality Outcomes 1</w:t>
      </w:r>
      <w:r w:rsidR="021EA0E8" w:rsidRPr="17B21B7B">
        <w:rPr>
          <w:rFonts w:cs="Calibri"/>
          <w:color w:val="000000" w:themeColor="text1"/>
        </w:rPr>
        <w:t xml:space="preserve"> and </w:t>
      </w:r>
      <w:r w:rsidRPr="17B21B7B">
        <w:rPr>
          <w:rFonts w:cs="Calibri"/>
          <w:color w:val="000000" w:themeColor="text1"/>
        </w:rPr>
        <w:t>2, and further information can be found under these sections later in this report.</w:t>
      </w:r>
    </w:p>
    <w:p w14:paraId="51BB1DE2" w14:textId="122D3841" w:rsidR="70FA6A04" w:rsidRDefault="70FA6A04" w:rsidP="03CFC929">
      <w:pPr>
        <w:spacing w:after="0" w:line="240" w:lineRule="auto"/>
        <w:rPr>
          <w:rFonts w:cs="Calibri"/>
          <w:color w:val="000000" w:themeColor="text1"/>
        </w:rPr>
      </w:pPr>
    </w:p>
    <w:p w14:paraId="3AF789EE" w14:textId="499186AF" w:rsidR="70FA6A04" w:rsidRDefault="5A4D076A" w:rsidP="03CFC929">
      <w:pPr>
        <w:spacing w:after="0" w:line="240" w:lineRule="auto"/>
      </w:pPr>
      <w:r w:rsidRPr="03CFC929">
        <w:rPr>
          <w:rFonts w:cs="Calibri"/>
        </w:rPr>
        <w:t>Successful implementation of our strategy would mean that</w:t>
      </w:r>
      <w:r w:rsidR="782A4777" w:rsidRPr="03CFC929">
        <w:rPr>
          <w:rFonts w:cs="Calibri"/>
        </w:rPr>
        <w:t>:</w:t>
      </w:r>
    </w:p>
    <w:p w14:paraId="00DFF6BF" w14:textId="57D6AB64" w:rsidR="70FA6A04" w:rsidRPr="005263BE" w:rsidRDefault="6A597E8A" w:rsidP="00FB29F2">
      <w:pPr>
        <w:pStyle w:val="ListParagraph"/>
        <w:numPr>
          <w:ilvl w:val="0"/>
          <w:numId w:val="3"/>
        </w:numPr>
        <w:spacing w:after="0" w:line="240" w:lineRule="auto"/>
        <w:rPr>
          <w:rFonts w:cs="Calibri"/>
        </w:rPr>
      </w:pPr>
      <w:r w:rsidRPr="005263BE">
        <w:rPr>
          <w:rFonts w:cs="Calibri"/>
        </w:rPr>
        <w:t>s</w:t>
      </w:r>
      <w:r w:rsidR="5A4D076A" w:rsidRPr="005263BE">
        <w:rPr>
          <w:rFonts w:cs="Calibri"/>
        </w:rPr>
        <w:t>tudents of all backgrounds feel a sense of safety, cohesion and belonging to the University and to the city</w:t>
      </w:r>
      <w:r w:rsidR="4AAF8D48" w:rsidRPr="005263BE">
        <w:rPr>
          <w:rFonts w:cs="Calibri"/>
        </w:rPr>
        <w:t>;</w:t>
      </w:r>
    </w:p>
    <w:p w14:paraId="19A98DBD" w14:textId="6F09CFF6" w:rsidR="70FA6A04" w:rsidRPr="001952C1" w:rsidRDefault="148BA218" w:rsidP="00FB29F2">
      <w:pPr>
        <w:pStyle w:val="ListParagraph"/>
        <w:numPr>
          <w:ilvl w:val="0"/>
          <w:numId w:val="3"/>
        </w:numPr>
        <w:spacing w:after="0" w:line="240" w:lineRule="auto"/>
        <w:rPr>
          <w:rFonts w:cs="Calibri"/>
        </w:rPr>
      </w:pPr>
      <w:r w:rsidRPr="001952C1">
        <w:rPr>
          <w:rFonts w:cs="Calibri"/>
        </w:rPr>
        <w:t>o</w:t>
      </w:r>
      <w:r w:rsidR="5A4D076A" w:rsidRPr="001952C1">
        <w:rPr>
          <w:rFonts w:cs="Calibri"/>
        </w:rPr>
        <w:t>ur spaces support and improve our sense of community and wellbeing</w:t>
      </w:r>
      <w:r w:rsidR="38E3B006" w:rsidRPr="001952C1">
        <w:rPr>
          <w:rFonts w:cs="Calibri"/>
        </w:rPr>
        <w:t>;</w:t>
      </w:r>
      <w:r w:rsidR="5A4D076A" w:rsidRPr="001952C1">
        <w:rPr>
          <w:rFonts w:cs="Calibri"/>
        </w:rPr>
        <w:t xml:space="preserve"> </w:t>
      </w:r>
    </w:p>
    <w:p w14:paraId="0CDEF0D7" w14:textId="757ACC8F" w:rsidR="70FA6A04" w:rsidRPr="001952C1" w:rsidRDefault="75F4D7DA" w:rsidP="00FB29F2">
      <w:pPr>
        <w:pStyle w:val="ListParagraph"/>
        <w:numPr>
          <w:ilvl w:val="0"/>
          <w:numId w:val="3"/>
        </w:numPr>
        <w:spacing w:after="0" w:line="240" w:lineRule="auto"/>
        <w:rPr>
          <w:rFonts w:cs="Calibri"/>
        </w:rPr>
      </w:pPr>
      <w:r w:rsidRPr="001952C1">
        <w:rPr>
          <w:rFonts w:cs="Calibri"/>
        </w:rPr>
        <w:t>w</w:t>
      </w:r>
      <w:r w:rsidR="0954727A" w:rsidRPr="001952C1">
        <w:rPr>
          <w:rFonts w:cs="Calibri"/>
        </w:rPr>
        <w:t>e</w:t>
      </w:r>
      <w:r w:rsidR="5A4D076A" w:rsidRPr="001952C1">
        <w:rPr>
          <w:rFonts w:cs="Calibri"/>
        </w:rPr>
        <w:t xml:space="preserve"> provide a strong sense of welcome and </w:t>
      </w:r>
      <w:r w:rsidR="1C040384" w:rsidRPr="001952C1">
        <w:rPr>
          <w:rFonts w:cs="Calibri"/>
        </w:rPr>
        <w:t>support for</w:t>
      </w:r>
      <w:r w:rsidR="5A4D076A" w:rsidRPr="001952C1">
        <w:rPr>
          <w:rFonts w:cs="Calibri"/>
        </w:rPr>
        <w:t xml:space="preserve"> the development of friendships and personal networks.</w:t>
      </w:r>
    </w:p>
    <w:p w14:paraId="2C6D5279" w14:textId="70C4ECC5" w:rsidR="70FA6A04" w:rsidRDefault="70FA6A04" w:rsidP="70FA6A04">
      <w:pPr>
        <w:spacing w:after="0" w:line="240" w:lineRule="auto"/>
        <w:rPr>
          <w:rFonts w:cs="Calibri"/>
        </w:rPr>
      </w:pPr>
    </w:p>
    <w:p w14:paraId="65CC5539" w14:textId="6C66DE69" w:rsidR="6642FF73" w:rsidRDefault="6642FF73" w:rsidP="0A70973D">
      <w:pPr>
        <w:spacing w:after="0" w:line="240" w:lineRule="auto"/>
        <w:rPr>
          <w:rFonts w:ascii="Calibri Light" w:eastAsia="Calibri Light" w:hAnsi="Calibri Light" w:cs="Calibri Light"/>
          <w:b/>
          <w:bCs/>
          <w:color w:val="1F4D78"/>
          <w:sz w:val="24"/>
          <w:szCs w:val="24"/>
        </w:rPr>
      </w:pPr>
    </w:p>
    <w:p w14:paraId="634D7B49" w14:textId="1932E33B" w:rsidR="38C84544" w:rsidRDefault="2254ECC3" w:rsidP="0A70973D">
      <w:pPr>
        <w:spacing w:after="0" w:line="240" w:lineRule="auto"/>
        <w:rPr>
          <w:rFonts w:cs="Calibri"/>
          <w:b/>
          <w:bCs/>
          <w:color w:val="2F5496" w:themeColor="accent5" w:themeShade="BF"/>
          <w:sz w:val="28"/>
          <w:szCs w:val="28"/>
        </w:rPr>
      </w:pPr>
      <w:r w:rsidRPr="0A70973D">
        <w:rPr>
          <w:rFonts w:cs="Calibri"/>
          <w:b/>
          <w:bCs/>
          <w:color w:val="2F5496" w:themeColor="accent5" w:themeShade="BF"/>
          <w:sz w:val="28"/>
          <w:szCs w:val="28"/>
        </w:rPr>
        <w:t>1.3</w:t>
      </w:r>
      <w:r w:rsidR="60AFABF5">
        <w:tab/>
      </w:r>
      <w:r w:rsidR="4BFD262D" w:rsidRPr="0A70973D">
        <w:rPr>
          <w:rFonts w:cs="Calibri"/>
          <w:b/>
          <w:bCs/>
          <w:color w:val="2F5496" w:themeColor="accent5" w:themeShade="BF"/>
          <w:sz w:val="28"/>
          <w:szCs w:val="28"/>
        </w:rPr>
        <w:t>Mainstreaming: Services and Infrastructure</w:t>
      </w:r>
    </w:p>
    <w:p w14:paraId="5B1FD17D" w14:textId="12463497" w:rsidR="00514B08" w:rsidRDefault="5CE59A54" w:rsidP="0A70973D">
      <w:pPr>
        <w:spacing w:after="0" w:line="240" w:lineRule="auto"/>
        <w:rPr>
          <w:rFonts w:cs="Calibri"/>
          <w:color w:val="000000" w:themeColor="text1"/>
        </w:rPr>
      </w:pPr>
      <w:r w:rsidRPr="0A70973D">
        <w:rPr>
          <w:rFonts w:cs="Calibri"/>
          <w:color w:val="000000" w:themeColor="text1"/>
        </w:rPr>
        <w:t>The University continues to assess and improve its services and supporting infrastructure to meet the needs of the communities we serve</w:t>
      </w:r>
      <w:r w:rsidR="001952C1">
        <w:rPr>
          <w:rFonts w:cs="Calibri"/>
          <w:color w:val="000000" w:themeColor="text1"/>
        </w:rPr>
        <w:t xml:space="preserve"> and to promote equality, diversity and inclusion</w:t>
      </w:r>
      <w:r w:rsidRPr="0A70973D">
        <w:rPr>
          <w:rFonts w:cs="Calibri"/>
          <w:color w:val="000000" w:themeColor="text1"/>
        </w:rPr>
        <w:t>.</w:t>
      </w:r>
    </w:p>
    <w:p w14:paraId="081BC205" w14:textId="42433801" w:rsidR="00514B08" w:rsidRDefault="00514B08" w:rsidP="0A70973D">
      <w:pPr>
        <w:spacing w:after="0" w:line="240" w:lineRule="auto"/>
        <w:rPr>
          <w:rFonts w:cs="Calibri"/>
          <w:color w:val="000000" w:themeColor="text1"/>
        </w:rPr>
      </w:pPr>
    </w:p>
    <w:p w14:paraId="188EC5AB" w14:textId="0089D0CA" w:rsidR="00514B08" w:rsidRDefault="5CE59A54" w:rsidP="0A70973D">
      <w:pPr>
        <w:spacing w:after="0" w:line="240" w:lineRule="auto"/>
        <w:rPr>
          <w:rFonts w:cs="Calibri"/>
        </w:rPr>
      </w:pPr>
      <w:r w:rsidRPr="17B21B7B">
        <w:rPr>
          <w:rFonts w:cs="Calibri"/>
        </w:rPr>
        <w:t>The C</w:t>
      </w:r>
      <w:r w:rsidR="4AF8360E" w:rsidRPr="17B21B7B">
        <w:rPr>
          <w:rFonts w:cs="Calibri"/>
        </w:rPr>
        <w:t>ovid</w:t>
      </w:r>
      <w:r w:rsidRPr="17B21B7B">
        <w:rPr>
          <w:rFonts w:cs="Calibri"/>
        </w:rPr>
        <w:t>-19 pandemic and subsequent recovery phase provided an opportunity to rethink the way that we work and deliver our services. A Hybrid Working organisational change programme began in October 2020 to develop a flexible approach to working that supports our dynamic community of learners, educators, researchers, and professional services staff and better meets their individual needs</w:t>
      </w:r>
      <w:r w:rsidR="001952C1">
        <w:rPr>
          <w:rFonts w:cs="Calibri"/>
        </w:rPr>
        <w:t xml:space="preserve"> alongside those of the wider community</w:t>
      </w:r>
      <w:r w:rsidRPr="17B21B7B">
        <w:rPr>
          <w:rFonts w:cs="Calibri"/>
        </w:rPr>
        <w:t>. The Programme Group and its workstreams had EDI representation and/or ready access to EDI expertise. There was significant engagement with staff equality groups including via focus groups and surveys, which informed a Strategic Equality Impact Assessment and the development of content of the Hybrid Working Framework, first published in July 2021.</w:t>
      </w:r>
      <w:r w:rsidR="07721C8C" w:rsidRPr="17B21B7B">
        <w:rPr>
          <w:rFonts w:cs="Calibri"/>
        </w:rPr>
        <w:t xml:space="preserve"> </w:t>
      </w:r>
      <w:hyperlink r:id="rId17">
        <w:r w:rsidRPr="17B21B7B">
          <w:rPr>
            <w:rStyle w:val="Hyperlink"/>
            <w:rFonts w:cs="Calibri"/>
          </w:rPr>
          <w:t>Hybrid Working | The University of Edinburgh</w:t>
        </w:r>
      </w:hyperlink>
      <w:r w:rsidRPr="17B21B7B">
        <w:rPr>
          <w:rFonts w:cs="Calibri"/>
        </w:rPr>
        <w:t xml:space="preserve">  </w:t>
      </w:r>
    </w:p>
    <w:p w14:paraId="605DE56E" w14:textId="48EB59CD" w:rsidR="63CFDC10" w:rsidRDefault="63CFDC10" w:rsidP="0A70973D">
      <w:pPr>
        <w:spacing w:after="0" w:line="240" w:lineRule="auto"/>
        <w:rPr>
          <w:rFonts w:cs="Calibri"/>
        </w:rPr>
      </w:pPr>
    </w:p>
    <w:p w14:paraId="4D1882E9" w14:textId="5D319C5E" w:rsidR="72A09FA3" w:rsidRDefault="72A09FA3" w:rsidP="0A70973D">
      <w:pPr>
        <w:spacing w:after="0" w:line="240" w:lineRule="auto"/>
        <w:rPr>
          <w:rFonts w:cs="Calibri"/>
          <w:color w:val="0070C0"/>
        </w:rPr>
      </w:pPr>
      <w:r w:rsidRPr="17B21B7B">
        <w:rPr>
          <w:rFonts w:cs="Calibri"/>
        </w:rPr>
        <w:t xml:space="preserve">An Employee Assistance Programme (EAP) was piloted from October 2021, </w:t>
      </w:r>
      <w:r w:rsidR="00BA59E2">
        <w:rPr>
          <w:rFonts w:cs="Calibri"/>
        </w:rPr>
        <w:t>to ease pressure on the University’s Staff Counselling Service</w:t>
      </w:r>
      <w:r w:rsidRPr="17B21B7B">
        <w:rPr>
          <w:rFonts w:cs="Calibri"/>
        </w:rPr>
        <w:t xml:space="preserve">. The EAP supports employees with personal and/or work-related problems, </w:t>
      </w:r>
      <w:r w:rsidR="7DDE390F" w:rsidRPr="17B21B7B">
        <w:rPr>
          <w:rFonts w:cs="Calibri"/>
        </w:rPr>
        <w:t xml:space="preserve">providing </w:t>
      </w:r>
      <w:r w:rsidRPr="17B21B7B">
        <w:rPr>
          <w:rFonts w:cs="Calibri"/>
        </w:rPr>
        <w:t xml:space="preserve">counselling and access to legal and financial help.  The EAP had a positive impact on waiting times for staff counselling, and 88% of staff who used the EAP would recommend the service to others. The service has been extended until October 2023, allowing a full review of the benefits of the service to be understood. </w:t>
      </w:r>
      <w:bookmarkStart w:id="3" w:name="_Int_qLsQ7Rff"/>
      <w:r>
        <w:fldChar w:fldCharType="begin"/>
      </w:r>
      <w:r>
        <w:instrText>HYPERLINK "https://www.ed.ac.uk/counselling-services/staff/counselling-through-the-employee-assistance" \h</w:instrText>
      </w:r>
      <w:r>
        <w:fldChar w:fldCharType="separate"/>
      </w:r>
      <w:r w:rsidRPr="17B21B7B">
        <w:rPr>
          <w:rStyle w:val="Hyperlink"/>
          <w:rFonts w:cs="Calibri"/>
        </w:rPr>
        <w:t>Counselling through the Employee Assistance Programme (EAP) | The University of Edinburgh</w:t>
      </w:r>
      <w:r>
        <w:rPr>
          <w:rStyle w:val="Hyperlink"/>
          <w:rFonts w:cs="Calibri"/>
        </w:rPr>
        <w:fldChar w:fldCharType="end"/>
      </w:r>
      <w:bookmarkEnd w:id="3"/>
      <w:r w:rsidR="00BA59E2" w:rsidRPr="00BA59E2">
        <w:rPr>
          <w:rFonts w:cs="Calibri"/>
        </w:rPr>
        <w:t>;</w:t>
      </w:r>
      <w:r w:rsidR="00BA59E2">
        <w:rPr>
          <w:rFonts w:cs="Calibri"/>
        </w:rPr>
        <w:t xml:space="preserve"> </w:t>
      </w:r>
      <w:hyperlink r:id="rId18" w:history="1">
        <w:r w:rsidR="00BA59E2">
          <w:rPr>
            <w:rStyle w:val="Hyperlink"/>
          </w:rPr>
          <w:t>Staff Counselling | The University of Edinburgh</w:t>
        </w:r>
      </w:hyperlink>
    </w:p>
    <w:p w14:paraId="29F62A17" w14:textId="2A07A8E2" w:rsidR="046E826C" w:rsidRDefault="046E826C" w:rsidP="0A70973D">
      <w:pPr>
        <w:spacing w:after="0" w:line="240" w:lineRule="auto"/>
        <w:rPr>
          <w:rFonts w:cs="Calibri"/>
          <w:color w:val="0070C0"/>
        </w:rPr>
      </w:pPr>
    </w:p>
    <w:p w14:paraId="081BCC74" w14:textId="2C799C3F" w:rsidR="00D16F01" w:rsidRDefault="043781C8" w:rsidP="0A70973D">
      <w:pPr>
        <w:spacing w:after="0" w:line="240" w:lineRule="auto"/>
        <w:rPr>
          <w:rFonts w:cs="Calibri"/>
        </w:rPr>
      </w:pPr>
      <w:r w:rsidRPr="0A70973D">
        <w:rPr>
          <w:rFonts w:cs="Calibri"/>
        </w:rPr>
        <w:t xml:space="preserve">Our Editorial Style Guide was expanded in June 2022 to include guidance on inclusive language, furthering our commitment to accessible and inclusive communications. </w:t>
      </w:r>
      <w:hyperlink r:id="rId19">
        <w:r w:rsidRPr="0A70973D">
          <w:rPr>
            <w:rStyle w:val="Hyperlink"/>
            <w:rFonts w:cs="Calibri"/>
          </w:rPr>
          <w:t>Inclusive language | The University of Edinburgh</w:t>
        </w:r>
      </w:hyperlink>
      <w:r w:rsidRPr="0A70973D">
        <w:rPr>
          <w:rFonts w:cs="Calibri"/>
        </w:rPr>
        <w:t xml:space="preserve">. Developed with our staff and students, this guide aims to ensure that when we talk to or about our diverse communities in </w:t>
      </w:r>
      <w:r w:rsidR="001952C1">
        <w:rPr>
          <w:rFonts w:cs="Calibri"/>
        </w:rPr>
        <w:t xml:space="preserve">our </w:t>
      </w:r>
      <w:r w:rsidRPr="0A70973D">
        <w:rPr>
          <w:rFonts w:cs="Calibri"/>
        </w:rPr>
        <w:t xml:space="preserve">corporate </w:t>
      </w:r>
      <w:r w:rsidR="001952C1">
        <w:rPr>
          <w:rFonts w:cs="Calibri"/>
        </w:rPr>
        <w:t xml:space="preserve">internal and external </w:t>
      </w:r>
      <w:r w:rsidRPr="0A70973D">
        <w:rPr>
          <w:rFonts w:cs="Calibri"/>
        </w:rPr>
        <w:t xml:space="preserve">communications we do so with respect, sensitivity, consistency </w:t>
      </w:r>
      <w:r w:rsidRPr="0A70973D">
        <w:rPr>
          <w:rFonts w:cs="Calibri"/>
        </w:rPr>
        <w:lastRenderedPageBreak/>
        <w:t>and care. This guidance represents a snapshot in a continuing conversation and will be revised as related language evolves.</w:t>
      </w:r>
    </w:p>
    <w:p w14:paraId="08874320" w14:textId="19B3CEEE" w:rsidR="7BEE062B" w:rsidRDefault="7BEE062B" w:rsidP="0A70973D">
      <w:pPr>
        <w:spacing w:after="0" w:line="240" w:lineRule="auto"/>
        <w:rPr>
          <w:rFonts w:cs="Calibri"/>
        </w:rPr>
      </w:pPr>
    </w:p>
    <w:p w14:paraId="54032EDE" w14:textId="6C1861AA" w:rsidR="00F4063D" w:rsidRPr="00F4063D" w:rsidRDefault="48F94065" w:rsidP="5B18E641">
      <w:pPr>
        <w:spacing w:after="0" w:line="240" w:lineRule="auto"/>
        <w:rPr>
          <w:rFonts w:cs="Calibri"/>
        </w:rPr>
      </w:pPr>
      <w:r>
        <w:t>The Digital Strategy aim</w:t>
      </w:r>
      <w:r w:rsidR="507D2CE6">
        <w:t>s</w:t>
      </w:r>
      <w:r>
        <w:t xml:space="preserve"> to make our digital</w:t>
      </w:r>
      <w:r w:rsidR="46B232D2">
        <w:t xml:space="preserve"> estate</w:t>
      </w:r>
      <w:r w:rsidR="64604D0F">
        <w:t xml:space="preserve"> </w:t>
      </w:r>
      <w:r>
        <w:t>fully accessible to all by default</w:t>
      </w:r>
      <w:r w:rsidR="0BACFD99">
        <w:t>. R</w:t>
      </w:r>
      <w:r>
        <w:t>elated to this</w:t>
      </w:r>
      <w:r w:rsidR="1D99C92A">
        <w:t xml:space="preserve">, </w:t>
      </w:r>
      <w:r>
        <w:t xml:space="preserve">we </w:t>
      </w:r>
      <w:r w:rsidR="38668C76">
        <w:t xml:space="preserve">support </w:t>
      </w:r>
      <w:r w:rsidR="41B772DD">
        <w:t xml:space="preserve">digital and </w:t>
      </w:r>
      <w:r>
        <w:t>data skills for all</w:t>
      </w:r>
      <w:r w:rsidR="2A71B436">
        <w:t xml:space="preserve"> through learning opportunities</w:t>
      </w:r>
      <w:r w:rsidR="75F38598">
        <w:t xml:space="preserve"> and resources</w:t>
      </w:r>
      <w:r w:rsidR="64604D0F">
        <w:t>, including the annual Digital Skill</w:t>
      </w:r>
      <w:r w:rsidR="1756B2DB">
        <w:t>s</w:t>
      </w:r>
      <w:r w:rsidR="64604D0F">
        <w:t xml:space="preserve"> Festival</w:t>
      </w:r>
      <w:r w:rsidR="1AAE158B">
        <w:t xml:space="preserve">. </w:t>
      </w:r>
      <w:r w:rsidR="578DD640">
        <w:t xml:space="preserve">In 2022, the </w:t>
      </w:r>
      <w:proofErr w:type="gramStart"/>
      <w:r w:rsidR="578DD640">
        <w:t>Festival</w:t>
      </w:r>
      <w:proofErr w:type="gramEnd"/>
      <w:r w:rsidR="578DD640">
        <w:t xml:space="preserve"> included </w:t>
      </w:r>
      <w:r w:rsidR="73C14747">
        <w:t>accessibility-focused sessions such as</w:t>
      </w:r>
      <w:r w:rsidR="4121994F">
        <w:t>:</w:t>
      </w:r>
      <w:r w:rsidR="1AAE158B">
        <w:t xml:space="preserve"> </w:t>
      </w:r>
      <w:r w:rsidR="7F0BE774">
        <w:t>s</w:t>
      </w:r>
      <w:r w:rsidR="1AAE158B">
        <w:t>ubtitling for media creators</w:t>
      </w:r>
      <w:r w:rsidR="3C3C48A1">
        <w:t xml:space="preserve">; </w:t>
      </w:r>
      <w:r w:rsidR="74FEC990">
        <w:t>i</w:t>
      </w:r>
      <w:r w:rsidR="1AAE158B">
        <w:t xml:space="preserve">ncreasing </w:t>
      </w:r>
      <w:r w:rsidR="6BB63562">
        <w:t>a</w:t>
      </w:r>
      <w:r w:rsidR="1AAE158B">
        <w:t>ccessibility of teaching using Learning Technology</w:t>
      </w:r>
      <w:r w:rsidR="7650DA9B">
        <w:t xml:space="preserve">; </w:t>
      </w:r>
      <w:r w:rsidR="07AE5A9B">
        <w:t>m</w:t>
      </w:r>
      <w:r w:rsidR="7650DA9B">
        <w:t xml:space="preserve">aking Word </w:t>
      </w:r>
      <w:r w:rsidR="6230614A">
        <w:t>d</w:t>
      </w:r>
      <w:r w:rsidR="7650DA9B">
        <w:t xml:space="preserve">ocuments </w:t>
      </w:r>
      <w:r w:rsidR="7A0386B9">
        <w:t>m</w:t>
      </w:r>
      <w:r w:rsidR="7650DA9B">
        <w:t xml:space="preserve">ore </w:t>
      </w:r>
      <w:r w:rsidR="2A1B14CD">
        <w:t>a</w:t>
      </w:r>
      <w:r w:rsidR="7650DA9B">
        <w:t xml:space="preserve">ccessible; </w:t>
      </w:r>
      <w:r w:rsidR="5456357E">
        <w:t xml:space="preserve">and </w:t>
      </w:r>
      <w:r w:rsidR="7650DA9B">
        <w:t>how to make digital events and resources more accessible and inclusive for BSL users.</w:t>
      </w:r>
      <w:r w:rsidR="55F205DF">
        <w:t xml:space="preserve"> </w:t>
      </w:r>
      <w:hyperlink r:id="rId20">
        <w:r w:rsidR="00F4063D" w:rsidRPr="5B18E641">
          <w:rPr>
            <w:rStyle w:val="Hyperlink"/>
          </w:rPr>
          <w:t>Home | Digital Skills Festival - The University of Edinburgh</w:t>
        </w:r>
      </w:hyperlink>
    </w:p>
    <w:p w14:paraId="75DF67CA" w14:textId="2255F827" w:rsidR="046E826C" w:rsidRDefault="046E826C" w:rsidP="0A70973D">
      <w:pPr>
        <w:spacing w:after="0" w:line="240" w:lineRule="auto"/>
      </w:pPr>
    </w:p>
    <w:p w14:paraId="73D66137" w14:textId="32E13841" w:rsidR="63CFDC10" w:rsidRDefault="53BCA9CD" w:rsidP="0A70973D">
      <w:pPr>
        <w:spacing w:after="0" w:line="240" w:lineRule="auto"/>
        <w:rPr>
          <w:rFonts w:cs="Calibri"/>
        </w:rPr>
      </w:pPr>
      <w:r w:rsidRPr="0A70973D">
        <w:rPr>
          <w:rFonts w:cs="Calibri"/>
        </w:rPr>
        <w:t>The Disability and Learning Support Service (DLSS) began operating under this new name in summer 2022, having previously been the Student Disability Service, better reflecting the breadth of the service and the study-focused support that it provides. Following an independent review of the service, several improvements were made including changes to the contracts of Specialist Mentor (Autism/Mental Health) staff. This increased both the overall availability of this vital resource, and the capacity to develop and deliver additional activities such as training and group work. Additionally, the service procured a dedicated system to support the matching of students with the 1:1 non-</w:t>
      </w:r>
      <w:r w:rsidR="001952C1" w:rsidRPr="001952C1">
        <w:rPr>
          <w:rFonts w:cs="Calibri"/>
        </w:rPr>
        <w:t xml:space="preserve"> </w:t>
      </w:r>
      <w:r w:rsidRPr="0A70973D">
        <w:rPr>
          <w:rFonts w:cs="Calibri"/>
        </w:rPr>
        <w:t xml:space="preserve">medical </w:t>
      </w:r>
      <w:r w:rsidR="001952C1" w:rsidRPr="0A70973D">
        <w:rPr>
          <w:rFonts w:cs="Calibri"/>
        </w:rPr>
        <w:t xml:space="preserve">specialist </w:t>
      </w:r>
      <w:r w:rsidRPr="0A70973D">
        <w:rPr>
          <w:rFonts w:cs="Calibri"/>
        </w:rPr>
        <w:t>support that they need</w:t>
      </w:r>
      <w:r w:rsidR="001952C1">
        <w:rPr>
          <w:rFonts w:cs="Calibri"/>
        </w:rPr>
        <w:t>. This</w:t>
      </w:r>
      <w:r w:rsidR="00277224">
        <w:rPr>
          <w:rFonts w:cs="Calibri"/>
        </w:rPr>
        <w:t xml:space="preserve"> </w:t>
      </w:r>
      <w:r w:rsidRPr="0A70973D">
        <w:rPr>
          <w:rFonts w:cs="Calibri"/>
        </w:rPr>
        <w:t xml:space="preserve">has streamlined the processes for students, and increased efficiency in interactions with the funding bodies who administer the Disabled Students’ Allowance. </w:t>
      </w:r>
      <w:r w:rsidR="0746D732" w:rsidRPr="0A70973D">
        <w:rPr>
          <w:rFonts w:cs="Calibri"/>
        </w:rPr>
        <w:t xml:space="preserve">The number of students feeling confident to </w:t>
      </w:r>
      <w:r w:rsidR="6D51DB28" w:rsidRPr="0A70973D">
        <w:rPr>
          <w:rFonts w:cs="Calibri"/>
          <w:lang w:val="en-US"/>
        </w:rPr>
        <w:t>disclose a disability</w:t>
      </w:r>
      <w:r w:rsidR="47B56E3C" w:rsidRPr="0A70973D">
        <w:rPr>
          <w:rFonts w:cs="Calibri"/>
          <w:lang w:val="en-US"/>
        </w:rPr>
        <w:t xml:space="preserve"> ha</w:t>
      </w:r>
      <w:r w:rsidR="4BCE20A5" w:rsidRPr="0A70973D">
        <w:rPr>
          <w:rFonts w:cs="Calibri"/>
          <w:lang w:val="en-US"/>
        </w:rPr>
        <w:t>s</w:t>
      </w:r>
      <w:r w:rsidR="47B56E3C" w:rsidRPr="0A70973D">
        <w:rPr>
          <w:rFonts w:cs="Calibri"/>
          <w:lang w:val="en-US"/>
        </w:rPr>
        <w:t xml:space="preserve"> increased significantly, with 6,036 disabled students (13% of the student population) in 2020/21 increasing to 8,473 disabled students (18% of the student population) in 2022/23. </w:t>
      </w:r>
      <w:hyperlink r:id="rId21">
        <w:r w:rsidR="47B56E3C" w:rsidRPr="0A70973D">
          <w:rPr>
            <w:rStyle w:val="Hyperlink"/>
            <w:rFonts w:cs="Calibri"/>
            <w:lang w:val="en-US"/>
          </w:rPr>
          <w:t>Disability and Learning Support Service | The University of Edinburgh.</w:t>
        </w:r>
      </w:hyperlink>
    </w:p>
    <w:p w14:paraId="04C6675F" w14:textId="371A2870" w:rsidR="63CFDC10" w:rsidRDefault="63CFDC10" w:rsidP="0A70973D">
      <w:pPr>
        <w:spacing w:after="0" w:line="240" w:lineRule="auto"/>
        <w:rPr>
          <w:rFonts w:cs="Calibri"/>
        </w:rPr>
      </w:pPr>
    </w:p>
    <w:p w14:paraId="43C10D81" w14:textId="0537D887" w:rsidR="63CFDC10" w:rsidRDefault="26DB0AA7" w:rsidP="0A70973D">
      <w:pPr>
        <w:spacing w:after="0" w:line="240" w:lineRule="auto"/>
        <w:rPr>
          <w:rFonts w:cs="Calibri"/>
        </w:rPr>
      </w:pPr>
      <w:r w:rsidRPr="17B21B7B">
        <w:rPr>
          <w:rFonts w:cs="Calibri"/>
          <w:color w:val="000000" w:themeColor="text1"/>
        </w:rPr>
        <w:t xml:space="preserve">The Student Wellbeing Service was implemented in September 2022 as part of the University’s new Student Support model which is reshaping and professionalising the way the University supports its students. At its core the new model </w:t>
      </w:r>
      <w:r w:rsidR="001952C1">
        <w:rPr>
          <w:rFonts w:cs="Calibri"/>
          <w:color w:val="000000" w:themeColor="text1"/>
        </w:rPr>
        <w:t>aims</w:t>
      </w:r>
      <w:r w:rsidR="00277224">
        <w:rPr>
          <w:rFonts w:cs="Calibri"/>
          <w:color w:val="000000" w:themeColor="text1"/>
        </w:rPr>
        <w:t xml:space="preserve"> </w:t>
      </w:r>
      <w:r w:rsidRPr="17B21B7B">
        <w:rPr>
          <w:rFonts w:cs="Calibri"/>
          <w:color w:val="000000" w:themeColor="text1"/>
        </w:rPr>
        <w:t xml:space="preserve">to address </w:t>
      </w:r>
      <w:r w:rsidR="001952C1">
        <w:rPr>
          <w:rFonts w:cs="Calibri"/>
          <w:color w:val="000000" w:themeColor="text1"/>
        </w:rPr>
        <w:t xml:space="preserve">any </w:t>
      </w:r>
      <w:r w:rsidRPr="17B21B7B">
        <w:rPr>
          <w:rFonts w:cs="Calibri"/>
          <w:color w:val="000000" w:themeColor="text1"/>
        </w:rPr>
        <w:t xml:space="preserve">potential inequality of support for students by introducing Student Advisors who will work in a consistent way across the </w:t>
      </w:r>
      <w:r w:rsidR="2D54946B" w:rsidRPr="17B21B7B">
        <w:rPr>
          <w:rFonts w:cs="Calibri"/>
          <w:color w:val="000000" w:themeColor="text1"/>
        </w:rPr>
        <w:t>S</w:t>
      </w:r>
      <w:r w:rsidRPr="17B21B7B">
        <w:rPr>
          <w:rFonts w:cs="Calibri"/>
          <w:color w:val="000000" w:themeColor="text1"/>
        </w:rPr>
        <w:t xml:space="preserve">chool, </w:t>
      </w:r>
      <w:r w:rsidR="49714539" w:rsidRPr="17B21B7B">
        <w:rPr>
          <w:rFonts w:cs="Calibri"/>
          <w:color w:val="000000" w:themeColor="text1"/>
        </w:rPr>
        <w:t>C</w:t>
      </w:r>
      <w:r w:rsidRPr="17B21B7B">
        <w:rPr>
          <w:rFonts w:cs="Calibri"/>
          <w:color w:val="000000" w:themeColor="text1"/>
        </w:rPr>
        <w:t>ollege and University in providing pastoral care. The Student Advisors will be the key point of contact for students throughout their time on course.</w:t>
      </w:r>
      <w:r w:rsidR="27720F14" w:rsidRPr="17B21B7B">
        <w:rPr>
          <w:rFonts w:cs="Calibri"/>
          <w:color w:val="000000" w:themeColor="text1"/>
        </w:rPr>
        <w:t xml:space="preserve"> </w:t>
      </w:r>
      <w:r w:rsidR="694595DD" w:rsidRPr="17B21B7B">
        <w:rPr>
          <w:rFonts w:cs="Calibri"/>
          <w:color w:val="000000" w:themeColor="text1"/>
        </w:rPr>
        <w:t xml:space="preserve"> </w:t>
      </w:r>
      <w:r w:rsidR="2DA92245" w:rsidRPr="17B21B7B">
        <w:rPr>
          <w:rFonts w:cs="Calibri"/>
          <w:color w:val="000000" w:themeColor="text1"/>
        </w:rPr>
        <w:t>W</w:t>
      </w:r>
      <w:r w:rsidRPr="17B21B7B">
        <w:rPr>
          <w:rFonts w:cs="Calibri"/>
          <w:color w:val="000000" w:themeColor="text1"/>
        </w:rPr>
        <w:t xml:space="preserve">e have also introduced Wellbeing Advisors to support the work of the Student Advisors by </w:t>
      </w:r>
      <w:r w:rsidR="001952C1">
        <w:rPr>
          <w:rFonts w:cs="Calibri"/>
          <w:color w:val="000000" w:themeColor="text1"/>
        </w:rPr>
        <w:t xml:space="preserve">providing </w:t>
      </w:r>
      <w:r w:rsidRPr="17B21B7B">
        <w:rPr>
          <w:rFonts w:cs="Calibri"/>
          <w:color w:val="000000" w:themeColor="text1"/>
        </w:rPr>
        <w:t xml:space="preserve">enhanced support </w:t>
      </w:r>
      <w:r w:rsidR="001952C1">
        <w:rPr>
          <w:rFonts w:cs="Calibri"/>
          <w:color w:val="000000" w:themeColor="text1"/>
        </w:rPr>
        <w:t xml:space="preserve">to students </w:t>
      </w:r>
      <w:r w:rsidRPr="17B21B7B">
        <w:rPr>
          <w:rFonts w:cs="Calibri"/>
          <w:color w:val="000000" w:themeColor="text1"/>
        </w:rPr>
        <w:t>where there are increased concerns around the</w:t>
      </w:r>
      <w:r w:rsidR="001952C1">
        <w:rPr>
          <w:rFonts w:cs="Calibri"/>
          <w:color w:val="000000" w:themeColor="text1"/>
        </w:rPr>
        <w:t>ir</w:t>
      </w:r>
      <w:r w:rsidRPr="17B21B7B">
        <w:rPr>
          <w:rFonts w:cs="Calibri"/>
          <w:color w:val="000000" w:themeColor="text1"/>
        </w:rPr>
        <w:t xml:space="preserve"> wellbeing and a specialist response </w:t>
      </w:r>
      <w:r w:rsidR="6FAC2C41" w:rsidRPr="17B21B7B">
        <w:rPr>
          <w:rFonts w:cs="Calibri"/>
          <w:color w:val="000000" w:themeColor="text1"/>
        </w:rPr>
        <w:t>is needed</w:t>
      </w:r>
      <w:r w:rsidRPr="17B21B7B">
        <w:rPr>
          <w:rFonts w:cs="Calibri"/>
          <w:color w:val="000000" w:themeColor="text1"/>
        </w:rPr>
        <w:t>.</w:t>
      </w:r>
      <w:r w:rsidR="4C465484" w:rsidRPr="17B21B7B">
        <w:rPr>
          <w:rFonts w:cs="Calibri"/>
          <w:color w:val="000000" w:themeColor="text1"/>
        </w:rPr>
        <w:t xml:space="preserve"> </w:t>
      </w:r>
      <w:r w:rsidRPr="17B21B7B">
        <w:rPr>
          <w:rFonts w:cs="Calibri"/>
          <w:color w:val="000000" w:themeColor="text1"/>
        </w:rPr>
        <w:t xml:space="preserve">The Wellbeing Advisors will proactively work with students, Student Advisors, other </w:t>
      </w:r>
      <w:r w:rsidR="1063A9AD" w:rsidRPr="17B21B7B">
        <w:rPr>
          <w:rFonts w:cs="Calibri"/>
          <w:color w:val="000000" w:themeColor="text1"/>
        </w:rPr>
        <w:t>U</w:t>
      </w:r>
      <w:r w:rsidRPr="17B21B7B">
        <w:rPr>
          <w:rFonts w:cs="Calibri"/>
          <w:color w:val="000000" w:themeColor="text1"/>
        </w:rPr>
        <w:t xml:space="preserve">niversity and external support services to identify and </w:t>
      </w:r>
      <w:r w:rsidR="6BA58205" w:rsidRPr="17B21B7B">
        <w:rPr>
          <w:rFonts w:cs="Calibri"/>
          <w:color w:val="000000" w:themeColor="text1"/>
        </w:rPr>
        <w:t xml:space="preserve">enable </w:t>
      </w:r>
      <w:r w:rsidRPr="17B21B7B">
        <w:rPr>
          <w:rFonts w:cs="Calibri"/>
          <w:color w:val="000000" w:themeColor="text1"/>
        </w:rPr>
        <w:t xml:space="preserve">access </w:t>
      </w:r>
      <w:r w:rsidR="0B1D68F7" w:rsidRPr="17B21B7B">
        <w:rPr>
          <w:rFonts w:cs="Calibri"/>
          <w:color w:val="000000" w:themeColor="text1"/>
        </w:rPr>
        <w:t xml:space="preserve">to </w:t>
      </w:r>
      <w:r w:rsidRPr="17B21B7B">
        <w:rPr>
          <w:rFonts w:cs="Calibri"/>
          <w:color w:val="000000" w:themeColor="text1"/>
        </w:rPr>
        <w:t>appropriate help</w:t>
      </w:r>
      <w:r w:rsidR="001952C1">
        <w:rPr>
          <w:rFonts w:cs="Calibri"/>
          <w:color w:val="000000" w:themeColor="text1"/>
        </w:rPr>
        <w:t xml:space="preserve">, such as our Student Counselling </w:t>
      </w:r>
      <w:r w:rsidR="00CB70B2">
        <w:rPr>
          <w:rFonts w:cs="Calibri"/>
          <w:color w:val="000000" w:themeColor="text1"/>
        </w:rPr>
        <w:t xml:space="preserve">and </w:t>
      </w:r>
      <w:r w:rsidR="001952C1">
        <w:rPr>
          <w:rFonts w:cs="Calibri"/>
          <w:color w:val="000000" w:themeColor="text1"/>
        </w:rPr>
        <w:t>external services</w:t>
      </w:r>
      <w:r w:rsidRPr="17B21B7B">
        <w:rPr>
          <w:rFonts w:cs="Calibri"/>
          <w:color w:val="000000" w:themeColor="text1"/>
        </w:rPr>
        <w:t>.</w:t>
      </w:r>
      <w:r w:rsidR="0AF44CF9" w:rsidRPr="17B21B7B">
        <w:rPr>
          <w:rFonts w:cs="Calibri"/>
          <w:color w:val="000000" w:themeColor="text1"/>
        </w:rPr>
        <w:t xml:space="preserve"> </w:t>
      </w:r>
      <w:r w:rsidRPr="17B21B7B">
        <w:rPr>
          <w:rFonts w:cs="Calibri"/>
          <w:color w:val="000000" w:themeColor="text1"/>
        </w:rPr>
        <w:t>Whi</w:t>
      </w:r>
      <w:r w:rsidR="1C521E71" w:rsidRPr="17B21B7B">
        <w:rPr>
          <w:rFonts w:cs="Calibri"/>
          <w:color w:val="000000" w:themeColor="text1"/>
        </w:rPr>
        <w:t>le</w:t>
      </w:r>
      <w:r w:rsidRPr="17B21B7B">
        <w:rPr>
          <w:rFonts w:cs="Calibri"/>
          <w:color w:val="000000" w:themeColor="text1"/>
        </w:rPr>
        <w:t xml:space="preserve"> still very new</w:t>
      </w:r>
      <w:r w:rsidR="0A1816A2" w:rsidRPr="17B21B7B">
        <w:rPr>
          <w:rFonts w:cs="Calibri"/>
          <w:color w:val="000000" w:themeColor="text1"/>
        </w:rPr>
        <w:t>,</w:t>
      </w:r>
      <w:r w:rsidRPr="17B21B7B">
        <w:rPr>
          <w:rFonts w:cs="Calibri"/>
          <w:color w:val="000000" w:themeColor="text1"/>
        </w:rPr>
        <w:t xml:space="preserve"> the model </w:t>
      </w:r>
      <w:r w:rsidR="554FCBC6" w:rsidRPr="17B21B7B">
        <w:rPr>
          <w:rFonts w:cs="Calibri"/>
          <w:color w:val="000000" w:themeColor="text1"/>
        </w:rPr>
        <w:t>is</w:t>
      </w:r>
      <w:r w:rsidRPr="17B21B7B">
        <w:rPr>
          <w:rFonts w:cs="Calibri"/>
          <w:color w:val="000000" w:themeColor="text1"/>
        </w:rPr>
        <w:t xml:space="preserve"> demonstrating a more streamlined and consistent approach to supporting student’s pastoral care with a clearly defined and managed escalation route where</w:t>
      </w:r>
      <w:r w:rsidRPr="17B21B7B">
        <w:rPr>
          <w:rFonts w:cs="Calibri"/>
        </w:rPr>
        <w:t xml:space="preserve"> wellbeing concerns are identified.</w:t>
      </w:r>
      <w:r w:rsidR="4BA07A0F" w:rsidRPr="17B21B7B">
        <w:rPr>
          <w:rFonts w:cs="Calibri"/>
        </w:rPr>
        <w:t xml:space="preserve"> </w:t>
      </w:r>
      <w:hyperlink r:id="rId22">
        <w:r w:rsidR="4BA07A0F" w:rsidRPr="17B21B7B">
          <w:rPr>
            <w:rStyle w:val="Hyperlink"/>
            <w:rFonts w:cs="Calibri"/>
          </w:rPr>
          <w:t>Student Wellbeing Service | The University of Edinburgh</w:t>
        </w:r>
      </w:hyperlink>
    </w:p>
    <w:p w14:paraId="43DC6E46" w14:textId="536D1771" w:rsidR="396FDB89" w:rsidRDefault="396FDB89" w:rsidP="396FDB89">
      <w:pPr>
        <w:spacing w:after="0" w:line="240" w:lineRule="auto"/>
        <w:rPr>
          <w:rFonts w:cs="Calibri"/>
        </w:rPr>
      </w:pPr>
    </w:p>
    <w:p w14:paraId="11E847C0" w14:textId="40F05DB0" w:rsidR="74622393" w:rsidRDefault="00BA59E2" w:rsidP="396FDB89">
      <w:pPr>
        <w:spacing w:after="0" w:line="240" w:lineRule="auto"/>
        <w:rPr>
          <w:rFonts w:cs="Calibri"/>
        </w:rPr>
      </w:pPr>
      <w:r>
        <w:rPr>
          <w:rFonts w:cs="Calibri"/>
        </w:rPr>
        <w:t>Since</w:t>
      </w:r>
      <w:r w:rsidR="74622393" w:rsidRPr="396FDB89">
        <w:rPr>
          <w:rFonts w:cs="Calibri"/>
        </w:rPr>
        <w:t xml:space="preserve"> 2021 Student Counselling </w:t>
      </w:r>
      <w:r w:rsidR="41F6F081" w:rsidRPr="396FDB89">
        <w:rPr>
          <w:rFonts w:cs="Calibri"/>
        </w:rPr>
        <w:t xml:space="preserve">has recruited </w:t>
      </w:r>
      <w:r>
        <w:rPr>
          <w:rFonts w:cs="Calibri"/>
        </w:rPr>
        <w:t xml:space="preserve">additional </w:t>
      </w:r>
      <w:r w:rsidR="41F6F081" w:rsidRPr="396FDB89">
        <w:rPr>
          <w:rFonts w:cs="Calibri"/>
        </w:rPr>
        <w:t xml:space="preserve">counsellors of colour, deepening its commitment to EDI and service improvement. </w:t>
      </w:r>
      <w:r w:rsidR="472B6C46" w:rsidRPr="396FDB89">
        <w:rPr>
          <w:rFonts w:cs="Calibri"/>
        </w:rPr>
        <w:t xml:space="preserve"> </w:t>
      </w:r>
      <w:r w:rsidR="41F6F081" w:rsidRPr="396FDB89">
        <w:rPr>
          <w:rFonts w:cs="Calibri"/>
        </w:rPr>
        <w:t>It also engages with the Black,</w:t>
      </w:r>
      <w:r w:rsidR="3C148C3F" w:rsidRPr="396FDB89">
        <w:rPr>
          <w:rFonts w:cs="Calibri"/>
        </w:rPr>
        <w:t xml:space="preserve"> African and Asian Therapy Network to enhance provision. </w:t>
      </w:r>
      <w:hyperlink r:id="rId23" w:history="1">
        <w:r>
          <w:rPr>
            <w:rStyle w:val="Hyperlink"/>
          </w:rPr>
          <w:t>Student Counselling | The University of Edinburgh</w:t>
        </w:r>
      </w:hyperlink>
      <w:r w:rsidR="3C148C3F" w:rsidRPr="396FDB89">
        <w:rPr>
          <w:rFonts w:cs="Calibri"/>
        </w:rPr>
        <w:t xml:space="preserve"> </w:t>
      </w:r>
    </w:p>
    <w:p w14:paraId="565D8B8B" w14:textId="6887520D" w:rsidR="63CFDC10" w:rsidRDefault="63CFDC10" w:rsidP="0A70973D">
      <w:pPr>
        <w:spacing w:after="0" w:line="240" w:lineRule="auto"/>
        <w:rPr>
          <w:rFonts w:cs="Calibri"/>
          <w:lang w:val="en-US"/>
        </w:rPr>
      </w:pPr>
    </w:p>
    <w:p w14:paraId="3510D02F" w14:textId="1542ADB4" w:rsidR="4DDE6117" w:rsidRDefault="4DDE6117" w:rsidP="0A70973D">
      <w:pPr>
        <w:spacing w:after="0" w:line="240" w:lineRule="auto"/>
        <w:rPr>
          <w:rFonts w:cs="Calibri"/>
        </w:rPr>
      </w:pPr>
      <w:r w:rsidRPr="17B21B7B">
        <w:rPr>
          <w:rFonts w:cs="Calibri"/>
          <w:lang w:val="en-US"/>
        </w:rPr>
        <w:t>Th</w:t>
      </w:r>
      <w:r w:rsidR="380844B4" w:rsidRPr="17B21B7B">
        <w:rPr>
          <w:rFonts w:cs="Calibri"/>
          <w:lang w:val="en-US"/>
        </w:rPr>
        <w:t xml:space="preserve">e </w:t>
      </w:r>
      <w:r w:rsidR="31C1131A" w:rsidRPr="17B21B7B">
        <w:rPr>
          <w:rFonts w:cs="Calibri"/>
          <w:lang w:val="en-US"/>
        </w:rPr>
        <w:t>new</w:t>
      </w:r>
      <w:r w:rsidR="380844B4" w:rsidRPr="17B21B7B">
        <w:rPr>
          <w:rFonts w:cs="Calibri"/>
          <w:lang w:val="en-US"/>
        </w:rPr>
        <w:t xml:space="preserve"> Staff Disability </w:t>
      </w:r>
      <w:r w:rsidR="74F00827" w:rsidRPr="17B21B7B">
        <w:rPr>
          <w:rFonts w:cs="Calibri"/>
          <w:lang w:val="en-US"/>
        </w:rPr>
        <w:t>Advice Service</w:t>
      </w:r>
      <w:r w:rsidR="1EAEA531" w:rsidRPr="17B21B7B">
        <w:rPr>
          <w:rFonts w:cs="Calibri"/>
          <w:lang w:val="en-US"/>
        </w:rPr>
        <w:t xml:space="preserve"> was </w:t>
      </w:r>
      <w:r w:rsidR="78819066" w:rsidRPr="17B21B7B">
        <w:rPr>
          <w:rFonts w:cs="Calibri"/>
          <w:lang w:val="en-US"/>
        </w:rPr>
        <w:t>soft-launched in January 2023</w:t>
      </w:r>
      <w:r w:rsidR="00CB70B2">
        <w:rPr>
          <w:rFonts w:cs="Calibri"/>
          <w:lang w:val="en-US"/>
        </w:rPr>
        <w:t>,</w:t>
      </w:r>
      <w:r w:rsidR="0BA9EF65" w:rsidRPr="17B21B7B">
        <w:rPr>
          <w:rFonts w:cs="Calibri"/>
          <w:lang w:val="en-US"/>
        </w:rPr>
        <w:t xml:space="preserve"> with a full launch planned for May 2023</w:t>
      </w:r>
      <w:r w:rsidR="78819066" w:rsidRPr="17B21B7B">
        <w:rPr>
          <w:rFonts w:cs="Calibri"/>
          <w:lang w:val="en-US"/>
        </w:rPr>
        <w:t>.</w:t>
      </w:r>
      <w:r w:rsidR="51BFA1C4" w:rsidRPr="17B21B7B">
        <w:rPr>
          <w:rFonts w:cs="Calibri"/>
          <w:lang w:val="en-US"/>
        </w:rPr>
        <w:t xml:space="preserve"> </w:t>
      </w:r>
      <w:hyperlink r:id="rId24">
        <w:r w:rsidR="51BFA1C4" w:rsidRPr="17B21B7B">
          <w:rPr>
            <w:rStyle w:val="Hyperlink"/>
            <w:rFonts w:cs="Calibri"/>
            <w:lang w:val="en-US"/>
          </w:rPr>
          <w:t>Staff Disability Advice Service | The University of Edinburgh.</w:t>
        </w:r>
      </w:hyperlink>
      <w:r w:rsidR="51BFA1C4" w:rsidRPr="17B21B7B">
        <w:rPr>
          <w:rFonts w:cs="Calibri"/>
          <w:lang w:val="en-US"/>
        </w:rPr>
        <w:t xml:space="preserve"> </w:t>
      </w:r>
      <w:r w:rsidR="78819066" w:rsidRPr="17B21B7B">
        <w:rPr>
          <w:rFonts w:cs="Calibri"/>
          <w:lang w:val="en-US"/>
        </w:rPr>
        <w:t xml:space="preserve"> </w:t>
      </w:r>
      <w:r w:rsidR="7AD4E924" w:rsidRPr="17B21B7B">
        <w:rPr>
          <w:rFonts w:cs="Calibri"/>
          <w:lang w:val="en-US"/>
        </w:rPr>
        <w:t xml:space="preserve">As well as providing </w:t>
      </w:r>
      <w:r w:rsidR="3BC783DC" w:rsidRPr="17B21B7B">
        <w:rPr>
          <w:rFonts w:cs="Calibri"/>
          <w:lang w:val="en-US"/>
        </w:rPr>
        <w:t xml:space="preserve">tailored </w:t>
      </w:r>
      <w:r w:rsidR="7AD4E924" w:rsidRPr="17B21B7B">
        <w:rPr>
          <w:rFonts w:cs="Calibri"/>
          <w:lang w:val="en-US"/>
        </w:rPr>
        <w:t xml:space="preserve">advice to disabled staff and </w:t>
      </w:r>
      <w:r w:rsidR="2762F11B" w:rsidRPr="17B21B7B">
        <w:rPr>
          <w:rFonts w:cs="Calibri"/>
          <w:lang w:val="en-US"/>
        </w:rPr>
        <w:t xml:space="preserve">their </w:t>
      </w:r>
      <w:r w:rsidR="2C85E18C" w:rsidRPr="17B21B7B">
        <w:rPr>
          <w:rFonts w:cs="Calibri"/>
          <w:lang w:val="en-US"/>
        </w:rPr>
        <w:t>managers and</w:t>
      </w:r>
      <w:r w:rsidR="71BF1F0C" w:rsidRPr="17B21B7B">
        <w:rPr>
          <w:rFonts w:cs="Calibri"/>
          <w:lang w:val="en-US"/>
        </w:rPr>
        <w:t xml:space="preserve"> playing a key role in developing the health and wellbeing agenda, </w:t>
      </w:r>
      <w:r w:rsidR="7AD4E924" w:rsidRPr="17B21B7B">
        <w:rPr>
          <w:rFonts w:cs="Calibri"/>
          <w:lang w:val="en-US"/>
        </w:rPr>
        <w:t>t</w:t>
      </w:r>
      <w:r w:rsidR="2ADD7AF2" w:rsidRPr="17B21B7B">
        <w:rPr>
          <w:rFonts w:cs="Calibri"/>
          <w:lang w:val="en-US"/>
        </w:rPr>
        <w:t xml:space="preserve">his service </w:t>
      </w:r>
      <w:r w:rsidR="3BABD1D1" w:rsidRPr="17B21B7B">
        <w:rPr>
          <w:rFonts w:cs="Calibri"/>
          <w:lang w:val="en-US"/>
        </w:rPr>
        <w:t>has begun initial work to improve</w:t>
      </w:r>
      <w:r w:rsidR="198791C4" w:rsidRPr="17B21B7B">
        <w:rPr>
          <w:rFonts w:cs="Calibri"/>
          <w:lang w:val="en-US"/>
        </w:rPr>
        <w:t xml:space="preserve"> the</w:t>
      </w:r>
      <w:r w:rsidR="339039B6" w:rsidRPr="17B21B7B">
        <w:rPr>
          <w:rFonts w:cs="Calibri"/>
          <w:lang w:val="en-US"/>
        </w:rPr>
        <w:t xml:space="preserve"> implementation of reasonable adjustments for disabled staff. </w:t>
      </w:r>
      <w:r w:rsidR="380844B4" w:rsidRPr="17B21B7B">
        <w:rPr>
          <w:rFonts w:cs="Calibri"/>
        </w:rPr>
        <w:t xml:space="preserve">We have also extended the </w:t>
      </w:r>
      <w:r w:rsidR="26BC8F13" w:rsidRPr="17B21B7B">
        <w:rPr>
          <w:rFonts w:cs="Calibri"/>
        </w:rPr>
        <w:t>resources</w:t>
      </w:r>
      <w:r w:rsidR="380844B4" w:rsidRPr="17B21B7B">
        <w:rPr>
          <w:rFonts w:cs="Calibri"/>
        </w:rPr>
        <w:t xml:space="preserve"> available to </w:t>
      </w:r>
      <w:r w:rsidR="198152F7" w:rsidRPr="17B21B7B">
        <w:rPr>
          <w:rFonts w:cs="Calibri"/>
        </w:rPr>
        <w:t xml:space="preserve">support all services and functions to </w:t>
      </w:r>
      <w:r w:rsidR="380844B4" w:rsidRPr="17B21B7B">
        <w:rPr>
          <w:rFonts w:cs="Calibri"/>
        </w:rPr>
        <w:t xml:space="preserve">ensure </w:t>
      </w:r>
      <w:r w:rsidR="15845A73" w:rsidRPr="17B21B7B">
        <w:rPr>
          <w:rFonts w:cs="Calibri"/>
        </w:rPr>
        <w:t>accessibility</w:t>
      </w:r>
      <w:r w:rsidR="380844B4" w:rsidRPr="17B21B7B">
        <w:rPr>
          <w:rFonts w:cs="Calibri"/>
        </w:rPr>
        <w:t xml:space="preserve"> for individuals who use British Sign Language, in line with the University’s BSL Plan 2018-2024. </w:t>
      </w:r>
    </w:p>
    <w:p w14:paraId="760C65F1" w14:textId="6E7856D5" w:rsidR="009E1D46" w:rsidRDefault="00D60972" w:rsidP="0A70973D">
      <w:pPr>
        <w:spacing w:after="0" w:line="240" w:lineRule="auto"/>
        <w:rPr>
          <w:rStyle w:val="Hyperlink"/>
          <w:rFonts w:cs="Calibri"/>
        </w:rPr>
      </w:pPr>
      <w:hyperlink r:id="rId25">
        <w:r w:rsidR="009E1D46" w:rsidRPr="0A70973D">
          <w:rPr>
            <w:rStyle w:val="Hyperlink"/>
            <w:rFonts w:cs="Calibri"/>
          </w:rPr>
          <w:t>British Sign Language (BSL) Plan 2018-2024 at the University of Edinburgh</w:t>
        </w:r>
      </w:hyperlink>
    </w:p>
    <w:p w14:paraId="54AFB2BB" w14:textId="77777777" w:rsidR="009E1D46" w:rsidRDefault="00D60972" w:rsidP="0A70973D">
      <w:pPr>
        <w:spacing w:after="0" w:line="240" w:lineRule="auto"/>
        <w:rPr>
          <w:rFonts w:cs="Calibri"/>
        </w:rPr>
      </w:pPr>
      <w:hyperlink r:id="rId26">
        <w:r w:rsidR="009E1D46" w:rsidRPr="0A70973D">
          <w:rPr>
            <w:rStyle w:val="Hyperlink"/>
            <w:rFonts w:cs="Calibri"/>
          </w:rPr>
          <w:t>Resources and Guidance for Working with BSL Users at The University of Edinburgh</w:t>
        </w:r>
      </w:hyperlink>
    </w:p>
    <w:p w14:paraId="2DFC3B5C" w14:textId="40F05AFA" w:rsidR="3741BDCD" w:rsidRDefault="3741BDCD" w:rsidP="0A70973D">
      <w:pPr>
        <w:spacing w:after="0" w:line="240" w:lineRule="auto"/>
        <w:rPr>
          <w:rFonts w:cs="Calibri"/>
          <w:b/>
          <w:bCs/>
          <w:color w:val="FF0000"/>
        </w:rPr>
      </w:pPr>
    </w:p>
    <w:p w14:paraId="3ECB743D" w14:textId="69394D0B" w:rsidR="51583FE1" w:rsidRDefault="51583FE1" w:rsidP="0A70973D">
      <w:pPr>
        <w:spacing w:after="0" w:line="240" w:lineRule="auto"/>
        <w:rPr>
          <w:rFonts w:cs="Calibri"/>
          <w:i/>
          <w:iCs/>
          <w:color w:val="FF0000"/>
        </w:rPr>
      </w:pPr>
    </w:p>
    <w:p w14:paraId="54311BDD" w14:textId="791F301D" w:rsidR="38C84544" w:rsidRDefault="2D63562E" w:rsidP="0A70973D">
      <w:pPr>
        <w:spacing w:after="0" w:line="240" w:lineRule="auto"/>
        <w:rPr>
          <w:rFonts w:cs="Calibri"/>
          <w:b/>
          <w:bCs/>
          <w:color w:val="2F5496" w:themeColor="accent5" w:themeShade="BF"/>
          <w:sz w:val="28"/>
          <w:szCs w:val="28"/>
        </w:rPr>
      </w:pPr>
      <w:r w:rsidRPr="70FA6A04">
        <w:rPr>
          <w:rFonts w:cs="Calibri"/>
          <w:b/>
          <w:bCs/>
          <w:color w:val="2F5496" w:themeColor="accent5" w:themeShade="BF"/>
          <w:sz w:val="28"/>
          <w:szCs w:val="28"/>
        </w:rPr>
        <w:t>1.4</w:t>
      </w:r>
      <w:r>
        <w:tab/>
      </w:r>
      <w:r w:rsidR="38C84544" w:rsidRPr="70FA6A04">
        <w:rPr>
          <w:rFonts w:cs="Calibri"/>
          <w:b/>
          <w:bCs/>
          <w:color w:val="2F5496" w:themeColor="accent5" w:themeShade="BF"/>
          <w:sz w:val="28"/>
          <w:szCs w:val="28"/>
        </w:rPr>
        <w:t>Mainstreaming: EDI Literacy and Awareness</w:t>
      </w:r>
    </w:p>
    <w:p w14:paraId="0496897B" w14:textId="616D3237" w:rsidR="38C84544" w:rsidRDefault="38FB0709" w:rsidP="17B21B7B">
      <w:pPr>
        <w:spacing w:after="0" w:line="240" w:lineRule="auto"/>
        <w:rPr>
          <w:rFonts w:cs="Calibri"/>
          <w:color w:val="000000" w:themeColor="text1"/>
        </w:rPr>
      </w:pPr>
      <w:r w:rsidRPr="17B21B7B">
        <w:rPr>
          <w:rFonts w:cs="Calibri"/>
          <w:color w:val="000000" w:themeColor="text1"/>
        </w:rPr>
        <w:t>We have a broad range of</w:t>
      </w:r>
      <w:r w:rsidR="009E1D46" w:rsidRPr="17B21B7B">
        <w:rPr>
          <w:rFonts w:cs="Calibri"/>
          <w:color w:val="000000" w:themeColor="text1"/>
        </w:rPr>
        <w:t xml:space="preserve"> resources and initiatives to mainstream EDI literacy and awareness</w:t>
      </w:r>
      <w:r w:rsidR="2B596582" w:rsidRPr="17B21B7B">
        <w:rPr>
          <w:rFonts w:cs="Calibri"/>
          <w:color w:val="000000" w:themeColor="text1"/>
        </w:rPr>
        <w:t xml:space="preserve"> across our institution</w:t>
      </w:r>
      <w:r w:rsidR="00994FF4" w:rsidRPr="17B21B7B">
        <w:rPr>
          <w:rFonts w:cs="Calibri"/>
          <w:color w:val="000000" w:themeColor="text1"/>
        </w:rPr>
        <w:t>.</w:t>
      </w:r>
      <w:r w:rsidR="0062835E" w:rsidRPr="17B21B7B">
        <w:rPr>
          <w:rFonts w:cs="Calibri"/>
          <w:color w:val="000000" w:themeColor="text1"/>
        </w:rPr>
        <w:t xml:space="preserve"> </w:t>
      </w:r>
    </w:p>
    <w:p w14:paraId="756DF25B" w14:textId="601B9964" w:rsidR="6D99A04E" w:rsidRDefault="6D99A04E" w:rsidP="6D99A04E">
      <w:pPr>
        <w:spacing w:after="0" w:line="240" w:lineRule="auto"/>
        <w:rPr>
          <w:rFonts w:cs="Calibri"/>
          <w:color w:val="000000" w:themeColor="text1"/>
        </w:rPr>
      </w:pPr>
    </w:p>
    <w:p w14:paraId="71B399AF" w14:textId="0CE56F4A" w:rsidR="38C84544" w:rsidRDefault="0003137E" w:rsidP="6D99A04E">
      <w:pPr>
        <w:spacing w:after="0" w:line="240" w:lineRule="auto"/>
        <w:rPr>
          <w:rFonts w:cs="Calibri"/>
          <w:color w:val="000000" w:themeColor="text1"/>
        </w:rPr>
      </w:pPr>
      <w:r w:rsidRPr="2AA1E7A5">
        <w:rPr>
          <w:rFonts w:cs="Calibri"/>
        </w:rPr>
        <w:t>W</w:t>
      </w:r>
      <w:r w:rsidR="4C12FCD4" w:rsidRPr="2AA1E7A5">
        <w:rPr>
          <w:rFonts w:cs="Calibri"/>
        </w:rPr>
        <w:t xml:space="preserve">e have a longstanding core offering of online </w:t>
      </w:r>
      <w:r w:rsidR="441EB759" w:rsidRPr="2AA1E7A5">
        <w:rPr>
          <w:rFonts w:cs="Calibri"/>
        </w:rPr>
        <w:t>EDI</w:t>
      </w:r>
      <w:r w:rsidR="1F1C74C7" w:rsidRPr="2AA1E7A5">
        <w:rPr>
          <w:rFonts w:cs="Calibri"/>
        </w:rPr>
        <w:t>-related</w:t>
      </w:r>
      <w:r w:rsidR="441EB759" w:rsidRPr="2AA1E7A5">
        <w:rPr>
          <w:rFonts w:cs="Calibri"/>
        </w:rPr>
        <w:t xml:space="preserve"> </w:t>
      </w:r>
      <w:r w:rsidR="44A113C4" w:rsidRPr="2AA1E7A5">
        <w:rPr>
          <w:rFonts w:cs="Calibri"/>
        </w:rPr>
        <w:t>lear</w:t>
      </w:r>
      <w:r w:rsidR="441EB759" w:rsidRPr="2AA1E7A5">
        <w:rPr>
          <w:rFonts w:cs="Calibri"/>
        </w:rPr>
        <w:t>ning</w:t>
      </w:r>
      <w:r w:rsidR="004E30A6" w:rsidRPr="2AA1E7A5">
        <w:rPr>
          <w:rFonts w:cs="Calibri"/>
          <w:color w:val="000000" w:themeColor="text1"/>
        </w:rPr>
        <w:t xml:space="preserve">. </w:t>
      </w:r>
      <w:r w:rsidR="4BCE6E93" w:rsidRPr="2AA1E7A5">
        <w:rPr>
          <w:rFonts w:cs="Calibri"/>
          <w:color w:val="000000" w:themeColor="text1"/>
        </w:rPr>
        <w:t xml:space="preserve">Our new </w:t>
      </w:r>
      <w:r w:rsidR="4BCE6E93" w:rsidRPr="2AA1E7A5">
        <w:rPr>
          <w:rFonts w:asciiTheme="minorHAnsi" w:eastAsiaTheme="minorEastAsia" w:hAnsiTheme="minorHAnsi" w:cstheme="minorBidi"/>
        </w:rPr>
        <w:t>HR and Finance system, launched in November 2021,</w:t>
      </w:r>
      <w:r w:rsidR="253E7CEA" w:rsidRPr="2AA1E7A5">
        <w:rPr>
          <w:rFonts w:asciiTheme="minorHAnsi" w:eastAsiaTheme="minorEastAsia" w:hAnsiTheme="minorHAnsi" w:cstheme="minorBidi"/>
        </w:rPr>
        <w:t xml:space="preserve"> includes a Learning Management System which </w:t>
      </w:r>
      <w:r w:rsidR="37885833" w:rsidRPr="2AA1E7A5">
        <w:rPr>
          <w:rFonts w:asciiTheme="minorHAnsi" w:eastAsiaTheme="minorEastAsia" w:hAnsiTheme="minorHAnsi" w:cstheme="minorBidi"/>
        </w:rPr>
        <w:t>has significantly improved our ability</w:t>
      </w:r>
      <w:r w:rsidR="3CCF3E50" w:rsidRPr="2AA1E7A5">
        <w:rPr>
          <w:rFonts w:asciiTheme="minorHAnsi" w:eastAsiaTheme="minorEastAsia" w:hAnsiTheme="minorHAnsi" w:cstheme="minorBidi"/>
        </w:rPr>
        <w:t xml:space="preserve"> to set and monitor completion of expected learning. </w:t>
      </w:r>
      <w:r w:rsidR="5CD4C315" w:rsidRPr="2AA1E7A5">
        <w:rPr>
          <w:rFonts w:asciiTheme="minorHAnsi" w:eastAsiaTheme="minorEastAsia" w:hAnsiTheme="minorHAnsi" w:cstheme="minorBidi"/>
        </w:rPr>
        <w:t xml:space="preserve">All new staff are </w:t>
      </w:r>
      <w:r w:rsidR="48703054" w:rsidRPr="2AA1E7A5">
        <w:rPr>
          <w:rFonts w:asciiTheme="minorHAnsi" w:eastAsiaTheme="minorEastAsia" w:hAnsiTheme="minorHAnsi" w:cstheme="minorBidi"/>
        </w:rPr>
        <w:t xml:space="preserve">automatically </w:t>
      </w:r>
      <w:r w:rsidR="5CD4C315" w:rsidRPr="2AA1E7A5">
        <w:rPr>
          <w:rFonts w:asciiTheme="minorHAnsi" w:eastAsiaTheme="minorEastAsia" w:hAnsiTheme="minorHAnsi" w:cstheme="minorBidi"/>
        </w:rPr>
        <w:t>as</w:t>
      </w:r>
      <w:r w:rsidR="35943BD1" w:rsidRPr="2AA1E7A5">
        <w:rPr>
          <w:rFonts w:asciiTheme="minorHAnsi" w:eastAsiaTheme="minorEastAsia" w:hAnsiTheme="minorHAnsi" w:cstheme="minorBidi"/>
        </w:rPr>
        <w:t>s</w:t>
      </w:r>
      <w:r w:rsidR="5CD4C315" w:rsidRPr="2AA1E7A5">
        <w:rPr>
          <w:rFonts w:asciiTheme="minorHAnsi" w:eastAsiaTheme="minorEastAsia" w:hAnsiTheme="minorHAnsi" w:cstheme="minorBidi"/>
        </w:rPr>
        <w:t xml:space="preserve">igned </w:t>
      </w:r>
      <w:r w:rsidR="4ED6C6B8" w:rsidRPr="2AA1E7A5">
        <w:rPr>
          <w:rFonts w:asciiTheme="minorHAnsi" w:eastAsiaTheme="minorEastAsia" w:hAnsiTheme="minorHAnsi" w:cstheme="minorBidi"/>
        </w:rPr>
        <w:t xml:space="preserve">EDI learning to be </w:t>
      </w:r>
      <w:r w:rsidR="4ED6C6B8" w:rsidRPr="2AA1E7A5">
        <w:rPr>
          <w:rFonts w:cs="Calibri"/>
          <w:color w:val="000000" w:themeColor="text1"/>
        </w:rPr>
        <w:t xml:space="preserve">completed as a </w:t>
      </w:r>
      <w:r w:rsidR="4ED6C6B8" w:rsidRPr="2AA1E7A5">
        <w:rPr>
          <w:rFonts w:cs="Calibri"/>
          <w:color w:val="000000" w:themeColor="text1"/>
        </w:rPr>
        <w:lastRenderedPageBreak/>
        <w:t>priority when they join us</w:t>
      </w:r>
      <w:r w:rsidR="75698ADD" w:rsidRPr="2AA1E7A5">
        <w:rPr>
          <w:rFonts w:cs="Calibri"/>
          <w:color w:val="000000" w:themeColor="text1"/>
        </w:rPr>
        <w:t>, and c</w:t>
      </w:r>
      <w:r w:rsidR="1CF63CD0" w:rsidRPr="2AA1E7A5">
        <w:rPr>
          <w:rFonts w:cs="Calibri"/>
          <w:color w:val="000000" w:themeColor="text1"/>
        </w:rPr>
        <w:t xml:space="preserve">urrent staff are prompted </w:t>
      </w:r>
      <w:r w:rsidR="0EF84073" w:rsidRPr="2AA1E7A5">
        <w:rPr>
          <w:rFonts w:cs="Calibri"/>
          <w:color w:val="000000" w:themeColor="text1"/>
        </w:rPr>
        <w:t xml:space="preserve">by the system </w:t>
      </w:r>
      <w:r w:rsidR="1CF63CD0" w:rsidRPr="2AA1E7A5">
        <w:rPr>
          <w:rFonts w:cs="Calibri"/>
          <w:color w:val="000000" w:themeColor="text1"/>
        </w:rPr>
        <w:t>to refresh their learning</w:t>
      </w:r>
      <w:r w:rsidR="083F152E" w:rsidRPr="2AA1E7A5">
        <w:rPr>
          <w:rFonts w:cs="Calibri"/>
          <w:color w:val="000000" w:themeColor="text1"/>
        </w:rPr>
        <w:t xml:space="preserve"> every 3 years</w:t>
      </w:r>
      <w:r w:rsidR="5B9CCF78" w:rsidRPr="2AA1E7A5">
        <w:rPr>
          <w:rFonts w:cs="Calibri"/>
          <w:color w:val="000000" w:themeColor="text1"/>
        </w:rPr>
        <w:t xml:space="preserve">. </w:t>
      </w:r>
      <w:r w:rsidR="235E80AB" w:rsidRPr="2AA1E7A5">
        <w:rPr>
          <w:rFonts w:cs="Calibri"/>
          <w:color w:val="000000" w:themeColor="text1"/>
        </w:rPr>
        <w:t>Line</w:t>
      </w:r>
      <w:r w:rsidR="347BB388" w:rsidRPr="2AA1E7A5">
        <w:rPr>
          <w:rFonts w:cs="Calibri"/>
          <w:color w:val="000000" w:themeColor="text1"/>
        </w:rPr>
        <w:t xml:space="preserve"> Manager Dashboards</w:t>
      </w:r>
      <w:r w:rsidR="6D679473" w:rsidRPr="2AA1E7A5">
        <w:rPr>
          <w:rFonts w:cs="Calibri"/>
          <w:color w:val="000000" w:themeColor="text1"/>
        </w:rPr>
        <w:t xml:space="preserve"> provide a ready overview</w:t>
      </w:r>
      <w:r w:rsidR="3ABFF8F5" w:rsidRPr="2AA1E7A5">
        <w:rPr>
          <w:rFonts w:cs="Calibri"/>
          <w:color w:val="000000" w:themeColor="text1"/>
        </w:rPr>
        <w:t xml:space="preserve"> of staff learning </w:t>
      </w:r>
      <w:r w:rsidR="1DDC8CFA" w:rsidRPr="2AA1E7A5">
        <w:rPr>
          <w:rFonts w:cs="Calibri"/>
          <w:color w:val="000000" w:themeColor="text1"/>
        </w:rPr>
        <w:t xml:space="preserve">to inform probationary and annual review conversations. </w:t>
      </w:r>
    </w:p>
    <w:p w14:paraId="773EB827" w14:textId="54C61A8A" w:rsidR="38C84544" w:rsidRDefault="38C84544" w:rsidP="0A70973D">
      <w:pPr>
        <w:spacing w:after="0" w:line="240" w:lineRule="auto"/>
        <w:rPr>
          <w:rFonts w:cs="Calibri"/>
          <w:color w:val="000000" w:themeColor="text1"/>
        </w:rPr>
      </w:pPr>
    </w:p>
    <w:p w14:paraId="45C76CA3" w14:textId="1945457D" w:rsidR="417660B5" w:rsidRDefault="6B72A887" w:rsidP="2DB5A660">
      <w:pPr>
        <w:spacing w:after="0" w:line="240" w:lineRule="auto"/>
        <w:rPr>
          <w:rFonts w:cs="Calibri"/>
          <w:b/>
          <w:bCs/>
          <w:color w:val="ED7C31"/>
        </w:rPr>
      </w:pPr>
      <w:r w:rsidRPr="70FA6A04">
        <w:rPr>
          <w:rFonts w:cs="Calibri"/>
          <w:color w:val="000000" w:themeColor="text1"/>
        </w:rPr>
        <w:t xml:space="preserve">We continue to add to our </w:t>
      </w:r>
      <w:r w:rsidRPr="70FA6A04">
        <w:rPr>
          <w:rFonts w:cs="Calibri"/>
        </w:rPr>
        <w:t>core offering of EDI-related learning.</w:t>
      </w:r>
      <w:r w:rsidRPr="70FA6A04">
        <w:rPr>
          <w:rFonts w:cs="Calibri"/>
          <w:color w:val="000000" w:themeColor="text1"/>
        </w:rPr>
        <w:t xml:space="preserve"> </w:t>
      </w:r>
      <w:r w:rsidR="5772EA9D" w:rsidRPr="70FA6A04">
        <w:rPr>
          <w:rFonts w:cs="Calibri"/>
          <w:color w:val="000000" w:themeColor="text1"/>
        </w:rPr>
        <w:t xml:space="preserve">To further racial literacy, we have partnered with Santander Universities to </w:t>
      </w:r>
      <w:r w:rsidR="00CB70B2">
        <w:rPr>
          <w:rFonts w:cs="Calibri"/>
          <w:color w:val="000000" w:themeColor="text1"/>
        </w:rPr>
        <w:t xml:space="preserve">make </w:t>
      </w:r>
      <w:r w:rsidR="5772EA9D" w:rsidRPr="70FA6A04">
        <w:rPr>
          <w:rFonts w:cs="Calibri"/>
          <w:color w:val="000000" w:themeColor="text1"/>
        </w:rPr>
        <w:t xml:space="preserve">the online </w:t>
      </w:r>
      <w:r w:rsidR="559550A7" w:rsidRPr="70FA6A04">
        <w:rPr>
          <w:rFonts w:cs="Calibri"/>
          <w:color w:val="000000" w:themeColor="text1"/>
        </w:rPr>
        <w:t>learning ‘</w:t>
      </w:r>
      <w:r w:rsidR="5772EA9D" w:rsidRPr="70FA6A04">
        <w:rPr>
          <w:rFonts w:cs="Calibri"/>
          <w:color w:val="000000" w:themeColor="text1"/>
        </w:rPr>
        <w:t>Union Black: Britain’s Black Cultures and Steps to Anti-Racism</w:t>
      </w:r>
      <w:r w:rsidR="4C7CE94C" w:rsidRPr="70FA6A04">
        <w:rPr>
          <w:rFonts w:cs="Calibri"/>
          <w:color w:val="000000" w:themeColor="text1"/>
        </w:rPr>
        <w:t>'</w:t>
      </w:r>
      <w:r w:rsidR="5772EA9D" w:rsidRPr="70FA6A04">
        <w:rPr>
          <w:rFonts w:cs="Calibri"/>
          <w:color w:val="000000" w:themeColor="text1"/>
        </w:rPr>
        <w:t xml:space="preserve"> </w:t>
      </w:r>
      <w:r w:rsidR="00CB70B2">
        <w:rPr>
          <w:rFonts w:cs="Calibri"/>
          <w:color w:val="000000" w:themeColor="text1"/>
        </w:rPr>
        <w:t xml:space="preserve">available </w:t>
      </w:r>
      <w:r w:rsidR="5772EA9D" w:rsidRPr="70FA6A04">
        <w:rPr>
          <w:rFonts w:cs="Calibri"/>
          <w:color w:val="000000" w:themeColor="text1"/>
        </w:rPr>
        <w:t>to all our staff and students</w:t>
      </w:r>
      <w:r w:rsidR="5011E490" w:rsidRPr="70FA6A04">
        <w:rPr>
          <w:rFonts w:cs="Calibri"/>
          <w:color w:val="000000" w:themeColor="text1"/>
        </w:rPr>
        <w:t>. The learning is offered both a</w:t>
      </w:r>
      <w:r w:rsidR="7F9B07A9" w:rsidRPr="70FA6A04">
        <w:rPr>
          <w:rFonts w:cs="Calibri"/>
          <w:color w:val="000000" w:themeColor="text1"/>
        </w:rPr>
        <w:t>s</w:t>
      </w:r>
      <w:r w:rsidR="5011E490" w:rsidRPr="70FA6A04">
        <w:rPr>
          <w:rFonts w:cs="Calibri"/>
          <w:color w:val="000000" w:themeColor="text1"/>
        </w:rPr>
        <w:t xml:space="preserve"> a one-hour</w:t>
      </w:r>
      <w:r w:rsidR="5772EA9D" w:rsidRPr="70FA6A04">
        <w:rPr>
          <w:rFonts w:cs="Calibri"/>
          <w:color w:val="000000" w:themeColor="text1"/>
        </w:rPr>
        <w:t xml:space="preserve"> </w:t>
      </w:r>
      <w:r w:rsidR="4F3F3780" w:rsidRPr="70FA6A04">
        <w:rPr>
          <w:rFonts w:cs="Calibri"/>
          <w:color w:val="000000" w:themeColor="text1"/>
        </w:rPr>
        <w:t>introductory module and as a 3-week programme of deeper learning. This</w:t>
      </w:r>
      <w:r w:rsidR="5772EA9D" w:rsidRPr="70FA6A04">
        <w:rPr>
          <w:rFonts w:cs="Calibri"/>
          <w:color w:val="000000" w:themeColor="text1"/>
        </w:rPr>
        <w:t xml:space="preserve"> course has been particularly well-received by participants. </w:t>
      </w:r>
      <w:hyperlink r:id="rId27">
        <w:r w:rsidR="1A4EAE58" w:rsidRPr="70FA6A04">
          <w:rPr>
            <w:rStyle w:val="Hyperlink"/>
            <w:rFonts w:cs="Calibri"/>
          </w:rPr>
          <w:t>EDI Training Modules available for staff at The University of Edinburgh</w:t>
        </w:r>
      </w:hyperlink>
      <w:r w:rsidR="1A4EAE58" w:rsidRPr="70FA6A04">
        <w:rPr>
          <w:rFonts w:cs="Calibri"/>
        </w:rPr>
        <w:t xml:space="preserve"> </w:t>
      </w:r>
    </w:p>
    <w:p w14:paraId="365B9D11" w14:textId="208F2611" w:rsidR="58E1B342" w:rsidRDefault="58E1B342" w:rsidP="70FA6A04">
      <w:pPr>
        <w:spacing w:after="0" w:line="240" w:lineRule="auto"/>
        <w:rPr>
          <w:rFonts w:cs="Calibri"/>
        </w:rPr>
      </w:pPr>
    </w:p>
    <w:p w14:paraId="595CA05D" w14:textId="11878D14" w:rsidR="58E1B342" w:rsidRDefault="148F5C08" w:rsidP="70FA6A04">
      <w:pPr>
        <w:spacing w:after="0" w:line="240" w:lineRule="auto"/>
        <w:rPr>
          <w:rFonts w:cs="Calibri"/>
        </w:rPr>
      </w:pPr>
      <w:r w:rsidRPr="70FA6A04">
        <w:rPr>
          <w:rFonts w:asciiTheme="minorHAnsi" w:eastAsiaTheme="minorEastAsia" w:hAnsiTheme="minorHAnsi" w:cstheme="minorBidi"/>
        </w:rPr>
        <w:t xml:space="preserve">To further understanding of EDI amongst our leaders and future leaders and support greater diversity in decision-making, we piloted workshops on ‘Understanding Race and Racism’, and ‘Identity, Privilege and Intersectionality’ with our Leader and Manager communities. Feedback from attendees of these sessions was very positive and showed that all respondents felt motivated to act but would welcome further support for behaviour change. We have set up Peer Mentoring and facilitated Discussion Groups which create a community to enable the conversation to continue, with a focus on taking action. This successful approach will be rolled out further in 2023. </w:t>
      </w:r>
      <w:hyperlink r:id="rId28">
        <w:r w:rsidRPr="70FA6A04">
          <w:rPr>
            <w:rStyle w:val="Hyperlink"/>
            <w:rFonts w:cs="Calibri"/>
          </w:rPr>
          <w:t>Peer Mentoring &amp; Discussion Groups | The University of Edinburgh</w:t>
        </w:r>
      </w:hyperlink>
    </w:p>
    <w:p w14:paraId="4076FC0E" w14:textId="1550DE6D" w:rsidR="58E1B342" w:rsidRDefault="58E1B342" w:rsidP="70FA6A04">
      <w:pPr>
        <w:spacing w:after="0" w:line="240" w:lineRule="auto"/>
        <w:rPr>
          <w:rFonts w:cs="Calibri"/>
        </w:rPr>
      </w:pPr>
    </w:p>
    <w:p w14:paraId="56BFE187" w14:textId="4A7A6E63" w:rsidR="08697240" w:rsidRDefault="08697240" w:rsidP="70FA6A04">
      <w:pPr>
        <w:spacing w:after="0" w:line="240" w:lineRule="auto"/>
        <w:rPr>
          <w:rFonts w:cs="Calibri"/>
          <w:color w:val="000000" w:themeColor="text1"/>
        </w:rPr>
      </w:pPr>
      <w:r w:rsidRPr="17B21B7B">
        <w:rPr>
          <w:rFonts w:cs="Calibri"/>
          <w:color w:val="000000" w:themeColor="text1"/>
        </w:rPr>
        <w:t xml:space="preserve">Between </w:t>
      </w:r>
      <w:r w:rsidR="6C4C4BE4" w:rsidRPr="17B21B7B">
        <w:rPr>
          <w:rFonts w:cs="Calibri"/>
          <w:color w:val="000000" w:themeColor="text1"/>
        </w:rPr>
        <w:t xml:space="preserve">December 2022 and </w:t>
      </w:r>
      <w:r w:rsidR="1EA83670" w:rsidRPr="17B21B7B">
        <w:rPr>
          <w:rFonts w:cs="Calibri"/>
          <w:color w:val="000000" w:themeColor="text1"/>
        </w:rPr>
        <w:t>March 2023,</w:t>
      </w:r>
      <w:r w:rsidR="6C4C4BE4" w:rsidRPr="17B21B7B">
        <w:rPr>
          <w:rFonts w:cs="Calibri"/>
          <w:color w:val="000000" w:themeColor="text1"/>
        </w:rPr>
        <w:t xml:space="preserve"> we delivered a series of </w:t>
      </w:r>
      <w:r w:rsidR="5A20ECFC" w:rsidRPr="17B21B7B">
        <w:rPr>
          <w:rFonts w:cs="Calibri"/>
          <w:color w:val="000000" w:themeColor="text1"/>
        </w:rPr>
        <w:t>‘</w:t>
      </w:r>
      <w:r w:rsidR="0C269B24" w:rsidRPr="17B21B7B">
        <w:rPr>
          <w:rFonts w:cs="Calibri"/>
          <w:color w:val="000000" w:themeColor="text1"/>
        </w:rPr>
        <w:t xml:space="preserve">Are you ready to </w:t>
      </w:r>
      <w:r w:rsidR="498F80B6" w:rsidRPr="17B21B7B">
        <w:rPr>
          <w:rFonts w:cs="Calibri"/>
          <w:color w:val="000000" w:themeColor="text1"/>
        </w:rPr>
        <w:t>T</w:t>
      </w:r>
      <w:r w:rsidR="0C269B24" w:rsidRPr="17B21B7B">
        <w:rPr>
          <w:rFonts w:cs="Calibri"/>
          <w:color w:val="000000" w:themeColor="text1"/>
        </w:rPr>
        <w:t>alk/Listen</w:t>
      </w:r>
      <w:r w:rsidR="25CE89EA" w:rsidRPr="17B21B7B">
        <w:rPr>
          <w:rFonts w:cs="Calibri"/>
          <w:color w:val="000000" w:themeColor="text1"/>
        </w:rPr>
        <w:t>?’</w:t>
      </w:r>
      <w:r w:rsidR="0C269B24" w:rsidRPr="17B21B7B">
        <w:rPr>
          <w:rFonts w:cs="Calibri"/>
          <w:color w:val="000000" w:themeColor="text1"/>
        </w:rPr>
        <w:t xml:space="preserve"> sessions</w:t>
      </w:r>
      <w:r w:rsidR="09CE012A" w:rsidRPr="17B21B7B">
        <w:rPr>
          <w:rFonts w:cs="Calibri"/>
          <w:color w:val="000000" w:themeColor="text1"/>
        </w:rPr>
        <w:t xml:space="preserve"> </w:t>
      </w:r>
      <w:r w:rsidR="7DFAA908" w:rsidRPr="17B21B7B">
        <w:rPr>
          <w:rFonts w:cs="Calibri"/>
          <w:color w:val="000000" w:themeColor="text1"/>
        </w:rPr>
        <w:t>to increase the</w:t>
      </w:r>
      <w:r w:rsidR="09CE012A" w:rsidRPr="17B21B7B">
        <w:rPr>
          <w:rFonts w:cs="Calibri"/>
          <w:color w:val="000000" w:themeColor="text1"/>
        </w:rPr>
        <w:t xml:space="preserve"> preparedness </w:t>
      </w:r>
      <w:r w:rsidR="3BB1DE57" w:rsidRPr="17B21B7B">
        <w:rPr>
          <w:rFonts w:cs="Calibri"/>
          <w:color w:val="000000" w:themeColor="text1"/>
        </w:rPr>
        <w:t xml:space="preserve">of staff at all levels </w:t>
      </w:r>
      <w:r w:rsidR="09CE012A" w:rsidRPr="17B21B7B">
        <w:rPr>
          <w:rFonts w:cs="Calibri"/>
          <w:color w:val="000000" w:themeColor="text1"/>
        </w:rPr>
        <w:t xml:space="preserve">for </w:t>
      </w:r>
      <w:r w:rsidR="00CB70B2">
        <w:rPr>
          <w:rFonts w:cs="Calibri"/>
          <w:color w:val="000000" w:themeColor="text1"/>
        </w:rPr>
        <w:t>informed</w:t>
      </w:r>
      <w:r w:rsidR="00277224">
        <w:rPr>
          <w:rFonts w:cs="Calibri"/>
          <w:color w:val="000000" w:themeColor="text1"/>
        </w:rPr>
        <w:t xml:space="preserve"> </w:t>
      </w:r>
      <w:r w:rsidR="09CE012A" w:rsidRPr="17B21B7B">
        <w:rPr>
          <w:rFonts w:cs="Calibri"/>
          <w:color w:val="000000" w:themeColor="text1"/>
        </w:rPr>
        <w:t>conversations around ED</w:t>
      </w:r>
      <w:r w:rsidR="11473450" w:rsidRPr="17B21B7B">
        <w:rPr>
          <w:rFonts w:cs="Calibri"/>
          <w:color w:val="000000" w:themeColor="text1"/>
        </w:rPr>
        <w:t xml:space="preserve">I. </w:t>
      </w:r>
      <w:r w:rsidR="2843915B" w:rsidRPr="17B21B7B">
        <w:rPr>
          <w:rFonts w:cs="Calibri"/>
          <w:color w:val="000000" w:themeColor="text1"/>
        </w:rPr>
        <w:t xml:space="preserve">Participants were given opportunities to </w:t>
      </w:r>
      <w:r w:rsidR="4D2B4F04" w:rsidRPr="17B21B7B">
        <w:rPr>
          <w:rFonts w:cs="Calibri"/>
          <w:color w:val="000000" w:themeColor="text1"/>
        </w:rPr>
        <w:t xml:space="preserve">share their </w:t>
      </w:r>
      <w:r w:rsidR="6CCADACE" w:rsidRPr="17B21B7B">
        <w:rPr>
          <w:rFonts w:cs="Calibri"/>
          <w:color w:val="000000" w:themeColor="text1"/>
        </w:rPr>
        <w:t xml:space="preserve">own experiences </w:t>
      </w:r>
      <w:r w:rsidR="277D745E" w:rsidRPr="17B21B7B">
        <w:rPr>
          <w:rFonts w:cs="Calibri"/>
          <w:color w:val="000000" w:themeColor="text1"/>
        </w:rPr>
        <w:t>of inclusion</w:t>
      </w:r>
      <w:r w:rsidR="00CB70B2">
        <w:rPr>
          <w:rFonts w:cs="Calibri"/>
          <w:color w:val="000000" w:themeColor="text1"/>
        </w:rPr>
        <w:t>/exclusion</w:t>
      </w:r>
      <w:r w:rsidR="277D745E" w:rsidRPr="17B21B7B">
        <w:rPr>
          <w:rFonts w:cs="Calibri"/>
          <w:color w:val="000000" w:themeColor="text1"/>
        </w:rPr>
        <w:t xml:space="preserve"> </w:t>
      </w:r>
      <w:r w:rsidR="4D2B4F04" w:rsidRPr="17B21B7B">
        <w:rPr>
          <w:rFonts w:cs="Calibri"/>
          <w:color w:val="000000" w:themeColor="text1"/>
        </w:rPr>
        <w:t xml:space="preserve">and learn from </w:t>
      </w:r>
      <w:r w:rsidR="66E8768C" w:rsidRPr="17B21B7B">
        <w:rPr>
          <w:rFonts w:cs="Calibri"/>
          <w:color w:val="000000" w:themeColor="text1"/>
        </w:rPr>
        <w:t>the experiences of others</w:t>
      </w:r>
      <w:r w:rsidR="2B2F90C0" w:rsidRPr="17B21B7B">
        <w:rPr>
          <w:rFonts w:cs="Calibri"/>
          <w:color w:val="000000" w:themeColor="text1"/>
        </w:rPr>
        <w:t>, to recognise their agency in change</w:t>
      </w:r>
      <w:r w:rsidR="0F0B24F2" w:rsidRPr="17B21B7B">
        <w:rPr>
          <w:rFonts w:cs="Calibri"/>
          <w:color w:val="000000" w:themeColor="text1"/>
        </w:rPr>
        <w:t>,</w:t>
      </w:r>
      <w:r w:rsidR="2B2F90C0" w:rsidRPr="17B21B7B">
        <w:rPr>
          <w:rFonts w:cs="Calibri"/>
          <w:color w:val="000000" w:themeColor="text1"/>
        </w:rPr>
        <w:t xml:space="preserve"> and identify actions that they could take</w:t>
      </w:r>
      <w:r w:rsidR="4D2B4F04" w:rsidRPr="17B21B7B">
        <w:rPr>
          <w:rFonts w:cs="Calibri"/>
          <w:color w:val="000000" w:themeColor="text1"/>
        </w:rPr>
        <w:t xml:space="preserve"> </w:t>
      </w:r>
      <w:r w:rsidR="4E0D6607" w:rsidRPr="17B21B7B">
        <w:rPr>
          <w:rFonts w:cs="Calibri"/>
          <w:color w:val="000000" w:themeColor="text1"/>
        </w:rPr>
        <w:t xml:space="preserve">at </w:t>
      </w:r>
      <w:r w:rsidR="4D2B4F04" w:rsidRPr="17B21B7B">
        <w:rPr>
          <w:rFonts w:cs="Calibri"/>
          <w:color w:val="000000" w:themeColor="text1"/>
        </w:rPr>
        <w:t xml:space="preserve">an individual, departmental, and institutional level </w:t>
      </w:r>
      <w:r w:rsidR="7721FEB4" w:rsidRPr="17B21B7B">
        <w:rPr>
          <w:rFonts w:cs="Calibri"/>
          <w:color w:val="000000" w:themeColor="text1"/>
        </w:rPr>
        <w:t>as appropriate to their role.</w:t>
      </w:r>
    </w:p>
    <w:p w14:paraId="1F9EAED1" w14:textId="615A1113" w:rsidR="046E826C" w:rsidRDefault="046E826C" w:rsidP="0A70973D">
      <w:pPr>
        <w:spacing w:after="0" w:line="240" w:lineRule="auto"/>
        <w:rPr>
          <w:rFonts w:cs="Calibri"/>
        </w:rPr>
      </w:pPr>
    </w:p>
    <w:p w14:paraId="1045E94D" w14:textId="55E9A068" w:rsidR="004436EA" w:rsidRDefault="78375FE3" w:rsidP="70FA6A04">
      <w:pPr>
        <w:spacing w:after="0" w:line="240" w:lineRule="auto"/>
        <w:rPr>
          <w:rFonts w:cs="Calibri"/>
          <w:lang w:val="en-US"/>
        </w:rPr>
      </w:pPr>
      <w:r w:rsidRPr="17B21B7B">
        <w:rPr>
          <w:rFonts w:cs="Calibri"/>
          <w:lang w:val="en-US"/>
        </w:rPr>
        <w:t xml:space="preserve">Events to honour and educate on the diversity of our community are an integral part of the </w:t>
      </w:r>
      <w:r w:rsidR="7BFF16EB" w:rsidRPr="17B21B7B">
        <w:rPr>
          <w:rFonts w:cs="Calibri"/>
          <w:lang w:val="en-US"/>
        </w:rPr>
        <w:t>U</w:t>
      </w:r>
      <w:r w:rsidRPr="17B21B7B">
        <w:rPr>
          <w:rFonts w:cs="Calibri"/>
          <w:lang w:val="en-US"/>
        </w:rPr>
        <w:t>niversity calendar. Each year the University celebrates LGBT+</w:t>
      </w:r>
      <w:r w:rsidR="00CB70B2">
        <w:rPr>
          <w:rFonts w:cs="Calibri"/>
          <w:lang w:val="en-US"/>
        </w:rPr>
        <w:t>,</w:t>
      </w:r>
      <w:r w:rsidR="00277224">
        <w:rPr>
          <w:rFonts w:cs="Calibri"/>
          <w:lang w:val="en-US"/>
        </w:rPr>
        <w:t xml:space="preserve"> </w:t>
      </w:r>
      <w:r w:rsidRPr="17B21B7B">
        <w:rPr>
          <w:rFonts w:cs="Calibri"/>
          <w:lang w:val="en-US"/>
        </w:rPr>
        <w:t xml:space="preserve">Black </w:t>
      </w:r>
      <w:r w:rsidR="00CB70B2">
        <w:rPr>
          <w:rFonts w:cs="Calibri"/>
          <w:lang w:val="en-US"/>
        </w:rPr>
        <w:t xml:space="preserve">and Disability </w:t>
      </w:r>
      <w:r w:rsidRPr="17B21B7B">
        <w:rPr>
          <w:rFonts w:cs="Calibri"/>
          <w:lang w:val="en-US"/>
        </w:rPr>
        <w:t>History months, International Women’s Day, cultural festivals such as Chinese New Year, hosts student-led celebrations such as Latin America week and Africa Week and raises relevant celebratory flags at Old College</w:t>
      </w:r>
      <w:r w:rsidR="4B9482E2" w:rsidRPr="17B21B7B">
        <w:rPr>
          <w:rFonts w:cs="Calibri"/>
          <w:lang w:val="en-US"/>
        </w:rPr>
        <w:t xml:space="preserve">. </w:t>
      </w:r>
      <w:r w:rsidR="5B673F87" w:rsidRPr="17B21B7B">
        <w:rPr>
          <w:rFonts w:cs="Calibri"/>
          <w:lang w:val="en-US"/>
        </w:rPr>
        <w:t>In November 2021, the University marked Islamophobia Awareness Month for the first time</w:t>
      </w:r>
      <w:r w:rsidR="6A3C0019" w:rsidRPr="17B21B7B">
        <w:rPr>
          <w:rFonts w:cs="Calibri"/>
          <w:lang w:val="en-US"/>
        </w:rPr>
        <w:t>, and this has been incorporated into the regular calendar of events</w:t>
      </w:r>
      <w:r w:rsidR="1E2DC31B" w:rsidRPr="17B21B7B">
        <w:rPr>
          <w:rFonts w:cs="Calibri"/>
          <w:lang w:val="en-US"/>
        </w:rPr>
        <w:t xml:space="preserve">. </w:t>
      </w:r>
    </w:p>
    <w:p w14:paraId="309022EA" w14:textId="48D7A802" w:rsidR="004436EA" w:rsidRDefault="004436EA" w:rsidP="70FA6A04">
      <w:pPr>
        <w:spacing w:after="0" w:line="240" w:lineRule="auto"/>
        <w:rPr>
          <w:rFonts w:cs="Calibri"/>
          <w:lang w:val="en-US"/>
        </w:rPr>
      </w:pPr>
    </w:p>
    <w:p w14:paraId="5418AF49" w14:textId="7C88A0C4" w:rsidR="004436EA" w:rsidRDefault="004436EA" w:rsidP="70FA6A04">
      <w:pPr>
        <w:spacing w:after="0" w:line="240" w:lineRule="auto"/>
        <w:rPr>
          <w:rFonts w:cs="Calibri"/>
          <w:lang w:val="en-US"/>
        </w:rPr>
      </w:pPr>
      <w:r w:rsidRPr="17B21B7B">
        <w:rPr>
          <w:rFonts w:cs="Calibri"/>
          <w:color w:val="000000" w:themeColor="text1"/>
        </w:rPr>
        <w:t xml:space="preserve">We have several </w:t>
      </w:r>
      <w:r w:rsidR="1C1E5343" w:rsidRPr="17B21B7B">
        <w:rPr>
          <w:rFonts w:cs="Calibri"/>
          <w:color w:val="000000" w:themeColor="text1"/>
        </w:rPr>
        <w:t xml:space="preserve">vibrant </w:t>
      </w:r>
      <w:r w:rsidRPr="17B21B7B">
        <w:rPr>
          <w:rFonts w:cs="Calibri"/>
          <w:color w:val="000000" w:themeColor="text1"/>
        </w:rPr>
        <w:t>EDI-related Staff Networks</w:t>
      </w:r>
      <w:r w:rsidR="0D6822A6" w:rsidRPr="17B21B7B">
        <w:rPr>
          <w:rFonts w:cs="Calibri"/>
          <w:color w:val="000000" w:themeColor="text1"/>
        </w:rPr>
        <w:t xml:space="preserve">, </w:t>
      </w:r>
      <w:r w:rsidRPr="17B21B7B">
        <w:rPr>
          <w:rFonts w:cs="Calibri"/>
          <w:color w:val="000000" w:themeColor="text1"/>
        </w:rPr>
        <w:t>Student Societies</w:t>
      </w:r>
      <w:r w:rsidR="00706357" w:rsidRPr="17B21B7B">
        <w:rPr>
          <w:rFonts w:cs="Calibri"/>
          <w:color w:val="000000" w:themeColor="text1"/>
        </w:rPr>
        <w:t>, and research and knowledge exchange hubs</w:t>
      </w:r>
      <w:r w:rsidR="47C1FB88" w:rsidRPr="17B21B7B">
        <w:rPr>
          <w:rFonts w:cs="Calibri"/>
          <w:color w:val="000000" w:themeColor="text1"/>
          <w:lang w:val="en-US"/>
        </w:rPr>
        <w:t>,</w:t>
      </w:r>
      <w:r w:rsidRPr="17B21B7B">
        <w:rPr>
          <w:rFonts w:cs="Calibri"/>
          <w:color w:val="000000" w:themeColor="text1"/>
        </w:rPr>
        <w:t xml:space="preserve"> which </w:t>
      </w:r>
      <w:r w:rsidR="286AD161" w:rsidRPr="17B21B7B">
        <w:rPr>
          <w:rFonts w:cs="Calibri"/>
          <w:color w:val="000000" w:themeColor="text1"/>
        </w:rPr>
        <w:t>contribut</w:t>
      </w:r>
      <w:r w:rsidR="007D0345" w:rsidRPr="17B21B7B">
        <w:rPr>
          <w:rFonts w:cs="Calibri"/>
          <w:color w:val="000000" w:themeColor="text1"/>
        </w:rPr>
        <w:t xml:space="preserve">e </w:t>
      </w:r>
      <w:r w:rsidR="286AD161" w:rsidRPr="17B21B7B">
        <w:rPr>
          <w:rFonts w:cs="Calibri"/>
          <w:color w:val="000000" w:themeColor="text1"/>
        </w:rPr>
        <w:t xml:space="preserve">significantly </w:t>
      </w:r>
      <w:r w:rsidRPr="17B21B7B">
        <w:rPr>
          <w:rFonts w:cs="Calibri"/>
          <w:color w:val="000000" w:themeColor="text1"/>
        </w:rPr>
        <w:t xml:space="preserve">to </w:t>
      </w:r>
      <w:r w:rsidR="3B2DA19C" w:rsidRPr="17B21B7B">
        <w:rPr>
          <w:rFonts w:cs="Calibri"/>
          <w:color w:val="000000" w:themeColor="text1"/>
        </w:rPr>
        <w:t xml:space="preserve">the </w:t>
      </w:r>
      <w:r w:rsidRPr="17B21B7B">
        <w:rPr>
          <w:rFonts w:cs="Calibri"/>
          <w:color w:val="000000" w:themeColor="text1"/>
        </w:rPr>
        <w:t>promot</w:t>
      </w:r>
      <w:r w:rsidR="5C508998" w:rsidRPr="17B21B7B">
        <w:rPr>
          <w:rFonts w:cs="Calibri"/>
          <w:color w:val="000000" w:themeColor="text1"/>
        </w:rPr>
        <w:t>ion of</w:t>
      </w:r>
      <w:r w:rsidRPr="17B21B7B">
        <w:rPr>
          <w:rFonts w:cs="Calibri"/>
          <w:color w:val="000000" w:themeColor="text1"/>
        </w:rPr>
        <w:t xml:space="preserve"> EDI literacy and awareness. </w:t>
      </w:r>
      <w:r w:rsidR="227E3702" w:rsidRPr="17B21B7B">
        <w:rPr>
          <w:rFonts w:cs="Calibri"/>
          <w:color w:val="000000" w:themeColor="text1"/>
        </w:rPr>
        <w:t xml:space="preserve">The cross-disciplinary </w:t>
      </w:r>
      <w:r w:rsidR="0E19A441" w:rsidRPr="17B21B7B">
        <w:rPr>
          <w:rFonts w:cs="Calibri"/>
          <w:color w:val="000000" w:themeColor="text1"/>
        </w:rPr>
        <w:t xml:space="preserve">networks </w:t>
      </w:r>
      <w:r w:rsidR="227E3702" w:rsidRPr="17B21B7B">
        <w:rPr>
          <w:rFonts w:cs="Calibri"/>
          <w:color w:val="000000" w:themeColor="text1"/>
        </w:rPr>
        <w:t>RACE</w:t>
      </w:r>
      <w:r w:rsidR="32C5C68F" w:rsidRPr="17B21B7B">
        <w:rPr>
          <w:rFonts w:cs="Calibri"/>
          <w:color w:val="000000" w:themeColor="text1"/>
        </w:rPr>
        <w:t>.ED an</w:t>
      </w:r>
      <w:r w:rsidR="7E5D1E36" w:rsidRPr="17B21B7B">
        <w:rPr>
          <w:rFonts w:cs="Calibri"/>
          <w:color w:val="000000" w:themeColor="text1"/>
        </w:rPr>
        <w:t>d genderED</w:t>
      </w:r>
      <w:r w:rsidR="5AA019F0" w:rsidRPr="17B21B7B">
        <w:rPr>
          <w:rFonts w:cs="Calibri"/>
          <w:color w:val="000000" w:themeColor="text1"/>
        </w:rPr>
        <w:t xml:space="preserve"> produce regular blogs</w:t>
      </w:r>
      <w:r w:rsidR="255D443D" w:rsidRPr="17B21B7B">
        <w:rPr>
          <w:rFonts w:cs="Calibri"/>
          <w:color w:val="000000" w:themeColor="text1"/>
        </w:rPr>
        <w:t xml:space="preserve">, podcasts, </w:t>
      </w:r>
      <w:r w:rsidR="5AA019F0" w:rsidRPr="17B21B7B">
        <w:rPr>
          <w:rFonts w:cs="Calibri"/>
          <w:color w:val="000000" w:themeColor="text1"/>
        </w:rPr>
        <w:t xml:space="preserve">and seminars such as the annual genderED blogathon to mark the global 16 Days of Activism Against Gender-Based Violence, and the popular RACE.ED </w:t>
      </w:r>
      <w:r w:rsidR="7E79D5FC" w:rsidRPr="17B21B7B">
        <w:rPr>
          <w:rFonts w:cs="Calibri"/>
          <w:color w:val="000000" w:themeColor="text1"/>
        </w:rPr>
        <w:t>podcast ‘Undersong – Race and Conversations Other-wise'.</w:t>
      </w:r>
      <w:r w:rsidR="5789D27C" w:rsidRPr="17B21B7B">
        <w:rPr>
          <w:rFonts w:cs="Calibri"/>
          <w:color w:val="000000" w:themeColor="text1"/>
        </w:rPr>
        <w:t xml:space="preserve"> O</w:t>
      </w:r>
      <w:r w:rsidR="7B92B9A6" w:rsidRPr="17B21B7B">
        <w:rPr>
          <w:rFonts w:cs="Calibri"/>
          <w:color w:val="000000" w:themeColor="text1"/>
        </w:rPr>
        <w:t>u</w:t>
      </w:r>
      <w:r w:rsidR="5789D27C" w:rsidRPr="17B21B7B">
        <w:rPr>
          <w:rFonts w:cs="Calibri"/>
          <w:color w:val="000000" w:themeColor="text1"/>
        </w:rPr>
        <w:t xml:space="preserve">r Staff Pride Network </w:t>
      </w:r>
      <w:r w:rsidR="63A5D970" w:rsidRPr="17B21B7B">
        <w:rPr>
          <w:rFonts w:cs="Calibri"/>
          <w:color w:val="000000" w:themeColor="text1"/>
        </w:rPr>
        <w:t xml:space="preserve">(SPN) </w:t>
      </w:r>
      <w:r w:rsidR="001E0935">
        <w:rPr>
          <w:rFonts w:cs="Calibri"/>
          <w:color w:val="000000" w:themeColor="text1"/>
        </w:rPr>
        <w:t xml:space="preserve">organises a range of events to raise awareness of LGBT+ issues and other regular activities to support staff and allies.  SPN </w:t>
      </w:r>
      <w:r w:rsidR="5789D27C" w:rsidRPr="17B21B7B">
        <w:rPr>
          <w:rFonts w:cs="Calibri"/>
          <w:color w:val="000000" w:themeColor="text1"/>
        </w:rPr>
        <w:t xml:space="preserve">recently </w:t>
      </w:r>
      <w:r w:rsidR="5789D27C" w:rsidRPr="17B21B7B">
        <w:rPr>
          <w:rFonts w:cs="Calibri"/>
          <w:lang w:val="en-US"/>
        </w:rPr>
        <w:t xml:space="preserve">produced a new Pride Progress lanyard for staff and student cards </w:t>
      </w:r>
      <w:r w:rsidR="001E0935">
        <w:rPr>
          <w:rFonts w:cs="Calibri"/>
          <w:lang w:val="en-US"/>
        </w:rPr>
        <w:t xml:space="preserve">which are available to collect at our libraries and are in high demand. </w:t>
      </w:r>
      <w:r w:rsidR="7F24C4FC" w:rsidRPr="17B21B7B">
        <w:rPr>
          <w:rFonts w:cs="Calibri"/>
          <w:lang w:val="en-US"/>
        </w:rPr>
        <w:t xml:space="preserve">The </w:t>
      </w:r>
      <w:r w:rsidR="7F24C4FC" w:rsidRPr="17B21B7B">
        <w:rPr>
          <w:rFonts w:cs="Calibri"/>
        </w:rPr>
        <w:t>Edinburgh Race Equality Network (EREN)</w:t>
      </w:r>
      <w:r w:rsidR="703D676E" w:rsidRPr="17B21B7B">
        <w:rPr>
          <w:rFonts w:cs="Calibri"/>
        </w:rPr>
        <w:t xml:space="preserve"> offers a range of activities, including </w:t>
      </w:r>
      <w:r w:rsidR="7F24C4FC" w:rsidRPr="17B21B7B">
        <w:rPr>
          <w:rFonts w:cs="Calibri"/>
        </w:rPr>
        <w:t xml:space="preserve">the </w:t>
      </w:r>
      <w:r w:rsidR="12CE4835" w:rsidRPr="17B21B7B">
        <w:rPr>
          <w:rFonts w:cs="Calibri"/>
        </w:rPr>
        <w:t xml:space="preserve">popular </w:t>
      </w:r>
      <w:r w:rsidR="16E235BD" w:rsidRPr="17B21B7B">
        <w:rPr>
          <w:rFonts w:cs="Calibri"/>
        </w:rPr>
        <w:t xml:space="preserve">Lunchtime </w:t>
      </w:r>
      <w:r w:rsidR="12CE4835" w:rsidRPr="17B21B7B">
        <w:rPr>
          <w:rFonts w:cs="Calibri"/>
        </w:rPr>
        <w:t xml:space="preserve">Biography </w:t>
      </w:r>
      <w:r w:rsidR="3B4190D2" w:rsidRPr="17B21B7B">
        <w:rPr>
          <w:rFonts w:cs="Calibri"/>
        </w:rPr>
        <w:t>s</w:t>
      </w:r>
      <w:r w:rsidR="12CE4835" w:rsidRPr="17B21B7B">
        <w:rPr>
          <w:rFonts w:cs="Calibri"/>
        </w:rPr>
        <w:t xml:space="preserve">eries to raise the profile of staff from </w:t>
      </w:r>
      <w:r w:rsidR="3CEE05A3" w:rsidRPr="17B21B7B">
        <w:rPr>
          <w:rFonts w:cs="Calibri"/>
        </w:rPr>
        <w:t xml:space="preserve">diverse cultural </w:t>
      </w:r>
      <w:r w:rsidR="12CE4835" w:rsidRPr="17B21B7B">
        <w:rPr>
          <w:rFonts w:cs="Calibri"/>
        </w:rPr>
        <w:t>backgrounds, and in January 20</w:t>
      </w:r>
      <w:r w:rsidR="3DC9AA2E" w:rsidRPr="17B21B7B">
        <w:rPr>
          <w:rFonts w:cs="Calibri"/>
        </w:rPr>
        <w:t>23</w:t>
      </w:r>
      <w:r w:rsidR="12CE4835" w:rsidRPr="17B21B7B">
        <w:rPr>
          <w:rFonts w:cs="Calibri"/>
        </w:rPr>
        <w:t xml:space="preserve"> partnered</w:t>
      </w:r>
      <w:r w:rsidR="7B17F1C8" w:rsidRPr="17B21B7B">
        <w:rPr>
          <w:rFonts w:cs="Calibri"/>
        </w:rPr>
        <w:t xml:space="preserve"> with the </w:t>
      </w:r>
      <w:r w:rsidR="1E6EF422" w:rsidRPr="17B21B7B">
        <w:rPr>
          <w:rFonts w:cs="Calibri"/>
        </w:rPr>
        <w:t>Institute for Academic Development to deliver an event on pass/fail assessment or ‘</w:t>
      </w:r>
      <w:proofErr w:type="spellStart"/>
      <w:r w:rsidR="1E6EF422" w:rsidRPr="17B21B7B">
        <w:rPr>
          <w:rFonts w:cs="Calibri"/>
        </w:rPr>
        <w:t>Ungrading</w:t>
      </w:r>
      <w:proofErr w:type="spellEnd"/>
      <w:r w:rsidR="7DC166BA" w:rsidRPr="17B21B7B">
        <w:rPr>
          <w:rFonts w:cs="Calibri"/>
        </w:rPr>
        <w:t>’ and raise awareness of its wider EDI importance.</w:t>
      </w:r>
      <w:r w:rsidR="1C685A60" w:rsidRPr="17B21B7B">
        <w:rPr>
          <w:rFonts w:cs="Calibri"/>
        </w:rPr>
        <w:t xml:space="preserve"> The </w:t>
      </w:r>
      <w:bookmarkStart w:id="4" w:name="_Int_J8M1hj24"/>
      <w:r w:rsidR="1C685A60" w:rsidRPr="17B21B7B">
        <w:rPr>
          <w:rFonts w:cs="Calibri"/>
        </w:rPr>
        <w:t>BAME</w:t>
      </w:r>
      <w:bookmarkEnd w:id="4"/>
      <w:r w:rsidR="1C685A60" w:rsidRPr="17B21B7B">
        <w:rPr>
          <w:rFonts w:cs="Calibri"/>
        </w:rPr>
        <w:t xml:space="preserve"> staff network provides a mentoring programme alongside other </w:t>
      </w:r>
      <w:r w:rsidR="7E62C97B" w:rsidRPr="17B21B7B">
        <w:rPr>
          <w:rFonts w:cs="Calibri"/>
        </w:rPr>
        <w:t xml:space="preserve">activities to support anti-racism and race equality. </w:t>
      </w:r>
      <w:r w:rsidR="7DC166BA" w:rsidRPr="17B21B7B">
        <w:rPr>
          <w:rFonts w:cs="Calibri"/>
        </w:rPr>
        <w:t xml:space="preserve"> </w:t>
      </w:r>
      <w:r w:rsidR="00CB70B2">
        <w:rPr>
          <w:rFonts w:cs="Calibri"/>
        </w:rPr>
        <w:t xml:space="preserve">The Disabled Staff Network (DSN) holds regular meetings and has produced an excellent short video ‘Disability is not a barrier’. </w:t>
      </w:r>
      <w:hyperlink r:id="rId29">
        <w:r w:rsidR="73D2AD3D" w:rsidRPr="17B21B7B">
          <w:rPr>
            <w:rStyle w:val="Hyperlink"/>
            <w:rFonts w:asciiTheme="minorHAnsi" w:eastAsia="Source Sans Pro" w:hAnsiTheme="minorHAnsi" w:cstheme="minorBidi"/>
            <w:lang w:val="en-US"/>
          </w:rPr>
          <w:t>RACE.ED website</w:t>
        </w:r>
        <w:r w:rsidR="57E9E453" w:rsidRPr="17B21B7B">
          <w:rPr>
            <w:rFonts w:cs="Calibri"/>
            <w:lang w:val="en-US"/>
          </w:rPr>
          <w:t xml:space="preserve">; </w:t>
        </w:r>
      </w:hyperlink>
      <w:hyperlink r:id="rId30">
        <w:r w:rsidR="73D2AD3D" w:rsidRPr="17B21B7B">
          <w:rPr>
            <w:rStyle w:val="Hyperlink"/>
            <w:rFonts w:asciiTheme="minorHAnsi" w:eastAsia="Source Sans Pro" w:hAnsiTheme="minorHAnsi" w:cstheme="minorBidi"/>
            <w:lang w:val="en-US"/>
          </w:rPr>
          <w:t>GENDER.ED website</w:t>
        </w:r>
        <w:r w:rsidR="442D0B78" w:rsidRPr="17B21B7B">
          <w:rPr>
            <w:rFonts w:cs="Calibri"/>
            <w:lang w:val="en-US"/>
          </w:rPr>
          <w:t>;</w:t>
        </w:r>
      </w:hyperlink>
      <w:r w:rsidR="442D0B78" w:rsidRPr="17B21B7B">
        <w:rPr>
          <w:rFonts w:cs="Calibri"/>
          <w:lang w:val="en-US"/>
        </w:rPr>
        <w:t xml:space="preserve"> </w:t>
      </w:r>
      <w:hyperlink r:id="rId31">
        <w:r w:rsidR="442D0B78" w:rsidRPr="17B21B7B">
          <w:rPr>
            <w:rStyle w:val="Hyperlink"/>
            <w:rFonts w:cs="Calibri"/>
            <w:lang w:val="en-US"/>
          </w:rPr>
          <w:t>EDI Networks and Groups | The University of Edinburgh</w:t>
        </w:r>
      </w:hyperlink>
    </w:p>
    <w:p w14:paraId="4DCE73AA" w14:textId="5298DFAC" w:rsidR="70FA6A04" w:rsidRDefault="70FA6A04" w:rsidP="70FA6A04">
      <w:pPr>
        <w:pStyle w:val="paragraph"/>
        <w:spacing w:before="0" w:beforeAutospacing="0" w:after="0" w:afterAutospacing="0"/>
        <w:rPr>
          <w:rStyle w:val="normaltextrun"/>
          <w:rFonts w:ascii="Calibri" w:hAnsi="Calibri" w:cs="Calibri"/>
          <w:sz w:val="22"/>
          <w:szCs w:val="22"/>
        </w:rPr>
      </w:pPr>
    </w:p>
    <w:p w14:paraId="396EB8C9" w14:textId="7591ABC0" w:rsidR="046E826C" w:rsidRDefault="1C572B01" w:rsidP="17B21B7B">
      <w:pPr>
        <w:pStyle w:val="paragraph"/>
        <w:spacing w:before="0" w:beforeAutospacing="0" w:after="0" w:afterAutospacing="0"/>
      </w:pPr>
      <w:r w:rsidRPr="17B21B7B">
        <w:rPr>
          <w:rStyle w:val="normaltextrun"/>
          <w:rFonts w:ascii="Calibri" w:hAnsi="Calibri" w:cs="Calibri"/>
          <w:sz w:val="22"/>
          <w:szCs w:val="22"/>
        </w:rPr>
        <w:t>The University’s Review of Race and History group oversees a comprehensive and inclusive, academically led</w:t>
      </w:r>
      <w:r w:rsidR="003B4A52">
        <w:rPr>
          <w:rStyle w:val="normaltextrun"/>
          <w:rFonts w:ascii="Calibri" w:hAnsi="Calibri" w:cs="Calibri"/>
          <w:sz w:val="22"/>
          <w:szCs w:val="22"/>
        </w:rPr>
        <w:t xml:space="preserve"> and engaged</w:t>
      </w:r>
      <w:r w:rsidRPr="17B21B7B">
        <w:rPr>
          <w:rStyle w:val="normaltextrun"/>
          <w:rFonts w:ascii="Calibri" w:hAnsi="Calibri" w:cs="Calibri"/>
          <w:sz w:val="22"/>
          <w:szCs w:val="22"/>
        </w:rPr>
        <w:t xml:space="preserve"> examination of the University’s relationship with </w:t>
      </w:r>
      <w:r w:rsidR="003B4A52">
        <w:rPr>
          <w:rStyle w:val="normaltextrun"/>
          <w:rFonts w:ascii="Calibri" w:hAnsi="Calibri" w:cs="Calibri"/>
          <w:sz w:val="22"/>
          <w:szCs w:val="22"/>
        </w:rPr>
        <w:t>coloniality and enslavement and its legacy today</w:t>
      </w:r>
      <w:r w:rsidRPr="17B21B7B">
        <w:rPr>
          <w:rStyle w:val="normaltextrun"/>
          <w:rFonts w:ascii="Calibri" w:hAnsi="Calibri" w:cs="Calibri"/>
          <w:sz w:val="22"/>
          <w:szCs w:val="22"/>
        </w:rPr>
        <w:t xml:space="preserve">. This </w:t>
      </w:r>
      <w:r w:rsidR="003B4A52">
        <w:rPr>
          <w:rStyle w:val="normaltextrun"/>
          <w:rFonts w:ascii="Calibri" w:hAnsi="Calibri" w:cs="Calibri"/>
          <w:sz w:val="22"/>
          <w:szCs w:val="22"/>
        </w:rPr>
        <w:t xml:space="preserve">work and associate policy review </w:t>
      </w:r>
      <w:r w:rsidRPr="17B21B7B">
        <w:rPr>
          <w:rStyle w:val="normaltextrun"/>
          <w:rFonts w:ascii="Calibri" w:hAnsi="Calibri" w:cs="Calibri"/>
          <w:sz w:val="22"/>
          <w:szCs w:val="22"/>
        </w:rPr>
        <w:t xml:space="preserve">will </w:t>
      </w:r>
      <w:r w:rsidR="003B4A52">
        <w:rPr>
          <w:rStyle w:val="normaltextrun"/>
          <w:rFonts w:ascii="Calibri" w:hAnsi="Calibri" w:cs="Calibri"/>
          <w:sz w:val="22"/>
          <w:szCs w:val="22"/>
        </w:rPr>
        <w:t xml:space="preserve">deepen our responsibility </w:t>
      </w:r>
      <w:r w:rsidRPr="17B21B7B">
        <w:rPr>
          <w:rStyle w:val="normaltextrun"/>
          <w:rFonts w:ascii="Calibri" w:hAnsi="Calibri" w:cs="Calibri"/>
          <w:sz w:val="22"/>
          <w:szCs w:val="22"/>
        </w:rPr>
        <w:t>to</w:t>
      </w:r>
      <w:r w:rsidR="003B4A52">
        <w:rPr>
          <w:rStyle w:val="normaltextrun"/>
          <w:rFonts w:ascii="Calibri" w:hAnsi="Calibri" w:cs="Calibri"/>
          <w:sz w:val="22"/>
          <w:szCs w:val="22"/>
        </w:rPr>
        <w:t xml:space="preserve"> understand and</w:t>
      </w:r>
      <w:r w:rsidRPr="17B21B7B">
        <w:rPr>
          <w:rStyle w:val="normaltextrun"/>
          <w:rFonts w:ascii="Calibri" w:hAnsi="Calibri" w:cs="Calibri"/>
          <w:sz w:val="22"/>
          <w:szCs w:val="22"/>
        </w:rPr>
        <w:t xml:space="preserve"> tackle contemporary and historical issues around race </w:t>
      </w:r>
      <w:r w:rsidR="003B4A52">
        <w:rPr>
          <w:rStyle w:val="normaltextrun"/>
          <w:rFonts w:ascii="Calibri" w:hAnsi="Calibri" w:cs="Calibri"/>
          <w:sz w:val="22"/>
          <w:szCs w:val="22"/>
        </w:rPr>
        <w:t xml:space="preserve">and racism </w:t>
      </w:r>
      <w:r w:rsidRPr="17B21B7B">
        <w:rPr>
          <w:rStyle w:val="normaltextrun"/>
          <w:rFonts w:ascii="Calibri" w:hAnsi="Calibri" w:cs="Calibri"/>
          <w:sz w:val="22"/>
          <w:szCs w:val="22"/>
        </w:rPr>
        <w:t xml:space="preserve">at our </w:t>
      </w:r>
      <w:proofErr w:type="gramStart"/>
      <w:r w:rsidRPr="17B21B7B">
        <w:rPr>
          <w:rStyle w:val="normaltextrun"/>
          <w:rFonts w:ascii="Calibri" w:hAnsi="Calibri" w:cs="Calibri"/>
          <w:sz w:val="22"/>
          <w:szCs w:val="22"/>
        </w:rPr>
        <w:t>University</w:t>
      </w:r>
      <w:proofErr w:type="gramEnd"/>
      <w:r w:rsidRPr="17B21B7B">
        <w:rPr>
          <w:rStyle w:val="normaltextrun"/>
          <w:rFonts w:ascii="Calibri" w:hAnsi="Calibri" w:cs="Calibri"/>
          <w:sz w:val="22"/>
          <w:szCs w:val="22"/>
        </w:rPr>
        <w:t xml:space="preserve">, as </w:t>
      </w:r>
      <w:r w:rsidR="003B4A52">
        <w:rPr>
          <w:rStyle w:val="normaltextrun"/>
          <w:rFonts w:ascii="Calibri" w:hAnsi="Calibri" w:cs="Calibri"/>
          <w:sz w:val="22"/>
          <w:szCs w:val="22"/>
        </w:rPr>
        <w:t xml:space="preserve">support our commitment to </w:t>
      </w:r>
      <w:r w:rsidRPr="17B21B7B">
        <w:rPr>
          <w:rStyle w:val="normaltextrun"/>
          <w:rFonts w:ascii="Calibri" w:hAnsi="Calibri" w:cs="Calibri"/>
          <w:sz w:val="22"/>
          <w:szCs w:val="22"/>
        </w:rPr>
        <w:t>anti-racism.</w:t>
      </w:r>
      <w:r w:rsidRPr="17B21B7B">
        <w:rPr>
          <w:rStyle w:val="normaltextrun"/>
          <w:rFonts w:asciiTheme="minorHAnsi" w:eastAsiaTheme="minorEastAsia" w:hAnsiTheme="minorHAnsi" w:cstheme="minorBidi"/>
          <w:sz w:val="22"/>
          <w:szCs w:val="22"/>
        </w:rPr>
        <w:t> </w:t>
      </w:r>
      <w:hyperlink r:id="rId32">
        <w:r w:rsidR="3C6A8CD7" w:rsidRPr="17B21B7B">
          <w:rPr>
            <w:rStyle w:val="Hyperlink"/>
            <w:rFonts w:asciiTheme="minorHAnsi" w:eastAsiaTheme="minorEastAsia" w:hAnsiTheme="minorHAnsi" w:cstheme="minorBidi"/>
            <w:sz w:val="22"/>
            <w:szCs w:val="22"/>
          </w:rPr>
          <w:t>Review of Race and History | The University of Edinburgh</w:t>
        </w:r>
      </w:hyperlink>
    </w:p>
    <w:p w14:paraId="547FFFB1" w14:textId="33CF38C6" w:rsidR="17B21B7B" w:rsidRDefault="17B21B7B" w:rsidP="17B21B7B">
      <w:pPr>
        <w:pStyle w:val="paragraph"/>
        <w:spacing w:before="0" w:beforeAutospacing="0" w:after="0" w:afterAutospacing="0"/>
        <w:rPr>
          <w:rFonts w:asciiTheme="minorHAnsi" w:eastAsiaTheme="minorEastAsia" w:hAnsiTheme="minorHAnsi" w:cstheme="minorBidi"/>
          <w:sz w:val="22"/>
          <w:szCs w:val="22"/>
        </w:rPr>
      </w:pPr>
    </w:p>
    <w:p w14:paraId="4452BD06" w14:textId="7076D9A3" w:rsidR="2BCDADD9" w:rsidRDefault="123EB089" w:rsidP="396FDB89">
      <w:pPr>
        <w:spacing w:after="0" w:line="240" w:lineRule="auto"/>
        <w:rPr>
          <w:rFonts w:cs="Calibri"/>
        </w:rPr>
      </w:pPr>
      <w:r w:rsidRPr="396FDB89">
        <w:rPr>
          <w:rFonts w:asciiTheme="minorHAnsi" w:eastAsiaTheme="minorEastAsia" w:hAnsiTheme="minorHAnsi" w:cstheme="minorBidi"/>
        </w:rPr>
        <w:t>In August 2022</w:t>
      </w:r>
      <w:r w:rsidR="1172D2D6" w:rsidRPr="396FDB89">
        <w:rPr>
          <w:rFonts w:asciiTheme="minorHAnsi" w:eastAsiaTheme="minorEastAsia" w:hAnsiTheme="minorHAnsi" w:cstheme="minorBidi"/>
        </w:rPr>
        <w:t xml:space="preserve">, </w:t>
      </w:r>
      <w:r w:rsidRPr="396FDB89">
        <w:rPr>
          <w:rFonts w:asciiTheme="minorHAnsi" w:eastAsiaTheme="minorEastAsia" w:hAnsiTheme="minorHAnsi" w:cstheme="minorBidi"/>
        </w:rPr>
        <w:t>the</w:t>
      </w:r>
      <w:r w:rsidR="2BCDADD9" w:rsidRPr="396FDB89">
        <w:rPr>
          <w:rFonts w:asciiTheme="minorHAnsi" w:eastAsiaTheme="minorEastAsia" w:hAnsiTheme="minorHAnsi" w:cstheme="minorBidi"/>
        </w:rPr>
        <w:t xml:space="preserve"> </w:t>
      </w:r>
      <w:r w:rsidR="2740D15F" w:rsidRPr="396FDB89">
        <w:rPr>
          <w:rFonts w:asciiTheme="minorHAnsi" w:eastAsiaTheme="minorEastAsia" w:hAnsiTheme="minorHAnsi" w:cstheme="minorBidi"/>
        </w:rPr>
        <w:t xml:space="preserve">University </w:t>
      </w:r>
      <w:r w:rsidR="2BCDADD9" w:rsidRPr="396FDB89">
        <w:rPr>
          <w:rFonts w:asciiTheme="minorHAnsi" w:eastAsiaTheme="minorEastAsia" w:hAnsiTheme="minorHAnsi" w:cstheme="minorBidi"/>
        </w:rPr>
        <w:t>adopted the All-Party Parliamentary Group (APPG) definition of Islamophobia</w:t>
      </w:r>
      <w:r w:rsidR="003B4A52">
        <w:rPr>
          <w:rFonts w:asciiTheme="minorHAnsi" w:eastAsiaTheme="minorEastAsia" w:hAnsiTheme="minorHAnsi" w:cstheme="minorBidi"/>
        </w:rPr>
        <w:t>,</w:t>
      </w:r>
      <w:r w:rsidR="2BCDADD9" w:rsidRPr="396FDB89">
        <w:rPr>
          <w:rFonts w:asciiTheme="minorHAnsi" w:eastAsiaTheme="minorEastAsia" w:hAnsiTheme="minorHAnsi" w:cstheme="minorBidi"/>
        </w:rPr>
        <w:t xml:space="preserve"> </w:t>
      </w:r>
      <w:r w:rsidR="6ED74184" w:rsidRPr="396FDB89">
        <w:rPr>
          <w:rFonts w:asciiTheme="minorHAnsi" w:eastAsiaTheme="minorEastAsia" w:hAnsiTheme="minorHAnsi" w:cstheme="minorBidi"/>
        </w:rPr>
        <w:t>support</w:t>
      </w:r>
      <w:r w:rsidR="2BCDADD9" w:rsidRPr="396FDB89">
        <w:rPr>
          <w:rFonts w:asciiTheme="minorHAnsi" w:eastAsiaTheme="minorEastAsia" w:hAnsiTheme="minorHAnsi" w:cstheme="minorBidi"/>
        </w:rPr>
        <w:t>e</w:t>
      </w:r>
      <w:r w:rsidR="6ED74184" w:rsidRPr="396FDB89">
        <w:rPr>
          <w:rFonts w:asciiTheme="minorHAnsi" w:eastAsiaTheme="minorEastAsia" w:hAnsiTheme="minorHAnsi" w:cstheme="minorBidi"/>
        </w:rPr>
        <w:t xml:space="preserve">d by the </w:t>
      </w:r>
      <w:r w:rsidR="2BCDADD9" w:rsidRPr="396FDB89">
        <w:rPr>
          <w:rFonts w:asciiTheme="minorHAnsi" w:eastAsiaTheme="minorEastAsia" w:hAnsiTheme="minorHAnsi" w:cstheme="minorBidi"/>
        </w:rPr>
        <w:t>guid</w:t>
      </w:r>
      <w:r w:rsidR="13A11F10" w:rsidRPr="396FDB89">
        <w:rPr>
          <w:rFonts w:asciiTheme="minorHAnsi" w:eastAsiaTheme="minorEastAsia" w:hAnsiTheme="minorHAnsi" w:cstheme="minorBidi"/>
        </w:rPr>
        <w:t xml:space="preserve">elines </w:t>
      </w:r>
      <w:r w:rsidR="2BCDADD9" w:rsidRPr="396FDB89">
        <w:rPr>
          <w:rFonts w:asciiTheme="minorHAnsi" w:eastAsiaTheme="minorEastAsia" w:hAnsiTheme="minorHAnsi" w:cstheme="minorBidi"/>
        </w:rPr>
        <w:t>from the Coalition Against Islamophobia. This is an important first step in r</w:t>
      </w:r>
      <w:r w:rsidR="1BBF68D6" w:rsidRPr="396FDB89">
        <w:rPr>
          <w:rFonts w:asciiTheme="minorHAnsi" w:eastAsiaTheme="minorEastAsia" w:hAnsiTheme="minorHAnsi" w:cstheme="minorBidi"/>
        </w:rPr>
        <w:t xml:space="preserve">aising awareness </w:t>
      </w:r>
      <w:r w:rsidR="2BCDADD9" w:rsidRPr="396FDB89">
        <w:rPr>
          <w:rFonts w:asciiTheme="minorHAnsi" w:eastAsiaTheme="minorEastAsia" w:hAnsiTheme="minorHAnsi" w:cstheme="minorBidi"/>
        </w:rPr>
        <w:t>of Islamophobia</w:t>
      </w:r>
      <w:r w:rsidR="090FD7CC" w:rsidRPr="396FDB89">
        <w:rPr>
          <w:rFonts w:asciiTheme="minorHAnsi" w:eastAsiaTheme="minorEastAsia" w:hAnsiTheme="minorHAnsi" w:cstheme="minorBidi"/>
        </w:rPr>
        <w:t xml:space="preserve"> as a form of racism</w:t>
      </w:r>
      <w:r w:rsidR="2BCDADD9" w:rsidRPr="396FDB89">
        <w:rPr>
          <w:rFonts w:asciiTheme="minorHAnsi" w:eastAsiaTheme="minorEastAsia" w:hAnsiTheme="minorHAnsi" w:cstheme="minorBidi"/>
        </w:rPr>
        <w:t xml:space="preserve">, </w:t>
      </w:r>
      <w:r w:rsidR="71C45729" w:rsidRPr="396FDB89">
        <w:rPr>
          <w:rFonts w:cs="Calibri"/>
        </w:rPr>
        <w:t xml:space="preserve">in </w:t>
      </w:r>
      <w:r w:rsidR="5F8DED6E" w:rsidRPr="396FDB89">
        <w:rPr>
          <w:rFonts w:cs="Calibri"/>
        </w:rPr>
        <w:t>i</w:t>
      </w:r>
      <w:r w:rsidR="5282FA56" w:rsidRPr="396FDB89">
        <w:rPr>
          <w:rFonts w:cs="Calibri"/>
        </w:rPr>
        <w:t xml:space="preserve">mproving </w:t>
      </w:r>
      <w:r w:rsidR="2A86D819" w:rsidRPr="396FDB89">
        <w:rPr>
          <w:rFonts w:cs="Calibri"/>
        </w:rPr>
        <w:t>understanding of</w:t>
      </w:r>
      <w:r w:rsidR="5F8DED6E" w:rsidRPr="396FDB89">
        <w:rPr>
          <w:rFonts w:cs="Calibri"/>
        </w:rPr>
        <w:t xml:space="preserve"> how Islamophobia </w:t>
      </w:r>
      <w:r w:rsidR="30693C5B" w:rsidRPr="396FDB89">
        <w:rPr>
          <w:rFonts w:cs="Calibri"/>
        </w:rPr>
        <w:t>can operate</w:t>
      </w:r>
      <w:r w:rsidR="5F8DED6E" w:rsidRPr="396FDB89">
        <w:rPr>
          <w:rFonts w:cs="Calibri"/>
        </w:rPr>
        <w:t xml:space="preserve"> within the University community</w:t>
      </w:r>
      <w:r w:rsidR="44499CFA" w:rsidRPr="396FDB89">
        <w:rPr>
          <w:rFonts w:cs="Calibri"/>
        </w:rPr>
        <w:t>,</w:t>
      </w:r>
      <w:r w:rsidR="5F8DED6E" w:rsidRPr="396FDB89">
        <w:rPr>
          <w:rFonts w:cs="Calibri"/>
        </w:rPr>
        <w:t xml:space="preserve"> and</w:t>
      </w:r>
      <w:r w:rsidR="3F0E2155" w:rsidRPr="396FDB89">
        <w:rPr>
          <w:rFonts w:cs="Calibri"/>
        </w:rPr>
        <w:t xml:space="preserve"> </w:t>
      </w:r>
      <w:r w:rsidR="266F8594" w:rsidRPr="396FDB89">
        <w:rPr>
          <w:rFonts w:cs="Calibri"/>
        </w:rPr>
        <w:t>in</w:t>
      </w:r>
      <w:r w:rsidR="5F8DED6E" w:rsidRPr="396FDB89">
        <w:rPr>
          <w:rFonts w:cs="Calibri"/>
        </w:rPr>
        <w:t xml:space="preserve"> devis</w:t>
      </w:r>
      <w:r w:rsidR="09E2CE93" w:rsidRPr="396FDB89">
        <w:rPr>
          <w:rFonts w:cs="Calibri"/>
        </w:rPr>
        <w:t xml:space="preserve">ing </w:t>
      </w:r>
      <w:r w:rsidR="5F8DED6E" w:rsidRPr="396FDB89">
        <w:rPr>
          <w:rFonts w:cs="Calibri"/>
        </w:rPr>
        <w:t>meaningful strategies to tackle it.</w:t>
      </w:r>
      <w:r w:rsidR="3A5FB22A" w:rsidRPr="396FDB89">
        <w:rPr>
          <w:rFonts w:cs="Calibri"/>
        </w:rPr>
        <w:t xml:space="preserve">  The process of preparing the case for </w:t>
      </w:r>
      <w:r w:rsidR="3A5FB22A" w:rsidRPr="396FDB89">
        <w:rPr>
          <w:rFonts w:cs="Calibri"/>
        </w:rPr>
        <w:lastRenderedPageBreak/>
        <w:t>the adoption is an example of how our governance and engagement processes work inclusively, where proposals</w:t>
      </w:r>
      <w:r w:rsidR="3D07AEAD" w:rsidRPr="396FDB89">
        <w:rPr>
          <w:rFonts w:cs="Calibri"/>
        </w:rPr>
        <w:t xml:space="preserve"> for specific policies or other actions </w:t>
      </w:r>
      <w:r w:rsidR="003B4A52">
        <w:rPr>
          <w:rFonts w:cs="Calibri"/>
        </w:rPr>
        <w:t xml:space="preserve">are proposed from </w:t>
      </w:r>
      <w:r w:rsidR="3D07AEAD" w:rsidRPr="396FDB89">
        <w:rPr>
          <w:rFonts w:cs="Calibri"/>
        </w:rPr>
        <w:t xml:space="preserve">minoritised groups and then </w:t>
      </w:r>
      <w:r w:rsidR="003B4A52">
        <w:rPr>
          <w:rFonts w:cs="Calibri"/>
        </w:rPr>
        <w:t xml:space="preserve">developed and </w:t>
      </w:r>
      <w:r w:rsidR="3D07AEAD" w:rsidRPr="396FDB89">
        <w:rPr>
          <w:rFonts w:cs="Calibri"/>
        </w:rPr>
        <w:t>adopted a</w:t>
      </w:r>
      <w:r w:rsidR="585709F4" w:rsidRPr="396FDB89">
        <w:rPr>
          <w:rFonts w:cs="Calibri"/>
        </w:rPr>
        <w:t xml:space="preserve">cross the institution. </w:t>
      </w:r>
    </w:p>
    <w:p w14:paraId="7C2D4CA5" w14:textId="4A718EE4" w:rsidR="046E826C" w:rsidRDefault="046E826C" w:rsidP="0A70973D">
      <w:pPr>
        <w:spacing w:after="0" w:line="240" w:lineRule="auto"/>
        <w:rPr>
          <w:rFonts w:cs="Calibri"/>
          <w:lang w:val="en-US"/>
        </w:rPr>
      </w:pPr>
    </w:p>
    <w:p w14:paraId="6FCD3AA9" w14:textId="3CEE874B" w:rsidR="62EA8328" w:rsidRDefault="62EA8328" w:rsidP="0A70973D">
      <w:pPr>
        <w:spacing w:after="0" w:line="240" w:lineRule="auto"/>
        <w:rPr>
          <w:rFonts w:cs="Calibri"/>
          <w:i/>
          <w:iCs/>
          <w:color w:val="FF0000"/>
        </w:rPr>
      </w:pPr>
    </w:p>
    <w:p w14:paraId="6334EBAB" w14:textId="7099DA19" w:rsidR="38C84544" w:rsidRDefault="40C76741" w:rsidP="0A70973D">
      <w:pPr>
        <w:spacing w:after="0" w:line="240" w:lineRule="auto"/>
        <w:rPr>
          <w:rFonts w:cs="Calibri"/>
          <w:b/>
          <w:bCs/>
          <w:color w:val="2F5496" w:themeColor="accent5" w:themeShade="BF"/>
          <w:sz w:val="28"/>
          <w:szCs w:val="28"/>
        </w:rPr>
      </w:pPr>
      <w:r w:rsidRPr="0A70973D">
        <w:rPr>
          <w:rFonts w:cs="Calibri"/>
          <w:b/>
          <w:bCs/>
          <w:color w:val="2F5496" w:themeColor="accent5" w:themeShade="BF"/>
          <w:sz w:val="28"/>
          <w:szCs w:val="28"/>
        </w:rPr>
        <w:t>1.5</w:t>
      </w:r>
      <w:r>
        <w:tab/>
      </w:r>
      <w:r w:rsidR="299D6064" w:rsidRPr="0A70973D">
        <w:rPr>
          <w:rFonts w:cs="Calibri"/>
          <w:b/>
          <w:bCs/>
          <w:color w:val="2F5496" w:themeColor="accent5" w:themeShade="BF"/>
          <w:sz w:val="28"/>
          <w:szCs w:val="28"/>
        </w:rPr>
        <w:t>Mainstreaming Evidence Base</w:t>
      </w:r>
      <w:r w:rsidR="00277224">
        <w:rPr>
          <w:rFonts w:cs="Calibri"/>
          <w:b/>
          <w:bCs/>
          <w:color w:val="2F5496" w:themeColor="accent5" w:themeShade="BF"/>
          <w:sz w:val="28"/>
          <w:szCs w:val="28"/>
        </w:rPr>
        <w:t>d</w:t>
      </w:r>
      <w:r w:rsidR="299D6064" w:rsidRPr="0A70973D">
        <w:rPr>
          <w:rFonts w:cs="Calibri"/>
          <w:b/>
          <w:bCs/>
          <w:color w:val="2F5496" w:themeColor="accent5" w:themeShade="BF"/>
          <w:sz w:val="28"/>
          <w:szCs w:val="28"/>
        </w:rPr>
        <w:t xml:space="preserve"> Improvement</w:t>
      </w:r>
    </w:p>
    <w:p w14:paraId="68625D7F" w14:textId="474DC155" w:rsidR="38C84544" w:rsidRPr="00FD4A26" w:rsidRDefault="52FEC59C" w:rsidP="0A70973D">
      <w:pPr>
        <w:spacing w:after="0" w:line="240" w:lineRule="auto"/>
        <w:rPr>
          <w:rFonts w:asciiTheme="minorHAnsi" w:eastAsiaTheme="minorEastAsia" w:hAnsiTheme="minorHAnsi" w:cstheme="minorBidi"/>
        </w:rPr>
      </w:pPr>
      <w:r w:rsidRPr="0A70973D">
        <w:rPr>
          <w:rFonts w:asciiTheme="minorHAnsi" w:eastAsiaTheme="minorEastAsia" w:hAnsiTheme="minorHAnsi" w:cstheme="minorBidi"/>
        </w:rPr>
        <w:t>The University is committed to building and using its evidence base to</w:t>
      </w:r>
      <w:r w:rsidR="007D0345" w:rsidRPr="0A70973D">
        <w:rPr>
          <w:rFonts w:asciiTheme="minorHAnsi" w:eastAsiaTheme="minorEastAsia" w:hAnsiTheme="minorHAnsi" w:cstheme="minorBidi"/>
        </w:rPr>
        <w:t xml:space="preserve"> be</w:t>
      </w:r>
      <w:r w:rsidR="168B977D" w:rsidRPr="0A70973D">
        <w:rPr>
          <w:rFonts w:asciiTheme="minorHAnsi" w:eastAsiaTheme="minorEastAsia" w:hAnsiTheme="minorHAnsi" w:cstheme="minorBidi"/>
        </w:rPr>
        <w:t>tter</w:t>
      </w:r>
      <w:r w:rsidRPr="0A70973D">
        <w:rPr>
          <w:rFonts w:asciiTheme="minorHAnsi" w:eastAsiaTheme="minorEastAsia" w:hAnsiTheme="minorHAnsi" w:cstheme="minorBidi"/>
        </w:rPr>
        <w:t xml:space="preserve"> </w:t>
      </w:r>
      <w:r w:rsidR="007D0345" w:rsidRPr="0A70973D">
        <w:rPr>
          <w:rFonts w:asciiTheme="minorHAnsi" w:eastAsiaTheme="minorEastAsia" w:hAnsiTheme="minorHAnsi" w:cstheme="minorBidi"/>
        </w:rPr>
        <w:t xml:space="preserve">identify and </w:t>
      </w:r>
      <w:r w:rsidR="2B49B094" w:rsidRPr="0A70973D">
        <w:rPr>
          <w:rFonts w:asciiTheme="minorHAnsi" w:eastAsiaTheme="minorEastAsia" w:hAnsiTheme="minorHAnsi" w:cstheme="minorBidi"/>
        </w:rPr>
        <w:t xml:space="preserve">address </w:t>
      </w:r>
      <w:r w:rsidR="007D0345" w:rsidRPr="0A70973D">
        <w:rPr>
          <w:rFonts w:asciiTheme="minorHAnsi" w:eastAsiaTheme="minorEastAsia" w:hAnsiTheme="minorHAnsi" w:cstheme="minorBidi"/>
        </w:rPr>
        <w:t>barriers to equality</w:t>
      </w:r>
      <w:r w:rsidR="0592E7CF" w:rsidRPr="0A70973D">
        <w:rPr>
          <w:rFonts w:asciiTheme="minorHAnsi" w:eastAsiaTheme="minorEastAsia" w:hAnsiTheme="minorHAnsi" w:cstheme="minorBidi"/>
        </w:rPr>
        <w:t>,</w:t>
      </w:r>
      <w:r w:rsidR="43D46F3D" w:rsidRPr="0A70973D">
        <w:rPr>
          <w:rFonts w:asciiTheme="minorHAnsi" w:eastAsiaTheme="minorEastAsia" w:hAnsiTheme="minorHAnsi" w:cstheme="minorBidi"/>
        </w:rPr>
        <w:t xml:space="preserve"> </w:t>
      </w:r>
      <w:r w:rsidR="007D0345" w:rsidRPr="0A70973D">
        <w:rPr>
          <w:rFonts w:asciiTheme="minorHAnsi" w:eastAsiaTheme="minorEastAsia" w:hAnsiTheme="minorHAnsi" w:cstheme="minorBidi"/>
        </w:rPr>
        <w:t xml:space="preserve">to </w:t>
      </w:r>
      <w:r w:rsidR="097E3753" w:rsidRPr="0A70973D">
        <w:rPr>
          <w:rFonts w:asciiTheme="minorHAnsi" w:eastAsiaTheme="minorEastAsia" w:hAnsiTheme="minorHAnsi" w:cstheme="minorBidi"/>
        </w:rPr>
        <w:t>evaluate</w:t>
      </w:r>
      <w:r w:rsidR="4080E645" w:rsidRPr="0A70973D">
        <w:rPr>
          <w:rFonts w:asciiTheme="minorHAnsi" w:eastAsiaTheme="minorEastAsia" w:hAnsiTheme="minorHAnsi" w:cstheme="minorBidi"/>
        </w:rPr>
        <w:t xml:space="preserve"> </w:t>
      </w:r>
      <w:r w:rsidR="43D46F3D" w:rsidRPr="0A70973D">
        <w:rPr>
          <w:rFonts w:asciiTheme="minorHAnsi" w:eastAsiaTheme="minorEastAsia" w:hAnsiTheme="minorHAnsi" w:cstheme="minorBidi"/>
        </w:rPr>
        <w:t>progress</w:t>
      </w:r>
      <w:r w:rsidR="2CB56E47" w:rsidRPr="0A70973D">
        <w:rPr>
          <w:rFonts w:asciiTheme="minorHAnsi" w:eastAsiaTheme="minorEastAsia" w:hAnsiTheme="minorHAnsi" w:cstheme="minorBidi"/>
        </w:rPr>
        <w:t xml:space="preserve">, and to </w:t>
      </w:r>
      <w:r w:rsidR="35738B7A" w:rsidRPr="0A70973D">
        <w:rPr>
          <w:rFonts w:asciiTheme="minorHAnsi" w:eastAsiaTheme="minorEastAsia" w:hAnsiTheme="minorHAnsi" w:cstheme="minorBidi"/>
        </w:rPr>
        <w:t xml:space="preserve">enable a robust </w:t>
      </w:r>
      <w:r w:rsidR="2CB56E47" w:rsidRPr="0A70973D">
        <w:rPr>
          <w:rFonts w:asciiTheme="minorHAnsi" w:eastAsiaTheme="minorEastAsia" w:hAnsiTheme="minorHAnsi" w:cstheme="minorBidi"/>
        </w:rPr>
        <w:t xml:space="preserve">mainstreaming </w:t>
      </w:r>
      <w:r w:rsidR="210EF8B9" w:rsidRPr="0A70973D">
        <w:rPr>
          <w:rFonts w:asciiTheme="minorHAnsi" w:eastAsiaTheme="minorEastAsia" w:hAnsiTheme="minorHAnsi" w:cstheme="minorBidi"/>
        </w:rPr>
        <w:t xml:space="preserve">approach to </w:t>
      </w:r>
      <w:r w:rsidR="2CB56E47" w:rsidRPr="0A70973D">
        <w:rPr>
          <w:rFonts w:asciiTheme="minorHAnsi" w:eastAsiaTheme="minorEastAsia" w:hAnsiTheme="minorHAnsi" w:cstheme="minorBidi"/>
        </w:rPr>
        <w:t>EDI</w:t>
      </w:r>
      <w:r w:rsidR="43D46F3D" w:rsidRPr="0A70973D">
        <w:rPr>
          <w:rFonts w:asciiTheme="minorHAnsi" w:eastAsiaTheme="minorEastAsia" w:hAnsiTheme="minorHAnsi" w:cstheme="minorBidi"/>
        </w:rPr>
        <w:t xml:space="preserve">. </w:t>
      </w:r>
      <w:r w:rsidR="003F2E8D" w:rsidRPr="0A70973D">
        <w:rPr>
          <w:rFonts w:asciiTheme="minorHAnsi" w:eastAsiaTheme="minorEastAsia" w:hAnsiTheme="minorHAnsi" w:cstheme="minorBidi"/>
        </w:rPr>
        <w:t xml:space="preserve">We highlight here a few examples from across the University </w:t>
      </w:r>
      <w:r w:rsidR="5CA29AAD" w:rsidRPr="0A70973D">
        <w:rPr>
          <w:rFonts w:asciiTheme="minorHAnsi" w:eastAsiaTheme="minorEastAsia" w:hAnsiTheme="minorHAnsi" w:cstheme="minorBidi"/>
        </w:rPr>
        <w:t>c</w:t>
      </w:r>
      <w:r w:rsidR="003F2E8D" w:rsidRPr="0A70973D">
        <w:rPr>
          <w:rFonts w:asciiTheme="minorHAnsi" w:eastAsiaTheme="minorEastAsia" w:hAnsiTheme="minorHAnsi" w:cstheme="minorBidi"/>
        </w:rPr>
        <w:t>ommunity which show improvements in our evidence base</w:t>
      </w:r>
      <w:r w:rsidR="00FD4A26" w:rsidRPr="0A70973D">
        <w:rPr>
          <w:rFonts w:asciiTheme="minorHAnsi" w:eastAsiaTheme="minorEastAsia" w:hAnsiTheme="minorHAnsi" w:cstheme="minorBidi"/>
        </w:rPr>
        <w:t xml:space="preserve">, via improved data capture and improved analytical tools. </w:t>
      </w:r>
      <w:r w:rsidR="003B4A52">
        <w:rPr>
          <w:rFonts w:asciiTheme="minorHAnsi" w:eastAsiaTheme="minorEastAsia" w:hAnsiTheme="minorHAnsi" w:cstheme="minorBidi"/>
        </w:rPr>
        <w:t xml:space="preserve"> We recognise that </w:t>
      </w:r>
      <w:r w:rsidR="00A35986">
        <w:rPr>
          <w:rFonts w:asciiTheme="minorHAnsi" w:eastAsiaTheme="minorEastAsia" w:hAnsiTheme="minorHAnsi" w:cstheme="minorBidi"/>
        </w:rPr>
        <w:t xml:space="preserve">we have more work to do generate and use robust quantitative and qualitative data and support their effective use. </w:t>
      </w:r>
    </w:p>
    <w:p w14:paraId="533C9919" w14:textId="1E56ADFF" w:rsidR="046E826C" w:rsidRDefault="046E826C" w:rsidP="0A70973D">
      <w:pPr>
        <w:spacing w:after="0" w:line="240" w:lineRule="auto"/>
        <w:rPr>
          <w:rFonts w:asciiTheme="minorHAnsi" w:eastAsiaTheme="minorEastAsia" w:hAnsiTheme="minorHAnsi" w:cstheme="minorBidi"/>
        </w:rPr>
      </w:pPr>
    </w:p>
    <w:p w14:paraId="63748B09" w14:textId="1A8829D8" w:rsidR="00006CC0" w:rsidRDefault="00006CC0" w:rsidP="0A70973D">
      <w:pPr>
        <w:spacing w:after="0" w:line="240" w:lineRule="auto"/>
        <w:rPr>
          <w:rFonts w:asciiTheme="minorHAnsi" w:eastAsiaTheme="minorEastAsia" w:hAnsiTheme="minorHAnsi" w:cstheme="minorBidi"/>
        </w:rPr>
      </w:pPr>
      <w:r w:rsidRPr="396FDB89">
        <w:rPr>
          <w:rFonts w:asciiTheme="minorHAnsi" w:eastAsiaTheme="minorEastAsia" w:hAnsiTheme="minorHAnsi" w:cstheme="minorBidi"/>
        </w:rPr>
        <w:t>A</w:t>
      </w:r>
      <w:r w:rsidR="7ED9525E" w:rsidRPr="396FDB89">
        <w:rPr>
          <w:rFonts w:asciiTheme="minorHAnsi" w:eastAsiaTheme="minorEastAsia" w:hAnsiTheme="minorHAnsi" w:cstheme="minorBidi"/>
        </w:rPr>
        <w:t xml:space="preserve"> </w:t>
      </w:r>
      <w:r w:rsidR="2BCFDA6C" w:rsidRPr="396FDB89">
        <w:rPr>
          <w:rFonts w:asciiTheme="minorHAnsi" w:eastAsiaTheme="minorEastAsia" w:hAnsiTheme="minorHAnsi" w:cstheme="minorBidi"/>
        </w:rPr>
        <w:t xml:space="preserve">new </w:t>
      </w:r>
      <w:r w:rsidRPr="396FDB89">
        <w:rPr>
          <w:rFonts w:asciiTheme="minorHAnsi" w:eastAsiaTheme="minorEastAsia" w:hAnsiTheme="minorHAnsi" w:cstheme="minorBidi"/>
        </w:rPr>
        <w:t xml:space="preserve">institution-wide HR and Finance system, </w:t>
      </w:r>
      <w:r w:rsidR="1A61A462" w:rsidRPr="396FDB89">
        <w:rPr>
          <w:rFonts w:asciiTheme="minorHAnsi" w:eastAsiaTheme="minorEastAsia" w:hAnsiTheme="minorHAnsi" w:cstheme="minorBidi"/>
        </w:rPr>
        <w:t xml:space="preserve">People </w:t>
      </w:r>
      <w:r w:rsidR="59026BDE" w:rsidRPr="396FDB89">
        <w:rPr>
          <w:rFonts w:asciiTheme="minorHAnsi" w:eastAsiaTheme="minorEastAsia" w:hAnsiTheme="minorHAnsi" w:cstheme="minorBidi"/>
        </w:rPr>
        <w:t>and Money</w:t>
      </w:r>
      <w:r w:rsidRPr="396FDB89">
        <w:rPr>
          <w:rFonts w:asciiTheme="minorHAnsi" w:eastAsiaTheme="minorEastAsia" w:hAnsiTheme="minorHAnsi" w:cstheme="minorBidi"/>
        </w:rPr>
        <w:t xml:space="preserve"> (P&amp;M)</w:t>
      </w:r>
      <w:r w:rsidR="67D4EF9E" w:rsidRPr="396FDB89">
        <w:rPr>
          <w:rFonts w:asciiTheme="minorHAnsi" w:eastAsiaTheme="minorEastAsia" w:hAnsiTheme="minorHAnsi" w:cstheme="minorBidi"/>
        </w:rPr>
        <w:t>,</w:t>
      </w:r>
      <w:r w:rsidRPr="396FDB89">
        <w:rPr>
          <w:rFonts w:asciiTheme="minorHAnsi" w:eastAsiaTheme="minorEastAsia" w:hAnsiTheme="minorHAnsi" w:cstheme="minorBidi"/>
        </w:rPr>
        <w:t xml:space="preserve"> was launched </w:t>
      </w:r>
      <w:r w:rsidR="7AE7A65D" w:rsidRPr="396FDB89">
        <w:rPr>
          <w:rFonts w:asciiTheme="minorHAnsi" w:eastAsiaTheme="minorEastAsia" w:hAnsiTheme="minorHAnsi" w:cstheme="minorBidi"/>
        </w:rPr>
        <w:t xml:space="preserve">in </w:t>
      </w:r>
      <w:r w:rsidRPr="396FDB89">
        <w:rPr>
          <w:rFonts w:asciiTheme="minorHAnsi" w:eastAsiaTheme="minorEastAsia" w:hAnsiTheme="minorHAnsi" w:cstheme="minorBidi"/>
        </w:rPr>
        <w:t xml:space="preserve">November 2021. </w:t>
      </w:r>
      <w:r w:rsidR="5AFF0677" w:rsidRPr="396FDB89">
        <w:rPr>
          <w:rFonts w:asciiTheme="minorHAnsi" w:eastAsiaTheme="minorEastAsia" w:hAnsiTheme="minorHAnsi" w:cstheme="minorBidi"/>
        </w:rPr>
        <w:t>This</w:t>
      </w:r>
      <w:r w:rsidR="4176EF45" w:rsidRPr="396FDB89">
        <w:rPr>
          <w:rFonts w:asciiTheme="minorHAnsi" w:eastAsiaTheme="minorEastAsia" w:hAnsiTheme="minorHAnsi" w:cstheme="minorBidi"/>
        </w:rPr>
        <w:t xml:space="preserve"> new system </w:t>
      </w:r>
      <w:r w:rsidRPr="396FDB89">
        <w:rPr>
          <w:rFonts w:asciiTheme="minorHAnsi" w:eastAsiaTheme="minorEastAsia" w:hAnsiTheme="minorHAnsi" w:cstheme="minorBidi"/>
        </w:rPr>
        <w:t>enables</w:t>
      </w:r>
      <w:r w:rsidR="0B589AB8" w:rsidRPr="396FDB89">
        <w:rPr>
          <w:rFonts w:asciiTheme="minorHAnsi" w:eastAsiaTheme="minorEastAsia" w:hAnsiTheme="minorHAnsi" w:cstheme="minorBidi"/>
        </w:rPr>
        <w:t xml:space="preserve"> </w:t>
      </w:r>
      <w:r w:rsidR="76F2D853" w:rsidRPr="396FDB89">
        <w:rPr>
          <w:rFonts w:asciiTheme="minorHAnsi" w:eastAsiaTheme="minorEastAsia" w:hAnsiTheme="minorHAnsi" w:cstheme="minorBidi"/>
        </w:rPr>
        <w:t xml:space="preserve">staff </w:t>
      </w:r>
      <w:r w:rsidRPr="396FDB89">
        <w:rPr>
          <w:rFonts w:asciiTheme="minorHAnsi" w:eastAsiaTheme="minorEastAsia" w:hAnsiTheme="minorHAnsi" w:cstheme="minorBidi"/>
        </w:rPr>
        <w:t xml:space="preserve">to </w:t>
      </w:r>
      <w:r w:rsidR="76F2D853" w:rsidRPr="396FDB89">
        <w:rPr>
          <w:rFonts w:asciiTheme="minorHAnsi" w:eastAsiaTheme="minorEastAsia" w:hAnsiTheme="minorHAnsi" w:cstheme="minorBidi"/>
        </w:rPr>
        <w:t xml:space="preserve">update their own </w:t>
      </w:r>
      <w:r w:rsidR="00FD4A26" w:rsidRPr="396FDB89">
        <w:rPr>
          <w:rFonts w:asciiTheme="minorHAnsi" w:eastAsiaTheme="minorEastAsia" w:hAnsiTheme="minorHAnsi" w:cstheme="minorBidi"/>
        </w:rPr>
        <w:t>equality data</w:t>
      </w:r>
      <w:r w:rsidR="76F2D853" w:rsidRPr="396FDB89">
        <w:rPr>
          <w:rFonts w:asciiTheme="minorHAnsi" w:eastAsiaTheme="minorEastAsia" w:hAnsiTheme="minorHAnsi" w:cstheme="minorBidi"/>
        </w:rPr>
        <w:t xml:space="preserve"> </w:t>
      </w:r>
      <w:r w:rsidR="233918D5" w:rsidRPr="396FDB89">
        <w:rPr>
          <w:rFonts w:asciiTheme="minorHAnsi" w:eastAsiaTheme="minorEastAsia" w:hAnsiTheme="minorHAnsi" w:cstheme="minorBidi"/>
        </w:rPr>
        <w:t xml:space="preserve">at </w:t>
      </w:r>
      <w:r w:rsidR="2466F4D5" w:rsidRPr="396FDB89">
        <w:rPr>
          <w:rFonts w:asciiTheme="minorHAnsi" w:eastAsiaTheme="minorEastAsia" w:hAnsiTheme="minorHAnsi" w:cstheme="minorBidi"/>
        </w:rPr>
        <w:t>any</w:t>
      </w:r>
      <w:r w:rsidR="233918D5" w:rsidRPr="396FDB89">
        <w:rPr>
          <w:rFonts w:asciiTheme="minorHAnsi" w:eastAsiaTheme="minorEastAsia" w:hAnsiTheme="minorHAnsi" w:cstheme="minorBidi"/>
        </w:rPr>
        <w:t xml:space="preserve"> time, </w:t>
      </w:r>
      <w:r w:rsidR="347FD6E4" w:rsidRPr="396FDB89">
        <w:rPr>
          <w:rFonts w:asciiTheme="minorHAnsi" w:eastAsiaTheme="minorEastAsia" w:hAnsiTheme="minorHAnsi" w:cstheme="minorBidi"/>
        </w:rPr>
        <w:t>via self-service</w:t>
      </w:r>
      <w:r w:rsidR="0262F628" w:rsidRPr="396FDB89">
        <w:rPr>
          <w:rFonts w:asciiTheme="minorHAnsi" w:eastAsiaTheme="minorEastAsia" w:hAnsiTheme="minorHAnsi" w:cstheme="minorBidi"/>
        </w:rPr>
        <w:t>.</w:t>
      </w:r>
      <w:r w:rsidR="347FD6E4" w:rsidRPr="396FDB89">
        <w:rPr>
          <w:rFonts w:asciiTheme="minorHAnsi" w:eastAsiaTheme="minorEastAsia" w:hAnsiTheme="minorHAnsi" w:cstheme="minorBidi"/>
        </w:rPr>
        <w:t xml:space="preserve"> </w:t>
      </w:r>
      <w:r w:rsidR="3DADA940" w:rsidRPr="396FDB89">
        <w:rPr>
          <w:rFonts w:cs="Calibri"/>
        </w:rPr>
        <w:t>We have published guidance to encourage and support staff to provide their personal equality information (</w:t>
      </w:r>
      <w:hyperlink r:id="rId33">
        <w:r w:rsidR="3DADA940" w:rsidRPr="396FDB89">
          <w:rPr>
            <w:rStyle w:val="Hyperlink"/>
            <w:rFonts w:cs="Calibri"/>
          </w:rPr>
          <w:t>Staff Equality Data Collection &amp; Monitoring | The University of Edinburgh</w:t>
        </w:r>
      </w:hyperlink>
      <w:r w:rsidR="3DADA940" w:rsidRPr="396FDB89">
        <w:rPr>
          <w:rFonts w:cs="Calibri"/>
        </w:rPr>
        <w:t>)</w:t>
      </w:r>
      <w:r w:rsidR="2E2A46DB" w:rsidRPr="396FDB89">
        <w:rPr>
          <w:rFonts w:cs="Calibri"/>
        </w:rPr>
        <w:t xml:space="preserve"> and we are beginning to see improvements in disclosures</w:t>
      </w:r>
      <w:r w:rsidR="3DADA940" w:rsidRPr="396FDB89">
        <w:rPr>
          <w:rFonts w:cs="Calibri"/>
        </w:rPr>
        <w:t xml:space="preserve">. </w:t>
      </w:r>
      <w:r w:rsidR="267D776A" w:rsidRPr="396FDB89">
        <w:rPr>
          <w:rFonts w:cs="Calibri"/>
        </w:rPr>
        <w:t>We will continue to identify ways t</w:t>
      </w:r>
      <w:r w:rsidR="706DE40E" w:rsidRPr="396FDB89">
        <w:rPr>
          <w:rFonts w:asciiTheme="minorHAnsi" w:eastAsiaTheme="minorEastAsia" w:hAnsiTheme="minorHAnsi" w:cstheme="minorBidi"/>
        </w:rPr>
        <w:t>o foster confidence and encourage</w:t>
      </w:r>
      <w:r w:rsidR="7A642595" w:rsidRPr="396FDB89">
        <w:rPr>
          <w:rFonts w:asciiTheme="minorHAnsi" w:eastAsiaTheme="minorEastAsia" w:hAnsiTheme="minorHAnsi" w:cstheme="minorBidi"/>
        </w:rPr>
        <w:t xml:space="preserve"> individuals </w:t>
      </w:r>
      <w:r w:rsidR="706DE40E" w:rsidRPr="396FDB89">
        <w:rPr>
          <w:rFonts w:asciiTheme="minorHAnsi" w:eastAsiaTheme="minorEastAsia" w:hAnsiTheme="minorHAnsi" w:cstheme="minorBidi"/>
        </w:rPr>
        <w:t xml:space="preserve">to </w:t>
      </w:r>
      <w:r w:rsidR="007D0345" w:rsidRPr="396FDB89">
        <w:rPr>
          <w:rFonts w:asciiTheme="minorHAnsi" w:eastAsiaTheme="minorEastAsia" w:hAnsiTheme="minorHAnsi" w:cstheme="minorBidi"/>
        </w:rPr>
        <w:t xml:space="preserve">disclose </w:t>
      </w:r>
      <w:r w:rsidR="64B393F1" w:rsidRPr="396FDB89">
        <w:rPr>
          <w:rFonts w:asciiTheme="minorHAnsi" w:eastAsiaTheme="minorEastAsia" w:hAnsiTheme="minorHAnsi" w:cstheme="minorBidi"/>
        </w:rPr>
        <w:t xml:space="preserve">their </w:t>
      </w:r>
      <w:r w:rsidR="007D0345" w:rsidRPr="396FDB89">
        <w:rPr>
          <w:rFonts w:asciiTheme="minorHAnsi" w:eastAsiaTheme="minorEastAsia" w:hAnsiTheme="minorHAnsi" w:cstheme="minorBidi"/>
        </w:rPr>
        <w:t>equality dat</w:t>
      </w:r>
      <w:r w:rsidR="48D3A78F" w:rsidRPr="396FDB89">
        <w:rPr>
          <w:rFonts w:asciiTheme="minorHAnsi" w:eastAsiaTheme="minorEastAsia" w:hAnsiTheme="minorHAnsi" w:cstheme="minorBidi"/>
        </w:rPr>
        <w:t xml:space="preserve">a, working with our staff networks, as this is essential to effective monitoring of progress with respect to diversity. </w:t>
      </w:r>
      <w:r w:rsidR="007D0345" w:rsidRPr="396FDB89">
        <w:rPr>
          <w:rFonts w:asciiTheme="minorHAnsi" w:eastAsiaTheme="minorEastAsia" w:hAnsiTheme="minorHAnsi" w:cstheme="minorBidi"/>
        </w:rPr>
        <w:t xml:space="preserve"> </w:t>
      </w:r>
      <w:r w:rsidR="000F3311" w:rsidRPr="396FDB89">
        <w:rPr>
          <w:rFonts w:asciiTheme="minorHAnsi" w:eastAsiaTheme="minorEastAsia" w:hAnsiTheme="minorHAnsi" w:cstheme="minorBidi"/>
        </w:rPr>
        <w:t xml:space="preserve"> </w:t>
      </w:r>
    </w:p>
    <w:p w14:paraId="4FAC8239" w14:textId="4335716D" w:rsidR="046E826C" w:rsidRDefault="046E826C" w:rsidP="0A70973D">
      <w:pPr>
        <w:spacing w:after="0" w:line="240" w:lineRule="auto"/>
        <w:rPr>
          <w:rFonts w:asciiTheme="minorHAnsi" w:eastAsiaTheme="minorEastAsia" w:hAnsiTheme="minorHAnsi" w:cstheme="minorBidi"/>
        </w:rPr>
      </w:pPr>
    </w:p>
    <w:p w14:paraId="3274C2A7" w14:textId="58DDC6B0" w:rsidR="10F9F8DE" w:rsidRDefault="10F9F8DE" w:rsidP="0A70973D">
      <w:pPr>
        <w:spacing w:after="0" w:line="240" w:lineRule="auto"/>
        <w:rPr>
          <w:rFonts w:cs="Calibri"/>
        </w:rPr>
      </w:pPr>
      <w:r w:rsidRPr="17B21B7B">
        <w:rPr>
          <w:rFonts w:cs="Calibri"/>
        </w:rPr>
        <w:t xml:space="preserve">The University </w:t>
      </w:r>
      <w:r w:rsidR="00A35986">
        <w:rPr>
          <w:rFonts w:cs="Calibri"/>
        </w:rPr>
        <w:t>conducts</w:t>
      </w:r>
      <w:r w:rsidR="00277224">
        <w:rPr>
          <w:rFonts w:cs="Calibri"/>
        </w:rPr>
        <w:t xml:space="preserve"> </w:t>
      </w:r>
      <w:r w:rsidRPr="17B21B7B">
        <w:rPr>
          <w:rFonts w:cs="Calibri"/>
        </w:rPr>
        <w:t>all</w:t>
      </w:r>
      <w:r w:rsidR="69A5AB58" w:rsidRPr="17B21B7B">
        <w:rPr>
          <w:rFonts w:cs="Calibri"/>
        </w:rPr>
        <w:t>-</w:t>
      </w:r>
      <w:r w:rsidRPr="17B21B7B">
        <w:rPr>
          <w:rFonts w:cs="Calibri"/>
        </w:rPr>
        <w:t xml:space="preserve">staff surveys, with the most recent in February 2023, to build a picture of staff experiences relative to our values and to inform forward actions. The surveys include specific questions on staff experiences of equality and inclusion, and respondents are asked to provide their diversity demographic data to capture any differences in experience across </w:t>
      </w:r>
      <w:r w:rsidR="00A35986">
        <w:rPr>
          <w:rFonts w:cs="Calibri"/>
        </w:rPr>
        <w:t xml:space="preserve">equality </w:t>
      </w:r>
      <w:r w:rsidRPr="17B21B7B">
        <w:rPr>
          <w:rFonts w:cs="Calibri"/>
        </w:rPr>
        <w:t xml:space="preserve">groups. Survey results are made available to </w:t>
      </w:r>
      <w:r w:rsidR="2F2F0E02" w:rsidRPr="17B21B7B">
        <w:rPr>
          <w:rFonts w:cs="Calibri"/>
        </w:rPr>
        <w:t>Schools</w:t>
      </w:r>
      <w:r w:rsidR="0672C332" w:rsidRPr="17B21B7B">
        <w:rPr>
          <w:rFonts w:cs="Calibri"/>
        </w:rPr>
        <w:t xml:space="preserve"> and </w:t>
      </w:r>
      <w:r w:rsidRPr="17B21B7B">
        <w:rPr>
          <w:rFonts w:cs="Calibri"/>
        </w:rPr>
        <w:t xml:space="preserve">departments where anonymity can be maintained, and guidance is provided to assist managers in interpreting data in context, communicating results to teams, and aligning targeted action with existing strategy to generate sustainable change across the University. Additional surveys are conducted such as the Hybrid Working Survey in 2022 which informed development of the Hybrid Working Framework and </w:t>
      </w:r>
      <w:r w:rsidR="00A35986">
        <w:rPr>
          <w:rFonts w:cs="Calibri"/>
        </w:rPr>
        <w:t>its</w:t>
      </w:r>
      <w:r w:rsidR="00277224">
        <w:rPr>
          <w:rFonts w:cs="Calibri"/>
        </w:rPr>
        <w:t xml:space="preserve"> </w:t>
      </w:r>
      <w:r w:rsidRPr="17B21B7B">
        <w:rPr>
          <w:rFonts w:cs="Calibri"/>
        </w:rPr>
        <w:t xml:space="preserve">strategic equality impact assessment, working culture surveys are routinely run in those Schools that are engaged in the Athena Swan Charter. </w:t>
      </w:r>
      <w:r w:rsidR="17206588" w:rsidRPr="17B21B7B">
        <w:rPr>
          <w:rFonts w:cs="Calibri"/>
        </w:rPr>
        <w:t xml:space="preserve">A discrimination survey was conducted in 2022 and results are currently being disseminated and discussed. </w:t>
      </w:r>
    </w:p>
    <w:p w14:paraId="611ACFCC" w14:textId="5590A58A" w:rsidR="046E826C" w:rsidRDefault="046E826C" w:rsidP="0A70973D">
      <w:pPr>
        <w:spacing w:after="0" w:line="240" w:lineRule="auto"/>
        <w:rPr>
          <w:rFonts w:cs="Calibri"/>
        </w:rPr>
      </w:pPr>
    </w:p>
    <w:p w14:paraId="009F8BA7" w14:textId="07F18ED3" w:rsidR="10F9F8DE" w:rsidRDefault="10F9F8DE" w:rsidP="2DB5A660">
      <w:pPr>
        <w:spacing w:after="0" w:line="240" w:lineRule="auto"/>
        <w:rPr>
          <w:rFonts w:cs="Calibri"/>
        </w:rPr>
      </w:pPr>
      <w:r w:rsidRPr="2DB5A660">
        <w:rPr>
          <w:rFonts w:cs="Calibri"/>
        </w:rPr>
        <w:t>We have published annual EDI statistical reports of our staff and student communities since 2008, and a link to the latest reports can be found in Section 4. Work has begun to make more detailed EDI data readily available across our institution to support a robust approach to mainstreaming and evaluation of progress. Internal data dashboards are being developed, with the first phase expected in May 2023. Our key focus for this first phase is to ensure the integrity, accuracy and confidentiality of the data, as well as to ensure that data definitions used are suitable for the range of purposes.</w:t>
      </w:r>
    </w:p>
    <w:p w14:paraId="215FE8BE" w14:textId="2DDF7FAE" w:rsidR="2DB5A660" w:rsidRDefault="2DB5A660" w:rsidP="2DB5A660">
      <w:pPr>
        <w:spacing w:after="0" w:line="240" w:lineRule="auto"/>
        <w:rPr>
          <w:rFonts w:cs="Calibri"/>
          <w:highlight w:val="yellow"/>
        </w:rPr>
      </w:pPr>
    </w:p>
    <w:p w14:paraId="48261B48" w14:textId="7C008F0A" w:rsidR="7BC50827" w:rsidRDefault="7BC50827" w:rsidP="2DB5A660">
      <w:pPr>
        <w:spacing w:after="0" w:line="240" w:lineRule="auto"/>
        <w:rPr>
          <w:rFonts w:cs="Calibri"/>
        </w:rPr>
      </w:pPr>
      <w:r w:rsidRPr="17B21B7B">
        <w:rPr>
          <w:rFonts w:cs="Calibri"/>
        </w:rPr>
        <w:t>The University is a</w:t>
      </w:r>
      <w:r w:rsidR="768675B0" w:rsidRPr="17B21B7B">
        <w:rPr>
          <w:rFonts w:cs="Calibri"/>
        </w:rPr>
        <w:t xml:space="preserve"> </w:t>
      </w:r>
      <w:r w:rsidRPr="17B21B7B">
        <w:rPr>
          <w:rFonts w:cs="Calibri"/>
        </w:rPr>
        <w:t>member of the U</w:t>
      </w:r>
      <w:r w:rsidR="37ABEE59" w:rsidRPr="17B21B7B">
        <w:rPr>
          <w:rFonts w:cs="Calibri"/>
        </w:rPr>
        <w:t>na</w:t>
      </w:r>
      <w:r w:rsidRPr="17B21B7B">
        <w:rPr>
          <w:rFonts w:cs="Calibri"/>
        </w:rPr>
        <w:t xml:space="preserve"> </w:t>
      </w:r>
      <w:r w:rsidR="244540E6" w:rsidRPr="17B21B7B">
        <w:rPr>
          <w:rFonts w:cs="Calibri"/>
        </w:rPr>
        <w:t xml:space="preserve">Europa </w:t>
      </w:r>
      <w:r w:rsidR="6D8C7E25" w:rsidRPr="17B21B7B">
        <w:rPr>
          <w:rFonts w:cs="Calibri"/>
        </w:rPr>
        <w:t>University Alliance of European research</w:t>
      </w:r>
      <w:r w:rsidR="0388253F" w:rsidRPr="17B21B7B">
        <w:rPr>
          <w:rFonts w:cs="Calibri"/>
        </w:rPr>
        <w:t xml:space="preserve"> </w:t>
      </w:r>
      <w:r w:rsidR="6D8C7E25" w:rsidRPr="17B21B7B">
        <w:rPr>
          <w:rFonts w:cs="Calibri"/>
        </w:rPr>
        <w:t>universities</w:t>
      </w:r>
      <w:r w:rsidR="1AF079B6" w:rsidRPr="17B21B7B">
        <w:rPr>
          <w:rFonts w:cs="Calibri"/>
        </w:rPr>
        <w:t>, and w</w:t>
      </w:r>
      <w:r w:rsidR="237CFDBE" w:rsidRPr="17B21B7B">
        <w:rPr>
          <w:rFonts w:cs="Calibri"/>
        </w:rPr>
        <w:t xml:space="preserve">e are </w:t>
      </w:r>
      <w:r w:rsidR="481A4605" w:rsidRPr="17B21B7B">
        <w:rPr>
          <w:rFonts w:cs="Calibri"/>
        </w:rPr>
        <w:t xml:space="preserve">very active within its Diversity Council and associated programme of work. </w:t>
      </w:r>
      <w:r w:rsidR="13B513EB" w:rsidRPr="17B21B7B">
        <w:rPr>
          <w:rFonts w:cs="Calibri"/>
        </w:rPr>
        <w:t>The Diversity Council established the Action Group on Diversity Data Collectio</w:t>
      </w:r>
      <w:r w:rsidR="00277224">
        <w:rPr>
          <w:rFonts w:cs="Calibri"/>
        </w:rPr>
        <w:t>n</w:t>
      </w:r>
      <w:r w:rsidR="13B513EB" w:rsidRPr="17B21B7B">
        <w:rPr>
          <w:rFonts w:cs="Calibri"/>
        </w:rPr>
        <w:t xml:space="preserve"> in 2021</w:t>
      </w:r>
      <w:r w:rsidR="390FF84B" w:rsidRPr="17B21B7B">
        <w:rPr>
          <w:rFonts w:cs="Calibri"/>
        </w:rPr>
        <w:t xml:space="preserve">, and the University of Edinburgh was one of the </w:t>
      </w:r>
      <w:r w:rsidR="1E77D7DE" w:rsidRPr="17B21B7B">
        <w:rPr>
          <w:rFonts w:cs="Calibri"/>
        </w:rPr>
        <w:t xml:space="preserve">seven </w:t>
      </w:r>
      <w:r w:rsidR="24AB658A" w:rsidRPr="17B21B7B">
        <w:rPr>
          <w:rFonts w:cs="Calibri"/>
        </w:rPr>
        <w:t>participating</w:t>
      </w:r>
      <w:r w:rsidR="390FF84B" w:rsidRPr="17B21B7B">
        <w:rPr>
          <w:rFonts w:cs="Calibri"/>
        </w:rPr>
        <w:t xml:space="preserve"> institutions</w:t>
      </w:r>
      <w:r w:rsidR="2FF32C4A" w:rsidRPr="17B21B7B">
        <w:rPr>
          <w:rFonts w:cs="Calibri"/>
        </w:rPr>
        <w:t xml:space="preserve"> in the work of this group</w:t>
      </w:r>
      <w:r w:rsidR="3A0A2375" w:rsidRPr="17B21B7B">
        <w:rPr>
          <w:rFonts w:cs="Calibri"/>
        </w:rPr>
        <w:t xml:space="preserve"> and a co-author of </w:t>
      </w:r>
      <w:r w:rsidR="6BEC2E1E" w:rsidRPr="17B21B7B">
        <w:rPr>
          <w:rFonts w:cs="Calibri"/>
        </w:rPr>
        <w:t>the</w:t>
      </w:r>
      <w:r w:rsidR="3A0A2375" w:rsidRPr="17B21B7B">
        <w:rPr>
          <w:rFonts w:cs="Calibri"/>
        </w:rPr>
        <w:t xml:space="preserve"> final report</w:t>
      </w:r>
      <w:r w:rsidR="390FF84B" w:rsidRPr="17B21B7B">
        <w:rPr>
          <w:rFonts w:cs="Calibri"/>
        </w:rPr>
        <w:t xml:space="preserve">.  </w:t>
      </w:r>
      <w:r w:rsidR="195C960E" w:rsidRPr="17B21B7B">
        <w:rPr>
          <w:rFonts w:cs="Calibri"/>
        </w:rPr>
        <w:t xml:space="preserve">The </w:t>
      </w:r>
      <w:r w:rsidR="13B513EB" w:rsidRPr="17B21B7B">
        <w:rPr>
          <w:rFonts w:cs="Calibri"/>
        </w:rPr>
        <w:t xml:space="preserve">goal </w:t>
      </w:r>
      <w:r w:rsidR="0FD0D1E5" w:rsidRPr="17B21B7B">
        <w:rPr>
          <w:rFonts w:cs="Calibri"/>
        </w:rPr>
        <w:t xml:space="preserve">of the Action Group </w:t>
      </w:r>
      <w:r w:rsidR="13B513EB" w:rsidRPr="17B21B7B">
        <w:rPr>
          <w:rFonts w:cs="Calibri"/>
        </w:rPr>
        <w:t xml:space="preserve">was to investigate </w:t>
      </w:r>
      <w:r w:rsidR="5D6DE679" w:rsidRPr="17B21B7B">
        <w:rPr>
          <w:rFonts w:cs="Calibri"/>
        </w:rPr>
        <w:t xml:space="preserve">and identify good practice in diversity data collection and </w:t>
      </w:r>
      <w:r w:rsidR="1C12CBAB" w:rsidRPr="17B21B7B">
        <w:rPr>
          <w:rFonts w:cs="Calibri"/>
        </w:rPr>
        <w:t xml:space="preserve">make </w:t>
      </w:r>
      <w:r w:rsidR="13B513EB" w:rsidRPr="17B21B7B">
        <w:rPr>
          <w:rFonts w:cs="Calibri"/>
        </w:rPr>
        <w:t xml:space="preserve">recommendations that could </w:t>
      </w:r>
      <w:r w:rsidR="54511A78" w:rsidRPr="17B21B7B">
        <w:rPr>
          <w:rFonts w:cs="Calibri"/>
        </w:rPr>
        <w:t>strengthen the evidence base</w:t>
      </w:r>
      <w:r w:rsidR="13B513EB" w:rsidRPr="17B21B7B">
        <w:rPr>
          <w:rFonts w:cs="Calibri"/>
        </w:rPr>
        <w:t xml:space="preserve"> within the Una Europa universities, </w:t>
      </w:r>
      <w:r w:rsidR="5FCF32F9" w:rsidRPr="17B21B7B">
        <w:rPr>
          <w:rFonts w:cs="Calibri"/>
        </w:rPr>
        <w:t>and</w:t>
      </w:r>
      <w:r w:rsidR="13B513EB" w:rsidRPr="17B21B7B">
        <w:rPr>
          <w:rFonts w:cs="Calibri"/>
        </w:rPr>
        <w:t xml:space="preserve"> in</w:t>
      </w:r>
      <w:r w:rsidR="530C8A1E" w:rsidRPr="17B21B7B">
        <w:rPr>
          <w:rFonts w:cs="Calibri"/>
        </w:rPr>
        <w:t xml:space="preserve"> the wider </w:t>
      </w:r>
      <w:r w:rsidR="13B513EB" w:rsidRPr="17B21B7B">
        <w:rPr>
          <w:rFonts w:cs="Calibri"/>
        </w:rPr>
        <w:t xml:space="preserve">higher education </w:t>
      </w:r>
      <w:r w:rsidR="3B833423" w:rsidRPr="17B21B7B">
        <w:rPr>
          <w:rFonts w:cs="Calibri"/>
        </w:rPr>
        <w:t xml:space="preserve">sector to better support the achievement of EDI </w:t>
      </w:r>
      <w:r w:rsidR="5FD8010B" w:rsidRPr="17B21B7B">
        <w:rPr>
          <w:rFonts w:cs="Calibri"/>
        </w:rPr>
        <w:t>ambitions.</w:t>
      </w:r>
      <w:r w:rsidR="4D4DF0ED" w:rsidRPr="17B21B7B">
        <w:rPr>
          <w:rFonts w:cs="Calibri"/>
        </w:rPr>
        <w:t xml:space="preserve"> </w:t>
      </w:r>
      <w:hyperlink r:id="rId34">
        <w:r w:rsidR="1BF5B41C" w:rsidRPr="17B21B7B">
          <w:rPr>
            <w:rStyle w:val="Hyperlink"/>
            <w:rFonts w:cs="Calibri"/>
          </w:rPr>
          <w:t xml:space="preserve">Diversity Data Collection: Exploratory Mapping &amp; Reflection </w:t>
        </w:r>
        <w:r w:rsidR="3FCF7028" w:rsidRPr="17B21B7B">
          <w:rPr>
            <w:rStyle w:val="Hyperlink"/>
            <w:rFonts w:cs="Calibri"/>
          </w:rPr>
          <w:t>Report</w:t>
        </w:r>
      </w:hyperlink>
      <w:r w:rsidR="7296AF11" w:rsidRPr="17B21B7B">
        <w:rPr>
          <w:rFonts w:cs="Calibri"/>
        </w:rPr>
        <w:t xml:space="preserve">  The University has representation on the Diversity Council and was also a member of </w:t>
      </w:r>
      <w:r w:rsidR="00A35986">
        <w:rPr>
          <w:rFonts w:cs="Calibri"/>
        </w:rPr>
        <w:t xml:space="preserve">its </w:t>
      </w:r>
      <w:r w:rsidR="7296AF11" w:rsidRPr="17B21B7B">
        <w:rPr>
          <w:rFonts w:cs="Calibri"/>
        </w:rPr>
        <w:t>Research Action Group. We contributed to the final report of the Diversity Council now available at:</w:t>
      </w:r>
      <w:r w:rsidR="7C6B3C2F" w:rsidRPr="17B21B7B">
        <w:rPr>
          <w:rFonts w:cs="Calibri"/>
        </w:rPr>
        <w:t xml:space="preserve"> </w:t>
      </w:r>
      <w:hyperlink r:id="rId35">
        <w:r w:rsidR="7C6B3C2F" w:rsidRPr="17B21B7B">
          <w:rPr>
            <w:rStyle w:val="Hyperlink"/>
            <w:rFonts w:cs="Calibri"/>
          </w:rPr>
          <w:t>Engaging with Diversity in European Universities | Una Europa (una-europa.eu)</w:t>
        </w:r>
      </w:hyperlink>
    </w:p>
    <w:p w14:paraId="2B71E0B9" w14:textId="7995102D" w:rsidR="396FDB89" w:rsidRDefault="396FDB89" w:rsidP="396FDB89">
      <w:pPr>
        <w:spacing w:after="0" w:line="240" w:lineRule="auto"/>
        <w:rPr>
          <w:rFonts w:cs="Calibri"/>
        </w:rPr>
      </w:pPr>
    </w:p>
    <w:p w14:paraId="6CD1D012" w14:textId="153C99B1" w:rsidR="008B6ED1" w:rsidRPr="007F53C9" w:rsidRDefault="008B6ED1" w:rsidP="17B21B7B">
      <w:pPr>
        <w:spacing w:after="0" w:line="240" w:lineRule="auto"/>
        <w:rPr>
          <w:rFonts w:asciiTheme="minorHAnsi" w:eastAsiaTheme="minorEastAsia" w:hAnsiTheme="minorHAnsi" w:cstheme="minorBidi"/>
        </w:rPr>
      </w:pPr>
    </w:p>
    <w:p w14:paraId="17A62537" w14:textId="3847BC16" w:rsidR="003443C6" w:rsidRPr="003A29A3" w:rsidRDefault="00196493" w:rsidP="0A70973D">
      <w:pPr>
        <w:spacing w:after="0" w:line="240" w:lineRule="auto"/>
        <w:contextualSpacing/>
        <w:rPr>
          <w:b/>
          <w:bCs/>
          <w:color w:val="002060"/>
          <w:sz w:val="32"/>
          <w:szCs w:val="32"/>
        </w:rPr>
      </w:pPr>
      <w:r w:rsidRPr="17B21B7B">
        <w:rPr>
          <w:sz w:val="24"/>
          <w:szCs w:val="24"/>
          <w:lang w:val="en-US"/>
        </w:rPr>
        <w:br w:type="page"/>
      </w:r>
      <w:r w:rsidRPr="17B21B7B">
        <w:rPr>
          <w:b/>
          <w:bCs/>
          <w:color w:val="002060"/>
          <w:sz w:val="32"/>
          <w:szCs w:val="32"/>
        </w:rPr>
        <w:lastRenderedPageBreak/>
        <w:t>Section 2:</w:t>
      </w:r>
      <w:r w:rsidR="290F488A" w:rsidRPr="17B21B7B">
        <w:rPr>
          <w:b/>
          <w:bCs/>
          <w:color w:val="002060"/>
          <w:sz w:val="32"/>
          <w:szCs w:val="32"/>
        </w:rPr>
        <w:t xml:space="preserve"> Progress of </w:t>
      </w:r>
      <w:r w:rsidR="0142B4D7" w:rsidRPr="17B21B7B">
        <w:rPr>
          <w:b/>
          <w:bCs/>
          <w:color w:val="002060"/>
          <w:sz w:val="32"/>
          <w:szCs w:val="32"/>
        </w:rPr>
        <w:t xml:space="preserve">Equality </w:t>
      </w:r>
      <w:r w:rsidR="290F488A" w:rsidRPr="17B21B7B">
        <w:rPr>
          <w:b/>
          <w:bCs/>
          <w:color w:val="002060"/>
          <w:sz w:val="32"/>
          <w:szCs w:val="32"/>
        </w:rPr>
        <w:t>Outcomes</w:t>
      </w:r>
      <w:r w:rsidR="71EB4734" w:rsidRPr="17B21B7B">
        <w:rPr>
          <w:b/>
          <w:bCs/>
          <w:color w:val="002060"/>
          <w:sz w:val="32"/>
          <w:szCs w:val="32"/>
        </w:rPr>
        <w:t xml:space="preserve"> 2021-2025</w:t>
      </w:r>
    </w:p>
    <w:p w14:paraId="0B09B1DF" w14:textId="3D2A972B" w:rsidR="4258BC74" w:rsidRDefault="7E9ACCDD" w:rsidP="0A70973D">
      <w:pPr>
        <w:spacing w:after="0" w:line="240" w:lineRule="auto"/>
        <w:rPr>
          <w:rFonts w:eastAsia="Times New Roman"/>
          <w:lang w:eastAsia="en-GB"/>
        </w:rPr>
      </w:pPr>
      <w:r w:rsidRPr="17B21B7B">
        <w:rPr>
          <w:rFonts w:eastAsia="Times New Roman"/>
          <w:lang w:eastAsia="en-GB"/>
        </w:rPr>
        <w:t>In 2021 we set out</w:t>
      </w:r>
      <w:r w:rsidR="00196493" w:rsidRPr="17B21B7B">
        <w:rPr>
          <w:rFonts w:eastAsia="Times New Roman"/>
          <w:lang w:eastAsia="en-GB"/>
        </w:rPr>
        <w:t xml:space="preserve"> four equality outcomes, </w:t>
      </w:r>
      <w:r w:rsidR="42BB8B4E" w:rsidRPr="17B21B7B">
        <w:rPr>
          <w:rFonts w:eastAsia="Times New Roman"/>
          <w:lang w:eastAsia="en-GB"/>
        </w:rPr>
        <w:t xml:space="preserve">and </w:t>
      </w:r>
      <w:r w:rsidR="00196493" w:rsidRPr="17B21B7B">
        <w:rPr>
          <w:rFonts w:eastAsia="Times New Roman"/>
          <w:lang w:eastAsia="en-GB"/>
        </w:rPr>
        <w:t>t</w:t>
      </w:r>
      <w:r w:rsidR="4258BC74" w:rsidRPr="17B21B7B">
        <w:rPr>
          <w:rFonts w:eastAsia="Times New Roman"/>
          <w:lang w:eastAsia="en-GB"/>
        </w:rPr>
        <w:t>his section of the report</w:t>
      </w:r>
      <w:r w:rsidR="6B52820B" w:rsidRPr="17B21B7B">
        <w:rPr>
          <w:rFonts w:eastAsia="Times New Roman"/>
          <w:lang w:eastAsia="en-GB"/>
        </w:rPr>
        <w:t xml:space="preserve"> </w:t>
      </w:r>
      <w:r w:rsidR="00A35986">
        <w:rPr>
          <w:rFonts w:eastAsia="Times New Roman"/>
          <w:lang w:eastAsia="en-GB"/>
        </w:rPr>
        <w:t>details</w:t>
      </w:r>
      <w:r w:rsidR="00E21192">
        <w:rPr>
          <w:rFonts w:eastAsia="Times New Roman"/>
          <w:lang w:eastAsia="en-GB"/>
        </w:rPr>
        <w:t xml:space="preserve"> </w:t>
      </w:r>
      <w:r w:rsidR="18327C43" w:rsidRPr="17B21B7B">
        <w:rPr>
          <w:rFonts w:eastAsia="Times New Roman"/>
          <w:lang w:eastAsia="en-GB"/>
        </w:rPr>
        <w:t xml:space="preserve">and reflects on </w:t>
      </w:r>
      <w:r w:rsidR="097C089B" w:rsidRPr="17B21B7B">
        <w:rPr>
          <w:rFonts w:eastAsia="Times New Roman"/>
          <w:lang w:eastAsia="en-GB"/>
        </w:rPr>
        <w:t xml:space="preserve">mid-point </w:t>
      </w:r>
      <w:r w:rsidR="4258BC74" w:rsidRPr="17B21B7B">
        <w:rPr>
          <w:rFonts w:eastAsia="Times New Roman"/>
          <w:lang w:eastAsia="en-GB"/>
        </w:rPr>
        <w:t>progress made against these</w:t>
      </w:r>
      <w:r w:rsidR="4E27321B" w:rsidRPr="17B21B7B">
        <w:rPr>
          <w:rFonts w:eastAsia="Times New Roman"/>
          <w:lang w:eastAsia="en-GB"/>
        </w:rPr>
        <w:t xml:space="preserve">. </w:t>
      </w:r>
    </w:p>
    <w:p w14:paraId="5923FF5C" w14:textId="77777777" w:rsidR="00196493" w:rsidRDefault="00196493" w:rsidP="17B21B7B">
      <w:pPr>
        <w:spacing w:after="0" w:line="240" w:lineRule="auto"/>
        <w:rPr>
          <w:rFonts w:asciiTheme="minorHAnsi" w:eastAsiaTheme="minorEastAsia" w:hAnsiTheme="minorHAnsi" w:cstheme="minorBidi"/>
          <w:b/>
          <w:bCs/>
          <w:sz w:val="28"/>
          <w:szCs w:val="28"/>
          <w:lang w:eastAsia="en-GB"/>
        </w:rPr>
      </w:pPr>
    </w:p>
    <w:p w14:paraId="27E6ED61" w14:textId="14A207E7" w:rsidR="0051A05E" w:rsidRDefault="0051A05E" w:rsidP="17B21B7B">
      <w:pPr>
        <w:pStyle w:val="Heading2"/>
        <w:spacing w:before="0" w:beforeAutospacing="0" w:after="0" w:afterAutospacing="0"/>
        <w:contextualSpacing/>
        <w:rPr>
          <w:rFonts w:asciiTheme="majorHAnsi" w:eastAsiaTheme="minorEastAsia" w:hAnsiTheme="majorHAnsi" w:cstheme="majorBidi"/>
          <w:color w:val="0070C0"/>
          <w:sz w:val="32"/>
          <w:szCs w:val="32"/>
        </w:rPr>
      </w:pPr>
      <w:r w:rsidRPr="17B21B7B">
        <w:rPr>
          <w:rFonts w:asciiTheme="minorHAnsi" w:eastAsiaTheme="minorEastAsia" w:hAnsiTheme="minorHAnsi" w:cstheme="minorBidi"/>
          <w:color w:val="2F5496" w:themeColor="accent5" w:themeShade="BF"/>
          <w:sz w:val="28"/>
          <w:szCs w:val="28"/>
          <w:lang w:eastAsia="en-US"/>
        </w:rPr>
        <w:t>Outcome 1: Our staff and students feel confident and are supported to report</w:t>
      </w:r>
      <w:r w:rsidR="1298D49C" w:rsidRPr="17B21B7B">
        <w:rPr>
          <w:rFonts w:asciiTheme="minorHAnsi" w:eastAsiaTheme="minorEastAsia" w:hAnsiTheme="minorHAnsi" w:cstheme="minorBidi"/>
          <w:color w:val="2F5496" w:themeColor="accent5" w:themeShade="BF"/>
          <w:sz w:val="28"/>
          <w:szCs w:val="28"/>
          <w:lang w:eastAsia="en-US"/>
        </w:rPr>
        <w:t xml:space="preserve"> </w:t>
      </w:r>
      <w:r w:rsidRPr="17B21B7B">
        <w:rPr>
          <w:rFonts w:asciiTheme="minorHAnsi" w:eastAsiaTheme="minorEastAsia" w:hAnsiTheme="minorHAnsi" w:cstheme="minorBidi"/>
          <w:color w:val="2F5496" w:themeColor="accent5" w:themeShade="BF"/>
          <w:sz w:val="28"/>
          <w:szCs w:val="28"/>
          <w:lang w:eastAsia="en-US"/>
        </w:rPr>
        <w:t xml:space="preserve">harassment, hate crime and gender-based violence      </w:t>
      </w:r>
      <w:r w:rsidRPr="17B21B7B">
        <w:rPr>
          <w:rFonts w:ascii="Calibri" w:eastAsia="Calibri" w:hAnsi="Calibri" w:cs="Calibri"/>
          <w:sz w:val="22"/>
          <w:szCs w:val="22"/>
          <w:lang w:eastAsia="en-US"/>
        </w:rPr>
        <w:t xml:space="preserve">  </w:t>
      </w:r>
      <w:r w:rsidRPr="17B21B7B">
        <w:rPr>
          <w:rFonts w:asciiTheme="majorHAnsi" w:eastAsiaTheme="minorEastAsia" w:hAnsiTheme="majorHAnsi" w:cstheme="majorBidi"/>
          <w:color w:val="0070C0"/>
          <w:sz w:val="32"/>
          <w:szCs w:val="32"/>
        </w:rPr>
        <w:t xml:space="preserve">              </w:t>
      </w:r>
    </w:p>
    <w:p w14:paraId="72FD6125" w14:textId="3D6BD3E6" w:rsidR="5DF7149D" w:rsidRDefault="5DF7149D" w:rsidP="0A70973D">
      <w:pPr>
        <w:spacing w:after="0" w:line="240" w:lineRule="auto"/>
        <w:rPr>
          <w:rFonts w:cs="Calibri"/>
        </w:rPr>
      </w:pPr>
      <w:r w:rsidRPr="396FDB89">
        <w:rPr>
          <w:rFonts w:cs="Calibri"/>
        </w:rPr>
        <w:t>We have made progress to improve awareness and understanding of the University's commitment and approach to fostering a culture of dignity and respect, and to the support available to staff and students.</w:t>
      </w:r>
    </w:p>
    <w:p w14:paraId="2DC5DDC6" w14:textId="61E2FF72" w:rsidR="046E826C" w:rsidRDefault="046E826C" w:rsidP="0A70973D">
      <w:pPr>
        <w:spacing w:after="0" w:line="240" w:lineRule="auto"/>
        <w:rPr>
          <w:rFonts w:cs="Calibri"/>
        </w:rPr>
      </w:pPr>
    </w:p>
    <w:p w14:paraId="7889AB89" w14:textId="65B212C2" w:rsidR="5DF7149D" w:rsidRDefault="5DF7149D" w:rsidP="17B21B7B">
      <w:pPr>
        <w:spacing w:after="0" w:line="240" w:lineRule="auto"/>
        <w:rPr>
          <w:rFonts w:cs="Calibri"/>
        </w:rPr>
      </w:pPr>
      <w:r w:rsidRPr="17B21B7B">
        <w:rPr>
          <w:rFonts w:cs="Calibri"/>
        </w:rPr>
        <w:t xml:space="preserve">We have a Respect at Edinburgh website which brings together information and guidance on the University’s Dignity &amp; Respect policy, the processes for raising and addressing concerns, and the support and training available. </w:t>
      </w:r>
    </w:p>
    <w:p w14:paraId="502D9EE7" w14:textId="7C6726C9" w:rsidR="5DF7149D" w:rsidRDefault="00D60972" w:rsidP="0A70973D">
      <w:pPr>
        <w:spacing w:after="0" w:line="240" w:lineRule="auto"/>
        <w:rPr>
          <w:rFonts w:cs="Calibri"/>
        </w:rPr>
      </w:pPr>
      <w:hyperlink r:id="rId36">
        <w:r w:rsidR="5DF7149D" w:rsidRPr="0A70973D">
          <w:rPr>
            <w:rStyle w:val="Hyperlink"/>
            <w:rFonts w:cs="Calibri"/>
          </w:rPr>
          <w:t>Respect at Edinburgh</w:t>
        </w:r>
      </w:hyperlink>
      <w:r w:rsidR="5DF7149D" w:rsidRPr="0A70973D">
        <w:rPr>
          <w:rFonts w:cs="Calibri"/>
        </w:rPr>
        <w:t xml:space="preserve">  </w:t>
      </w:r>
    </w:p>
    <w:p w14:paraId="627A4FA1" w14:textId="64DEC213" w:rsidR="046E826C" w:rsidRDefault="046E826C" w:rsidP="0A70973D">
      <w:pPr>
        <w:spacing w:after="0" w:line="240" w:lineRule="auto"/>
        <w:rPr>
          <w:rFonts w:cs="Calibri"/>
        </w:rPr>
      </w:pPr>
    </w:p>
    <w:p w14:paraId="26A057A6" w14:textId="17D60C36" w:rsidR="5DF7149D" w:rsidRDefault="5DF7149D" w:rsidP="17B21B7B">
      <w:pPr>
        <w:spacing w:after="0" w:line="240" w:lineRule="auto"/>
        <w:rPr>
          <w:rFonts w:cs="Calibri"/>
          <w:color w:val="FF0000"/>
        </w:rPr>
      </w:pPr>
      <w:r w:rsidRPr="17B21B7B">
        <w:rPr>
          <w:rFonts w:cs="Calibri"/>
        </w:rPr>
        <w:t>Our use of online spaces for work and study increased dramatically during the pandemic, and will continue to feature significantly in our new ways of working. The resources available on our Digital Safety and Citizenship web hub have been expanded to include guidance such as ‘Staying Safe While Learning and Teaching Online’ and ‘Digital Wellbeing While Hybrid Working’, as well as new learning offerings to suit different learning styles and needs.</w:t>
      </w:r>
      <w:r w:rsidR="7B7E0C3D" w:rsidRPr="17B21B7B">
        <w:rPr>
          <w:rFonts w:cs="Calibri"/>
        </w:rPr>
        <w:t xml:space="preserve"> </w:t>
      </w:r>
      <w:hyperlink r:id="rId37">
        <w:r w:rsidRPr="17B21B7B">
          <w:rPr>
            <w:rStyle w:val="Hyperlink"/>
            <w:rFonts w:cs="Calibri"/>
          </w:rPr>
          <w:t>Digital Citizenship</w:t>
        </w:r>
      </w:hyperlink>
      <w:r w:rsidRPr="17B21B7B">
        <w:rPr>
          <w:rFonts w:cs="Calibri"/>
          <w:color w:val="FF0000"/>
        </w:rPr>
        <w:t xml:space="preserve"> </w:t>
      </w:r>
    </w:p>
    <w:p w14:paraId="5632FB2D" w14:textId="0093E749" w:rsidR="046E826C" w:rsidRDefault="046E826C" w:rsidP="0A70973D">
      <w:pPr>
        <w:spacing w:after="0" w:line="240" w:lineRule="auto"/>
        <w:rPr>
          <w:rFonts w:cs="Calibri"/>
          <w:color w:val="FF0000"/>
        </w:rPr>
      </w:pPr>
    </w:p>
    <w:p w14:paraId="40E77FD2" w14:textId="24D7B519" w:rsidR="5DF7149D" w:rsidRDefault="5DF7149D" w:rsidP="0A70973D">
      <w:pPr>
        <w:spacing w:after="0" w:line="240" w:lineRule="auto"/>
        <w:rPr>
          <w:rFonts w:cs="Calibri"/>
        </w:rPr>
      </w:pPr>
      <w:r w:rsidRPr="0A70973D">
        <w:rPr>
          <w:rFonts w:cs="Calibri"/>
        </w:rPr>
        <w:t xml:space="preserve">We introduced a Report + Support platform in April 2021 with a specific focus on encouraging </w:t>
      </w:r>
      <w:r w:rsidR="00A35986">
        <w:rPr>
          <w:rFonts w:cs="Calibri"/>
        </w:rPr>
        <w:t xml:space="preserve">the </w:t>
      </w:r>
      <w:r w:rsidRPr="0A70973D">
        <w:rPr>
          <w:rFonts w:cs="Calibri"/>
        </w:rPr>
        <w:t>reporting of instances of gender-based violence (GBV) amongst the student community, and facilitating access to safety and wellbeing support. The platform enables data insights into the prevalence, demographics, nature and location of abuse to inform preventative interventions and service provision improvements.</w:t>
      </w:r>
      <w:r w:rsidR="6B0FB23D" w:rsidRPr="0A70973D">
        <w:rPr>
          <w:rFonts w:cs="Calibri"/>
        </w:rPr>
        <w:t xml:space="preserve"> </w:t>
      </w:r>
      <w:hyperlink r:id="rId38">
        <w:r w:rsidRPr="0A70973D">
          <w:rPr>
            <w:rStyle w:val="Hyperlink"/>
            <w:rFonts w:cs="Calibri"/>
          </w:rPr>
          <w:t>Report and Support</w:t>
        </w:r>
      </w:hyperlink>
      <w:r w:rsidRPr="0A70973D">
        <w:rPr>
          <w:rFonts w:cs="Calibri"/>
        </w:rPr>
        <w:t xml:space="preserve">  </w:t>
      </w:r>
    </w:p>
    <w:p w14:paraId="22EFCE5E" w14:textId="18182DFE" w:rsidR="046E826C" w:rsidRDefault="046E826C" w:rsidP="0A70973D">
      <w:pPr>
        <w:spacing w:after="0" w:line="240" w:lineRule="auto"/>
        <w:rPr>
          <w:rFonts w:cs="Calibri"/>
        </w:rPr>
      </w:pPr>
    </w:p>
    <w:p w14:paraId="2CAC4CBE" w14:textId="377EC354" w:rsidR="5DF7149D" w:rsidRDefault="5DF7149D" w:rsidP="0A70973D">
      <w:pPr>
        <w:spacing w:after="0" w:line="240" w:lineRule="auto"/>
        <w:rPr>
          <w:rFonts w:cs="Calibri"/>
        </w:rPr>
      </w:pPr>
      <w:r w:rsidRPr="17B21B7B">
        <w:rPr>
          <w:rFonts w:cs="Calibri"/>
        </w:rPr>
        <w:t xml:space="preserve">A Sexual Violence &amp; Harassment Manager was appointed in August 2020, with the further appointment of two Sexual Violence Case Workers in February 2022 to create the Equally Safe Team (EST) and improve the identification of, and response to, those affected by GBV.  The Team Manager was awarded the EUSA Teaching Award for Support Staff of the Year in 2022 in recognition of the positive impact identified by student survivors. The EST works in close partnership with internal and external services to ensure survivors </w:t>
      </w:r>
      <w:r w:rsidR="00A35986">
        <w:rPr>
          <w:rFonts w:cs="Calibri"/>
        </w:rPr>
        <w:t xml:space="preserve">of GBV </w:t>
      </w:r>
      <w:r w:rsidRPr="17B21B7B">
        <w:rPr>
          <w:rFonts w:cs="Calibri"/>
        </w:rPr>
        <w:t>can access specialist a</w:t>
      </w:r>
      <w:r w:rsidR="00A35986">
        <w:rPr>
          <w:rFonts w:cs="Calibri"/>
        </w:rPr>
        <w:t>s well as</w:t>
      </w:r>
      <w:r w:rsidRPr="17B21B7B">
        <w:rPr>
          <w:rFonts w:cs="Calibri"/>
        </w:rPr>
        <w:t xml:space="preserve"> academic support, and </w:t>
      </w:r>
      <w:r w:rsidR="00A35986">
        <w:rPr>
          <w:rFonts w:cs="Calibri"/>
        </w:rPr>
        <w:t xml:space="preserve">that </w:t>
      </w:r>
      <w:r w:rsidRPr="17B21B7B">
        <w:rPr>
          <w:rFonts w:cs="Calibri"/>
        </w:rPr>
        <w:t>any necessary safety measures</w:t>
      </w:r>
      <w:r w:rsidR="00A35986">
        <w:rPr>
          <w:rFonts w:cs="Calibri"/>
        </w:rPr>
        <w:t xml:space="preserve"> can be put in place</w:t>
      </w:r>
      <w:r w:rsidRPr="17B21B7B">
        <w:rPr>
          <w:rFonts w:cs="Calibri"/>
        </w:rPr>
        <w:t xml:space="preserve">. The EST has also delivered training to the Student Conduct and Student Disciplinary Panels which has improved outcomes for students involved in often lengthy, stressful reporting </w:t>
      </w:r>
      <w:r w:rsidR="00A35986">
        <w:rPr>
          <w:rFonts w:cs="Calibri"/>
        </w:rPr>
        <w:t>and response</w:t>
      </w:r>
      <w:r w:rsidR="00277224">
        <w:rPr>
          <w:rFonts w:cs="Calibri"/>
        </w:rPr>
        <w:t xml:space="preserve"> </w:t>
      </w:r>
      <w:r w:rsidRPr="17B21B7B">
        <w:rPr>
          <w:rFonts w:cs="Calibri"/>
        </w:rPr>
        <w:t xml:space="preserve">processes. </w:t>
      </w:r>
      <w:r w:rsidR="7FC67D56" w:rsidRPr="17B21B7B">
        <w:rPr>
          <w:rFonts w:cs="Calibri"/>
        </w:rPr>
        <w:t>We have an ongoing programme of research and service improvement with respect to Gender</w:t>
      </w:r>
      <w:r w:rsidR="4A264842" w:rsidRPr="17B21B7B">
        <w:rPr>
          <w:rFonts w:cs="Calibri"/>
        </w:rPr>
        <w:t>-</w:t>
      </w:r>
      <w:r w:rsidR="7FC67D56" w:rsidRPr="17B21B7B">
        <w:rPr>
          <w:rFonts w:cs="Calibri"/>
        </w:rPr>
        <w:t>Based Violence, drawing on external and internal expertise</w:t>
      </w:r>
      <w:r w:rsidR="2BC097CC" w:rsidRPr="17B21B7B">
        <w:rPr>
          <w:rFonts w:cs="Calibri"/>
        </w:rPr>
        <w:t xml:space="preserve">. </w:t>
      </w:r>
      <w:r w:rsidR="7FC67D56" w:rsidRPr="17B21B7B">
        <w:rPr>
          <w:rFonts w:cs="Calibri"/>
        </w:rPr>
        <w:t xml:space="preserve">We </w:t>
      </w:r>
      <w:r w:rsidR="3888FE46" w:rsidRPr="17B21B7B">
        <w:rPr>
          <w:rFonts w:cs="Calibri"/>
        </w:rPr>
        <w:t>participate</w:t>
      </w:r>
      <w:r w:rsidR="7FC67D56" w:rsidRPr="17B21B7B">
        <w:rPr>
          <w:rFonts w:cs="Calibri"/>
        </w:rPr>
        <w:t xml:space="preserve"> in White Ribbon</w:t>
      </w:r>
      <w:r w:rsidR="354E9687" w:rsidRPr="17B21B7B">
        <w:rPr>
          <w:rFonts w:cs="Calibri"/>
        </w:rPr>
        <w:t xml:space="preserve"> aimed at engaging men to end violence against women</w:t>
      </w:r>
      <w:r w:rsidR="00A35986">
        <w:rPr>
          <w:rFonts w:cs="Calibri"/>
        </w:rPr>
        <w:t>.</w:t>
      </w:r>
      <w:r w:rsidR="5F18EFEF" w:rsidRPr="17B21B7B">
        <w:rPr>
          <w:rFonts w:cs="Calibri"/>
        </w:rPr>
        <w:t xml:space="preserve"> </w:t>
      </w:r>
      <w:hyperlink r:id="rId39">
        <w:r w:rsidRPr="17B21B7B">
          <w:rPr>
            <w:rStyle w:val="Hyperlink"/>
            <w:rFonts w:cs="Calibri"/>
          </w:rPr>
          <w:t>Equally Safe - Our Work on GBV</w:t>
        </w:r>
      </w:hyperlink>
      <w:r w:rsidRPr="17B21B7B">
        <w:rPr>
          <w:rFonts w:cs="Calibri"/>
        </w:rPr>
        <w:t xml:space="preserve"> </w:t>
      </w:r>
    </w:p>
    <w:p w14:paraId="47AA9E1C" w14:textId="0CA80214" w:rsidR="046E826C" w:rsidRDefault="046E826C" w:rsidP="0A70973D">
      <w:pPr>
        <w:spacing w:after="0" w:line="240" w:lineRule="auto"/>
        <w:rPr>
          <w:rFonts w:cs="Calibri"/>
        </w:rPr>
      </w:pPr>
    </w:p>
    <w:p w14:paraId="2B36EBFB" w14:textId="0729B4F8" w:rsidR="5DF7149D" w:rsidRDefault="5DF7149D" w:rsidP="0A70973D">
      <w:pPr>
        <w:spacing w:after="0" w:line="240" w:lineRule="auto"/>
        <w:rPr>
          <w:rFonts w:cs="Calibri"/>
        </w:rPr>
      </w:pPr>
      <w:r w:rsidRPr="0A70973D">
        <w:rPr>
          <w:rFonts w:cs="Calibri"/>
        </w:rPr>
        <w:t>Students can disclose GBV to any member of staff, and training is provided to support th</w:t>
      </w:r>
      <w:r w:rsidR="003B375F">
        <w:rPr>
          <w:rFonts w:cs="Calibri"/>
        </w:rPr>
        <w:t>ose in</w:t>
      </w:r>
      <w:r w:rsidRPr="0A70973D">
        <w:rPr>
          <w:rFonts w:cs="Calibri"/>
        </w:rPr>
        <w:t xml:space="preserve"> receipt of disclosures, raise awareness of indicators of abuse and of proactive interventions and actions that can be taken. Training has been delivered both by the EST and external providers including Rape Crisis, Shakti Women’s Aid, and the new Sexual Assault Referral Co-ordination Service (SARCS).  All staff and students can access learning videos and guidance via the </w:t>
      </w:r>
      <w:hyperlink r:id="rId40">
        <w:r w:rsidRPr="0A70973D">
          <w:rPr>
            <w:rStyle w:val="Hyperlink"/>
            <w:rFonts w:cs="Calibri"/>
          </w:rPr>
          <w:t>Consent Collective at The University of Edinburgh</w:t>
        </w:r>
      </w:hyperlink>
      <w:r w:rsidRPr="0A70973D">
        <w:rPr>
          <w:rFonts w:cs="Calibri"/>
        </w:rPr>
        <w:t xml:space="preserve"> portal, and our Consent Matters and Tackling Harassment e-modules launched in 2021 </w:t>
      </w:r>
      <w:hyperlink r:id="rId41">
        <w:r w:rsidRPr="0A70973D">
          <w:rPr>
            <w:rStyle w:val="Hyperlink"/>
            <w:rFonts w:cs="Calibri"/>
          </w:rPr>
          <w:t>Consent Matters and Tackling Harassment | The University of Edinburgh</w:t>
        </w:r>
      </w:hyperlink>
      <w:r w:rsidRPr="0A70973D">
        <w:rPr>
          <w:rFonts w:cs="Calibri"/>
        </w:rPr>
        <w:t>.</w:t>
      </w:r>
    </w:p>
    <w:p w14:paraId="7485583D" w14:textId="693DAD99" w:rsidR="046E826C" w:rsidRDefault="046E826C" w:rsidP="0A70973D">
      <w:pPr>
        <w:spacing w:after="0" w:line="240" w:lineRule="auto"/>
        <w:rPr>
          <w:rFonts w:cs="Calibri"/>
        </w:rPr>
      </w:pPr>
    </w:p>
    <w:p w14:paraId="58147001" w14:textId="1E08B0B6" w:rsidR="5DF7149D" w:rsidRDefault="5DF7149D" w:rsidP="0A70973D">
      <w:pPr>
        <w:spacing w:after="0" w:line="240" w:lineRule="auto"/>
        <w:rPr>
          <w:rFonts w:cs="Calibri"/>
        </w:rPr>
      </w:pPr>
      <w:r w:rsidRPr="0A70973D">
        <w:rPr>
          <w:rFonts w:cs="Calibri"/>
        </w:rPr>
        <w:t xml:space="preserve">Going forward, it will be critically important to maintain partnership links with key external and internal services to ensure staff and students are supported in both their identification and response to </w:t>
      </w:r>
      <w:r w:rsidR="696B406E" w:rsidRPr="0A70973D">
        <w:rPr>
          <w:rFonts w:cs="Calibri"/>
        </w:rPr>
        <w:t>abuse and</w:t>
      </w:r>
      <w:r w:rsidRPr="0A70973D">
        <w:rPr>
          <w:rFonts w:cs="Calibri"/>
        </w:rPr>
        <w:t xml:space="preserve"> ensure a clear Referral Pathway &amp; Risk Assessment process is in place to manage risks and improve the safety and wellbeing of all those affected directly and indirectly by GBV disclosures.</w:t>
      </w:r>
    </w:p>
    <w:p w14:paraId="2071BF9F" w14:textId="7D9EEE89" w:rsidR="046E826C" w:rsidRDefault="046E826C" w:rsidP="0A70973D">
      <w:pPr>
        <w:spacing w:after="0" w:line="240" w:lineRule="auto"/>
        <w:rPr>
          <w:rFonts w:cs="Calibri"/>
        </w:rPr>
      </w:pPr>
    </w:p>
    <w:p w14:paraId="6BD2E03F" w14:textId="15184782" w:rsidR="5DF7149D" w:rsidRDefault="5DF7149D" w:rsidP="0A70973D">
      <w:pPr>
        <w:spacing w:after="0" w:line="240" w:lineRule="auto"/>
        <w:rPr>
          <w:rFonts w:cs="Calibri"/>
        </w:rPr>
      </w:pPr>
      <w:r w:rsidRPr="396FDB89">
        <w:rPr>
          <w:rFonts w:cs="Calibri"/>
        </w:rPr>
        <w:t>Given the effectiveness for those reporting via the Report + Support platform,</w:t>
      </w:r>
      <w:r w:rsidR="5B688F28" w:rsidRPr="396FDB89">
        <w:rPr>
          <w:rFonts w:cs="Calibri"/>
        </w:rPr>
        <w:t xml:space="preserve"> and the clear need to deepen our commitment to anti-racism, </w:t>
      </w:r>
      <w:r w:rsidRPr="396FDB89">
        <w:rPr>
          <w:rFonts w:cs="Calibri"/>
        </w:rPr>
        <w:t xml:space="preserve">the University has committed to expanding the platform to include reporting of racial harassment and hate crime, supported by a new role to receive disclosures, provide support to those reporting and implement a programme of training for staff. This role is being </w:t>
      </w:r>
      <w:r w:rsidR="003B375F">
        <w:rPr>
          <w:rFonts w:cs="Calibri"/>
        </w:rPr>
        <w:t>recruited</w:t>
      </w:r>
      <w:r w:rsidR="00277224">
        <w:rPr>
          <w:rFonts w:cs="Calibri"/>
        </w:rPr>
        <w:t xml:space="preserve"> </w:t>
      </w:r>
      <w:r w:rsidRPr="396FDB89">
        <w:rPr>
          <w:rFonts w:cs="Calibri"/>
        </w:rPr>
        <w:t>at the time of writing.</w:t>
      </w:r>
      <w:r w:rsidR="3ABB01C1" w:rsidRPr="396FDB89">
        <w:rPr>
          <w:rFonts w:cs="Calibri"/>
        </w:rPr>
        <w:t xml:space="preserve">  As noted earlier, a Discrimination Survey has been conducted to further our understanding of everyday racism and to inform actions. </w:t>
      </w:r>
    </w:p>
    <w:p w14:paraId="6B263040" w14:textId="4C7B6466" w:rsidR="046E826C" w:rsidRDefault="046E826C" w:rsidP="0A70973D">
      <w:pPr>
        <w:spacing w:after="0" w:line="240" w:lineRule="auto"/>
        <w:rPr>
          <w:rFonts w:cs="Calibri"/>
        </w:rPr>
      </w:pPr>
    </w:p>
    <w:p w14:paraId="28D844D2" w14:textId="4F7184E8" w:rsidR="17B21B7B" w:rsidRDefault="17B21B7B" w:rsidP="17B21B7B">
      <w:pPr>
        <w:spacing w:after="0" w:line="240" w:lineRule="auto"/>
        <w:rPr>
          <w:rFonts w:cs="Calibri"/>
        </w:rPr>
      </w:pPr>
    </w:p>
    <w:p w14:paraId="454EC317" w14:textId="11E906B1" w:rsidR="009639E8" w:rsidRPr="003A29A3" w:rsidRDefault="520ADBD7" w:rsidP="17B21B7B">
      <w:pPr>
        <w:pStyle w:val="Heading2"/>
        <w:spacing w:before="0" w:beforeAutospacing="0" w:after="0" w:afterAutospacing="0"/>
        <w:rPr>
          <w:rFonts w:asciiTheme="minorHAnsi" w:eastAsiaTheme="minorEastAsia" w:hAnsiTheme="minorHAnsi" w:cstheme="minorBidi"/>
          <w:color w:val="2F5496" w:themeColor="accent5" w:themeShade="BF"/>
          <w:sz w:val="28"/>
          <w:szCs w:val="28"/>
          <w:lang w:eastAsia="en-US"/>
        </w:rPr>
      </w:pPr>
      <w:r w:rsidRPr="17B21B7B">
        <w:rPr>
          <w:rFonts w:asciiTheme="minorHAnsi" w:eastAsiaTheme="minorEastAsia" w:hAnsiTheme="minorHAnsi" w:cstheme="minorBidi"/>
          <w:color w:val="2F5496" w:themeColor="accent5" w:themeShade="BF"/>
          <w:sz w:val="28"/>
          <w:szCs w:val="28"/>
          <w:lang w:eastAsia="en-US"/>
        </w:rPr>
        <w:lastRenderedPageBreak/>
        <w:t>Outcome 2: Improve access to education, and reduce retention, progression, and attainment gaps for different groups of learners</w:t>
      </w:r>
    </w:p>
    <w:p w14:paraId="1085262B" w14:textId="762B3D33" w:rsidR="0A70973D" w:rsidRDefault="46599BCE" w:rsidP="78DD7437">
      <w:pPr>
        <w:spacing w:after="0" w:line="240" w:lineRule="auto"/>
        <w:rPr>
          <w:rFonts w:cs="Calibri"/>
        </w:rPr>
      </w:pPr>
      <w:r w:rsidRPr="78DD7437">
        <w:rPr>
          <w:rFonts w:cs="Calibri"/>
        </w:rPr>
        <w:t xml:space="preserve">Strategy 2030 sets out the vision of the University to “be a place of transformation and of self-improvement” and to “widen participation so that students from any background can come to study with us”. </w:t>
      </w:r>
    </w:p>
    <w:p w14:paraId="68F46B2E" w14:textId="3D65E2AA" w:rsidR="0A70973D" w:rsidRDefault="0A70973D" w:rsidP="78DD7437">
      <w:pPr>
        <w:spacing w:after="0" w:line="240" w:lineRule="auto"/>
        <w:rPr>
          <w:rFonts w:cs="Calibri"/>
        </w:rPr>
      </w:pPr>
    </w:p>
    <w:p w14:paraId="4D7F167B" w14:textId="16BF0616" w:rsidR="0A70973D" w:rsidRDefault="00FB29F2" w:rsidP="78DD7437">
      <w:pPr>
        <w:spacing w:after="0" w:line="240" w:lineRule="auto"/>
        <w:rPr>
          <w:rFonts w:cs="Calibri"/>
          <w:b/>
          <w:bCs/>
        </w:rPr>
      </w:pPr>
      <w:r>
        <w:rPr>
          <w:rFonts w:cs="Calibri"/>
        </w:rPr>
        <w:t>T</w:t>
      </w:r>
      <w:r w:rsidR="46599BCE" w:rsidRPr="78DD7437">
        <w:rPr>
          <w:rFonts w:cs="Calibri"/>
        </w:rPr>
        <w:t xml:space="preserve">he University has taken a leading approach to widening participation and has pioneered many different types of access programmes now common across the higher education sector. Our Widening Participation Strategy strengthens our efforts to widen access to our institution even further, but also ensures that those students are supported in their transition, their academic journey, and their progression into a career or further study. </w:t>
      </w:r>
      <w:hyperlink r:id="rId42">
        <w:r w:rsidR="46599BCE" w:rsidRPr="78DD7437">
          <w:rPr>
            <w:rStyle w:val="Hyperlink"/>
            <w:rFonts w:cs="Calibri"/>
            <w:lang w:val="en-US"/>
          </w:rPr>
          <w:t>University of Edinburgh Widening Participation Webpages</w:t>
        </w:r>
      </w:hyperlink>
      <w:r w:rsidR="46599BCE" w:rsidRPr="78DD7437">
        <w:rPr>
          <w:rFonts w:cs="Calibri"/>
          <w:lang w:val="en-US"/>
        </w:rPr>
        <w:t xml:space="preserve"> </w:t>
      </w:r>
      <w:r w:rsidR="46599BCE" w:rsidRPr="78DD7437">
        <w:rPr>
          <w:rFonts w:cs="Calibri"/>
        </w:rPr>
        <w:t xml:space="preserve"> </w:t>
      </w:r>
    </w:p>
    <w:p w14:paraId="65559FB5" w14:textId="5AD4E4F2" w:rsidR="0A70973D" w:rsidRDefault="0A70973D" w:rsidP="78DD7437">
      <w:pPr>
        <w:spacing w:after="0" w:line="240" w:lineRule="auto"/>
        <w:rPr>
          <w:rFonts w:cs="Calibri"/>
        </w:rPr>
      </w:pPr>
    </w:p>
    <w:p w14:paraId="3D8A5858" w14:textId="3959436C" w:rsidR="0A70973D" w:rsidRDefault="1BE41E3E" w:rsidP="78DD7437">
      <w:pPr>
        <w:spacing w:after="0" w:line="240" w:lineRule="auto"/>
        <w:rPr>
          <w:rFonts w:cs="Calibri"/>
        </w:rPr>
      </w:pPr>
      <w:r w:rsidRPr="78DD7437">
        <w:rPr>
          <w:rFonts w:cs="Calibri"/>
        </w:rPr>
        <w:t xml:space="preserve">We offer the best financial aid package for UG students in the UK, and </w:t>
      </w:r>
      <w:r w:rsidR="00FB29F2">
        <w:rPr>
          <w:rFonts w:cs="Calibri"/>
        </w:rPr>
        <w:t xml:space="preserve">provide </w:t>
      </w:r>
      <w:r w:rsidRPr="78DD7437">
        <w:rPr>
          <w:rFonts w:cs="Calibri"/>
        </w:rPr>
        <w:t>numerous scholarships</w:t>
      </w:r>
      <w:r w:rsidRPr="78DD7437">
        <w:rPr>
          <w:rFonts w:ascii="Times New Roman" w:eastAsia="Times New Roman" w:hAnsi="Times New Roman"/>
          <w:sz w:val="24"/>
          <w:szCs w:val="24"/>
        </w:rPr>
        <w:t xml:space="preserve"> </w:t>
      </w:r>
      <w:hyperlink r:id="rId43">
        <w:proofErr w:type="spellStart"/>
        <w:r w:rsidRPr="78DD7437">
          <w:rPr>
            <w:rStyle w:val="Hyperlink"/>
            <w:rFonts w:cs="Calibri"/>
          </w:rPr>
          <w:t>Scholarships</w:t>
        </w:r>
        <w:proofErr w:type="spellEnd"/>
        <w:r w:rsidRPr="78DD7437">
          <w:rPr>
            <w:rStyle w:val="Hyperlink"/>
            <w:rFonts w:cs="Calibri"/>
          </w:rPr>
          <w:t xml:space="preserve"> and Student Funding | The University of Edinburgh</w:t>
        </w:r>
      </w:hyperlink>
      <w:r w:rsidRPr="78DD7437">
        <w:rPr>
          <w:rFonts w:cs="Calibri"/>
        </w:rPr>
        <w:t>.</w:t>
      </w:r>
      <w:r w:rsidR="629AD6CC" w:rsidRPr="78DD7437">
        <w:rPr>
          <w:rFonts w:cs="Calibri"/>
        </w:rPr>
        <w:t xml:space="preserve"> </w:t>
      </w:r>
      <w:r w:rsidRPr="78DD7437">
        <w:rPr>
          <w:rFonts w:cs="Calibri"/>
        </w:rPr>
        <w:t xml:space="preserve">We continue to develop our scholarship offering for specific equality groups, enabling students from underrepresented and disadvantaged groups to study at the University: </w:t>
      </w:r>
    </w:p>
    <w:p w14:paraId="6588A442" w14:textId="17397FE0" w:rsidR="0A70973D" w:rsidRDefault="1BE41E3E" w:rsidP="78DD7437">
      <w:pPr>
        <w:pStyle w:val="ListParagraph"/>
        <w:numPr>
          <w:ilvl w:val="0"/>
          <w:numId w:val="7"/>
        </w:numPr>
        <w:spacing w:after="0" w:line="240" w:lineRule="auto"/>
        <w:rPr>
          <w:rFonts w:ascii="Segoe UI" w:eastAsia="Segoe UI" w:hAnsi="Segoe UI" w:cs="Segoe UI"/>
          <w:sz w:val="18"/>
          <w:szCs w:val="18"/>
        </w:rPr>
      </w:pPr>
      <w:r w:rsidRPr="78DD7437">
        <w:rPr>
          <w:rFonts w:cs="Calibri"/>
        </w:rPr>
        <w:t xml:space="preserve">The Mastercard Foundation (MCF) Scholars Program provides scholarships to talented young people from the African continent. Over the next 7 years, the MCF Program will support 850 postgraduate students, prioritising its scholarships to women, those living with a disability, and those from a refugee/displaced background. We have also extended the number of our Asylum Seeker Scholarships, now providing two undergraduate and two postgraduate scholarships in 2022-23 and 2023-24. </w:t>
      </w:r>
      <w:hyperlink r:id="rId44">
        <w:r w:rsidRPr="78DD7437">
          <w:rPr>
            <w:rStyle w:val="Hyperlink"/>
            <w:rFonts w:cs="Calibri"/>
          </w:rPr>
          <w:t>Mastercard Foundation Scholars Program</w:t>
        </w:r>
      </w:hyperlink>
      <w:r w:rsidRPr="78DD7437">
        <w:rPr>
          <w:rFonts w:ascii="Segoe UI" w:eastAsia="Segoe UI" w:hAnsi="Segoe UI" w:cs="Segoe UI"/>
          <w:sz w:val="18"/>
          <w:szCs w:val="18"/>
        </w:rPr>
        <w:t xml:space="preserve"> </w:t>
      </w:r>
    </w:p>
    <w:p w14:paraId="256CA5D4" w14:textId="1902AE00" w:rsidR="0A70973D" w:rsidRDefault="1BE41E3E" w:rsidP="78DD7437">
      <w:pPr>
        <w:pStyle w:val="ListParagraph"/>
        <w:numPr>
          <w:ilvl w:val="0"/>
          <w:numId w:val="7"/>
        </w:numPr>
        <w:spacing w:after="0" w:line="240" w:lineRule="auto"/>
        <w:rPr>
          <w:rFonts w:cs="Calibri"/>
        </w:rPr>
      </w:pPr>
      <w:r w:rsidRPr="78DD7437">
        <w:rPr>
          <w:rFonts w:cs="Calibri"/>
        </w:rPr>
        <w:t>In 2020 the University launched the new Access Edinburgh Scholarships to support low income, care experienced and estranged students with up to £5000 per year during their studies. The University has again partnered with the Unite Foundation to offer undergraduate care experienced or estranged students 3 years of funding towards accommodation costs.</w:t>
      </w:r>
    </w:p>
    <w:p w14:paraId="1285800C" w14:textId="43A8C84F" w:rsidR="0A70973D" w:rsidRDefault="1BE41E3E" w:rsidP="78DD7437">
      <w:pPr>
        <w:pStyle w:val="ListParagraph"/>
        <w:numPr>
          <w:ilvl w:val="0"/>
          <w:numId w:val="7"/>
        </w:numPr>
        <w:spacing w:after="0" w:line="240" w:lineRule="auto"/>
        <w:rPr>
          <w:rFonts w:cs="Calibri"/>
        </w:rPr>
      </w:pPr>
      <w:r w:rsidRPr="78DD7437">
        <w:rPr>
          <w:rFonts w:cs="Calibri"/>
        </w:rPr>
        <w:t xml:space="preserve">In 2021 the first undergraduate students at the University of Edinburgh were recipients of our new Scholarships for disadvantaged Black students with the Cowrie Scholarship Foundation and the Andrea Levy Scholarship. </w:t>
      </w:r>
    </w:p>
    <w:p w14:paraId="74340AA6" w14:textId="2805DE2C" w:rsidR="0A70973D" w:rsidRDefault="1BE41E3E" w:rsidP="78DD7437">
      <w:pPr>
        <w:pStyle w:val="ListParagraph"/>
        <w:numPr>
          <w:ilvl w:val="0"/>
          <w:numId w:val="7"/>
        </w:numPr>
        <w:spacing w:after="0" w:line="240" w:lineRule="auto"/>
        <w:rPr>
          <w:rFonts w:cs="Calibri"/>
        </w:rPr>
      </w:pPr>
      <w:r w:rsidRPr="78DD7437">
        <w:rPr>
          <w:rFonts w:cs="Calibri"/>
        </w:rPr>
        <w:t>The University also has a number of programme-specific postgraduate scholarships covering full tuition fee costs. The offering continues to increase, with The Moray House Access Scholarship offered from 2022.</w:t>
      </w:r>
    </w:p>
    <w:p w14:paraId="6712252E" w14:textId="62463F84" w:rsidR="0A70973D" w:rsidRDefault="0A70973D" w:rsidP="78DD7437">
      <w:pPr>
        <w:spacing w:after="0" w:line="240" w:lineRule="auto"/>
        <w:rPr>
          <w:rFonts w:cs="Calibri"/>
        </w:rPr>
      </w:pPr>
    </w:p>
    <w:p w14:paraId="64F2CD25" w14:textId="63DC550E" w:rsidR="68D80619" w:rsidRDefault="68D80619" w:rsidP="78DD7437">
      <w:pPr>
        <w:spacing w:after="0" w:line="240" w:lineRule="auto"/>
        <w:rPr>
          <w:rFonts w:cs="Calibri"/>
        </w:rPr>
      </w:pPr>
      <w:r w:rsidRPr="78DD7437">
        <w:rPr>
          <w:rFonts w:cs="Calibri"/>
        </w:rPr>
        <w:t>The University’s British Sign Language (BSL) Development Officer delivered the first summer school for deaf and hard of hearing students in August 2021, providing young people with the opportunity to understand more about university life. Due to its success, a second summer school took place in 2022 as an in-person experience over three days and was very well-received by attendees.</w:t>
      </w:r>
    </w:p>
    <w:p w14:paraId="3B88BBE4" w14:textId="1B0426CA" w:rsidR="6896E5D2" w:rsidRDefault="00D60972" w:rsidP="260794CA">
      <w:pPr>
        <w:spacing w:after="0" w:line="240" w:lineRule="auto"/>
        <w:rPr>
          <w:rStyle w:val="Hyperlink"/>
          <w:rFonts w:cs="Calibri"/>
          <w:color w:val="000000" w:themeColor="text1"/>
        </w:rPr>
      </w:pPr>
      <w:hyperlink r:id="rId45">
        <w:r w:rsidR="6896E5D2" w:rsidRPr="260794CA">
          <w:rPr>
            <w:rStyle w:val="Hyperlink"/>
            <w:rFonts w:cs="Calibri"/>
          </w:rPr>
          <w:t>A Sign of Change: Breaking Down Barriers That Deaf Staff and Students Often Face in Higher Education</w:t>
        </w:r>
      </w:hyperlink>
    </w:p>
    <w:p w14:paraId="4F15FEF5" w14:textId="14354323" w:rsidR="260794CA" w:rsidRDefault="260794CA" w:rsidP="260794CA">
      <w:pPr>
        <w:spacing w:after="0" w:line="240" w:lineRule="auto"/>
        <w:rPr>
          <w:rFonts w:cs="Calibri"/>
        </w:rPr>
      </w:pPr>
    </w:p>
    <w:p w14:paraId="17601263" w14:textId="148434C9" w:rsidR="47C48DDD" w:rsidRDefault="47C48DDD" w:rsidP="260794CA">
      <w:pPr>
        <w:spacing w:after="0" w:line="240" w:lineRule="auto"/>
        <w:rPr>
          <w:rStyle w:val="Hyperlink"/>
          <w:rFonts w:cs="Calibri"/>
          <w:color w:val="000000" w:themeColor="text1"/>
        </w:rPr>
      </w:pPr>
      <w:r w:rsidRPr="260794CA">
        <w:rPr>
          <w:rFonts w:cs="Calibri"/>
        </w:rPr>
        <w:t xml:space="preserve">The University is committed to providing an accessible and inclusive learning environment and some of our work in this area has been noted in section 1.2. Additionally, our Postgraduate Certificate in Academic Practice includes a course on Accessible and Inclusive Learning covering topics such as Universal Design for Learning Resources, creating an inclusive classroom and supporting a sense of belonging. Our CPD Framework for Learning and Teaching is accredited against the UK Professional Standards Framework. All participants are required to demonstrate good practice against </w:t>
      </w:r>
      <w:r w:rsidR="00FB29F2">
        <w:rPr>
          <w:rFonts w:cs="Calibri"/>
        </w:rPr>
        <w:t>core professional values including to</w:t>
      </w:r>
      <w:r w:rsidRPr="260794CA">
        <w:rPr>
          <w:rFonts w:cs="Calibri"/>
        </w:rPr>
        <w:t xml:space="preserve">: Respect individual learners and diverse learning communities and Promote participation in higher education and equality of opportunity for learners. </w:t>
      </w:r>
      <w:hyperlink r:id="rId46">
        <w:r w:rsidRPr="260794CA">
          <w:rPr>
            <w:rStyle w:val="Hyperlink"/>
            <w:rFonts w:cs="Calibri"/>
          </w:rPr>
          <w:t>CPD framework: learning and teaching | The University of Edinburgh.</w:t>
        </w:r>
      </w:hyperlink>
      <w:r w:rsidRPr="260794CA">
        <w:rPr>
          <w:rFonts w:cs="Calibri"/>
        </w:rPr>
        <w:t xml:space="preserve"> Our Institute for Academic Development runs a ‘Practical Strategies’ series which has delivered sessions on EDI-related themes such as Inclusive </w:t>
      </w:r>
      <w:r w:rsidR="00DE5DFB">
        <w:rPr>
          <w:rFonts w:cs="Calibri"/>
        </w:rPr>
        <w:t>C</w:t>
      </w:r>
      <w:r w:rsidRPr="260794CA">
        <w:rPr>
          <w:rFonts w:cs="Calibri"/>
        </w:rPr>
        <w:t xml:space="preserve">urriculum, Recognising and Counteracting Microaggressions, and Decolonising the Curriculum.  </w:t>
      </w:r>
    </w:p>
    <w:p w14:paraId="30377FCB" w14:textId="471C0C7E" w:rsidR="260794CA" w:rsidRDefault="260794CA" w:rsidP="260794CA">
      <w:pPr>
        <w:spacing w:after="0" w:line="240" w:lineRule="auto"/>
        <w:rPr>
          <w:rFonts w:cs="Calibri"/>
        </w:rPr>
      </w:pPr>
    </w:p>
    <w:p w14:paraId="6AC0BE3B" w14:textId="14C2E8AE" w:rsidR="046E826C" w:rsidRDefault="2BA0CA89" w:rsidP="3E37ABFC">
      <w:pPr>
        <w:tabs>
          <w:tab w:val="left" w:pos="720"/>
        </w:tabs>
        <w:spacing w:after="0" w:line="240" w:lineRule="auto"/>
        <w:rPr>
          <w:rFonts w:cs="Calibri"/>
        </w:rPr>
      </w:pPr>
      <w:r w:rsidRPr="3E37ABFC">
        <w:rPr>
          <w:rFonts w:cs="Calibri"/>
        </w:rPr>
        <w:t xml:space="preserve">The University continues to </w:t>
      </w:r>
      <w:r w:rsidR="1BAAC6D4" w:rsidRPr="3E37ABFC">
        <w:rPr>
          <w:rFonts w:cs="Calibri"/>
        </w:rPr>
        <w:t xml:space="preserve">work to </w:t>
      </w:r>
      <w:r w:rsidRPr="3E37ABFC">
        <w:rPr>
          <w:rFonts w:cs="Calibri"/>
        </w:rPr>
        <w:t>advance equality of experience as a student at Edinburgh, and to foster a strong sense of belonging amongst all our students.</w:t>
      </w:r>
      <w:r w:rsidR="631B27A6" w:rsidRPr="3E37ABFC">
        <w:rPr>
          <w:rFonts w:cs="Calibri"/>
        </w:rPr>
        <w:t xml:space="preserve"> </w:t>
      </w:r>
    </w:p>
    <w:p w14:paraId="099175C1" w14:textId="4ED03164" w:rsidR="3E37ABFC" w:rsidRDefault="3E37ABFC" w:rsidP="3E37ABFC">
      <w:pPr>
        <w:spacing w:after="0" w:line="240" w:lineRule="auto"/>
        <w:rPr>
          <w:rFonts w:cs="Calibri"/>
        </w:rPr>
      </w:pPr>
    </w:p>
    <w:p w14:paraId="2B3C91A8" w14:textId="2194D987" w:rsidR="17807487" w:rsidRDefault="17807487" w:rsidP="78DD7437">
      <w:pPr>
        <w:spacing w:after="0" w:line="240" w:lineRule="auto"/>
        <w:rPr>
          <w:rFonts w:cs="Calibri"/>
        </w:rPr>
      </w:pPr>
      <w:r w:rsidRPr="17B21B7B">
        <w:rPr>
          <w:rFonts w:cs="Calibri"/>
        </w:rPr>
        <w:t>The University has a Student Partnership Agreement with the Edinburgh University Students’ Association (EUSA) setting out priorities for the year ahead to enhance student experience. One of the three priorities for 2022-2023 is EDI, making intentional efforts to meet the needs of our diverse community of students and staff, recognising intersectionality, and that we may need to change the way we practi</w:t>
      </w:r>
      <w:r w:rsidR="44CBFDD0" w:rsidRPr="17B21B7B">
        <w:rPr>
          <w:rFonts w:cs="Calibri"/>
        </w:rPr>
        <w:t>s</w:t>
      </w:r>
      <w:r w:rsidRPr="17B21B7B">
        <w:rPr>
          <w:rFonts w:cs="Calibri"/>
        </w:rPr>
        <w:t xml:space="preserve">e to ensure that some individuals and groups, </w:t>
      </w:r>
      <w:r w:rsidRPr="17B21B7B">
        <w:rPr>
          <w:rFonts w:cs="Calibri"/>
        </w:rPr>
        <w:lastRenderedPageBreak/>
        <w:t xml:space="preserve">who have traditionally been systemically excluded, feel welcome and wish to engage.  </w:t>
      </w:r>
      <w:bookmarkStart w:id="5" w:name="_Int_EcpHtSfP"/>
      <w:r w:rsidRPr="17B21B7B">
        <w:rPr>
          <w:rFonts w:cs="Calibri"/>
        </w:rPr>
        <w:t xml:space="preserve">In order to support the Student Partnership Agreement, the University provides modest funding for student-staff collaborative projects each year. </w:t>
      </w:r>
      <w:hyperlink r:id="rId47">
        <w:r w:rsidRPr="17B21B7B">
          <w:rPr>
            <w:rStyle w:val="Hyperlink"/>
            <w:rFonts w:cs="Calibri"/>
          </w:rPr>
          <w:t>Student Partnership Agreement | The University of Edinburgh</w:t>
        </w:r>
      </w:hyperlink>
      <w:bookmarkEnd w:id="5"/>
    </w:p>
    <w:p w14:paraId="5E569F8F" w14:textId="7C22D3E8" w:rsidR="78DD7437" w:rsidRDefault="78DD7437" w:rsidP="78DD7437">
      <w:pPr>
        <w:spacing w:after="0" w:line="240" w:lineRule="auto"/>
        <w:rPr>
          <w:rFonts w:cs="Calibri"/>
          <w:highlight w:val="yellow"/>
        </w:rPr>
      </w:pPr>
    </w:p>
    <w:p w14:paraId="5EE78D0D" w14:textId="2EE9C0B0" w:rsidR="6896E5D2" w:rsidRDefault="00DE5DFB" w:rsidP="3E37ABFC">
      <w:pPr>
        <w:spacing w:after="0" w:line="240" w:lineRule="auto"/>
        <w:rPr>
          <w:rFonts w:cs="Calibri"/>
        </w:rPr>
      </w:pPr>
      <w:r>
        <w:rPr>
          <w:rFonts w:cs="Calibri"/>
        </w:rPr>
        <w:t>As noted earlier, t</w:t>
      </w:r>
      <w:r w:rsidR="153FAABC" w:rsidRPr="3E37ABFC">
        <w:rPr>
          <w:rFonts w:cs="Calibri"/>
        </w:rPr>
        <w:t>he University introduced a new model of student support from September 2022, comprising joined-up teams of academics, professional services staff and fellow students working together to give students support and guidance with practical matters, their wellbeing and their studies. The Student Support Model brings a number of new roles to our portfolio such as Student Advisers, Wellbeing Advisers and Cohort leads to build strong support and peer support networks to deliver equality of experience and foster a strong sense of belonging among our students.</w:t>
      </w:r>
    </w:p>
    <w:p w14:paraId="12077066" w14:textId="2032B364" w:rsidR="046E826C" w:rsidRDefault="046E826C" w:rsidP="396FDB89">
      <w:pPr>
        <w:spacing w:after="0" w:line="240" w:lineRule="auto"/>
        <w:rPr>
          <w:rFonts w:cs="Calibri"/>
        </w:rPr>
      </w:pPr>
    </w:p>
    <w:p w14:paraId="1E5C3F2C" w14:textId="709967D3" w:rsidR="6896E5D2" w:rsidRDefault="2BA0CA89" w:rsidP="17B21B7B">
      <w:pPr>
        <w:spacing w:after="0" w:line="240" w:lineRule="auto"/>
        <w:rPr>
          <w:rFonts w:cs="Calibri"/>
        </w:rPr>
      </w:pPr>
      <w:r w:rsidRPr="17B21B7B">
        <w:rPr>
          <w:rFonts w:cs="Calibri"/>
        </w:rPr>
        <w:t xml:space="preserve">The </w:t>
      </w:r>
      <w:r w:rsidR="29543D93" w:rsidRPr="17B21B7B">
        <w:rPr>
          <w:rFonts w:cs="Calibri"/>
        </w:rPr>
        <w:t xml:space="preserve">Staff </w:t>
      </w:r>
      <w:r w:rsidRPr="17B21B7B">
        <w:rPr>
          <w:rFonts w:cs="Calibri"/>
        </w:rPr>
        <w:t xml:space="preserve">BAME Network Mentoring Programme includes the opportunity for PhD students to be mentored by members of staff, to </w:t>
      </w:r>
      <w:r w:rsidR="53CD2BB9" w:rsidRPr="17B21B7B">
        <w:rPr>
          <w:rFonts w:cs="Calibri"/>
        </w:rPr>
        <w:t xml:space="preserve">provide visible role models, build community, </w:t>
      </w:r>
      <w:r w:rsidRPr="17B21B7B">
        <w:rPr>
          <w:rFonts w:cs="Calibri"/>
        </w:rPr>
        <w:t xml:space="preserve">and help progression for these learners. </w:t>
      </w:r>
      <w:hyperlink r:id="rId48">
        <w:r w:rsidR="16BDA1BE" w:rsidRPr="17B21B7B">
          <w:rPr>
            <w:rStyle w:val="Hyperlink"/>
            <w:rFonts w:cs="Calibri"/>
          </w:rPr>
          <w:t xml:space="preserve">Staff </w:t>
        </w:r>
        <w:r w:rsidRPr="17B21B7B">
          <w:rPr>
            <w:rStyle w:val="Hyperlink"/>
            <w:rFonts w:cs="Calibri"/>
          </w:rPr>
          <w:t>BAME Network Mentoring Programme</w:t>
        </w:r>
      </w:hyperlink>
    </w:p>
    <w:p w14:paraId="490C2F3E" w14:textId="5C85CD10" w:rsidR="260794CA" w:rsidRDefault="260794CA" w:rsidP="260794CA">
      <w:pPr>
        <w:spacing w:after="0" w:line="240" w:lineRule="auto"/>
        <w:rPr>
          <w:rFonts w:cs="Calibri"/>
        </w:rPr>
      </w:pPr>
    </w:p>
    <w:p w14:paraId="58C08B42" w14:textId="22EBA6A1" w:rsidR="260794CA" w:rsidRDefault="260794CA" w:rsidP="260794CA">
      <w:pPr>
        <w:spacing w:after="0" w:line="240" w:lineRule="auto"/>
        <w:rPr>
          <w:rFonts w:cs="Calibri"/>
        </w:rPr>
      </w:pPr>
    </w:p>
    <w:p w14:paraId="5056AAA4" w14:textId="4CBEB170" w:rsidR="4DE44582" w:rsidRPr="003A29A3" w:rsidRDefault="4DE44582" w:rsidP="17B21B7B">
      <w:pPr>
        <w:pStyle w:val="Heading2"/>
        <w:spacing w:before="0" w:beforeAutospacing="0" w:after="0" w:afterAutospacing="0"/>
        <w:rPr>
          <w:rFonts w:asciiTheme="minorHAnsi" w:eastAsiaTheme="minorEastAsia" w:hAnsiTheme="minorHAnsi" w:cstheme="minorBidi"/>
          <w:color w:val="2F5496" w:themeColor="accent5" w:themeShade="BF"/>
          <w:sz w:val="28"/>
          <w:szCs w:val="28"/>
          <w:lang w:eastAsia="en-US"/>
        </w:rPr>
      </w:pPr>
      <w:r w:rsidRPr="17B21B7B">
        <w:rPr>
          <w:rFonts w:asciiTheme="minorHAnsi" w:eastAsiaTheme="minorEastAsia" w:hAnsiTheme="minorHAnsi" w:cstheme="minorBidi"/>
          <w:color w:val="2F5496" w:themeColor="accent5" w:themeShade="BF"/>
          <w:sz w:val="28"/>
          <w:szCs w:val="28"/>
          <w:lang w:eastAsia="en-US"/>
        </w:rPr>
        <w:t xml:space="preserve">Outcome </w:t>
      </w:r>
      <w:r w:rsidR="009639E8" w:rsidRPr="17B21B7B">
        <w:rPr>
          <w:rFonts w:asciiTheme="minorHAnsi" w:eastAsiaTheme="minorEastAsia" w:hAnsiTheme="minorHAnsi" w:cstheme="minorBidi"/>
          <w:color w:val="2F5496" w:themeColor="accent5" w:themeShade="BF"/>
          <w:sz w:val="28"/>
          <w:szCs w:val="28"/>
          <w:lang w:eastAsia="en-US"/>
        </w:rPr>
        <w:t>3</w:t>
      </w:r>
      <w:r w:rsidRPr="17B21B7B">
        <w:rPr>
          <w:rFonts w:asciiTheme="minorHAnsi" w:eastAsiaTheme="minorEastAsia" w:hAnsiTheme="minorHAnsi" w:cstheme="minorBidi"/>
          <w:color w:val="2F5496" w:themeColor="accent5" w:themeShade="BF"/>
          <w:sz w:val="28"/>
          <w:szCs w:val="28"/>
          <w:lang w:eastAsia="en-US"/>
        </w:rPr>
        <w:t xml:space="preserve">: </w:t>
      </w:r>
      <w:r w:rsidR="00121ACD" w:rsidRPr="17B21B7B">
        <w:rPr>
          <w:rFonts w:asciiTheme="minorHAnsi" w:eastAsiaTheme="minorEastAsia" w:hAnsiTheme="minorHAnsi" w:cstheme="minorBidi"/>
          <w:color w:val="2F5496" w:themeColor="accent5" w:themeShade="BF"/>
          <w:sz w:val="28"/>
          <w:szCs w:val="28"/>
          <w:lang w:eastAsia="en-US"/>
        </w:rPr>
        <w:t>Increase the diversity of staff, including at senior grades, in leadership roles and on key decision-making bodies</w:t>
      </w:r>
    </w:p>
    <w:p w14:paraId="3CD7A087" w14:textId="71F316DD" w:rsidR="70FA6A04" w:rsidRDefault="064715EC" w:rsidP="70FA6A04">
      <w:pPr>
        <w:spacing w:after="0" w:line="240" w:lineRule="auto"/>
        <w:rPr>
          <w:rFonts w:cs="Calibri"/>
          <w:color w:val="000000" w:themeColor="text1"/>
        </w:rPr>
      </w:pPr>
      <w:r w:rsidRPr="17B21B7B">
        <w:rPr>
          <w:rFonts w:cstheme="minorBidi"/>
        </w:rPr>
        <w:t xml:space="preserve">The University </w:t>
      </w:r>
      <w:r w:rsidR="7C862EDE" w:rsidRPr="17B21B7B">
        <w:rPr>
          <w:rFonts w:cstheme="minorBidi"/>
        </w:rPr>
        <w:t>has implemented initiatives to increase the diversity of the staff population</w:t>
      </w:r>
      <w:r w:rsidR="73A67269" w:rsidRPr="17B21B7B">
        <w:rPr>
          <w:rFonts w:cstheme="minorBidi"/>
        </w:rPr>
        <w:t xml:space="preserve"> at all levels</w:t>
      </w:r>
      <w:r w:rsidR="7C862EDE" w:rsidRPr="17B21B7B">
        <w:rPr>
          <w:rFonts w:cstheme="minorBidi"/>
        </w:rPr>
        <w:t xml:space="preserve">. We recognise that </w:t>
      </w:r>
      <w:r w:rsidR="0594C1C6" w:rsidRPr="17B21B7B">
        <w:rPr>
          <w:rFonts w:cstheme="minorBidi"/>
        </w:rPr>
        <w:t>t</w:t>
      </w:r>
      <w:r w:rsidR="68EDC3D1" w:rsidRPr="17B21B7B">
        <w:rPr>
          <w:rFonts w:cstheme="minorBidi"/>
        </w:rPr>
        <w:t>his is a</w:t>
      </w:r>
      <w:r w:rsidR="0594C1C6" w:rsidRPr="17B21B7B">
        <w:rPr>
          <w:rFonts w:cstheme="minorBidi"/>
        </w:rPr>
        <w:t xml:space="preserve"> long-term commitment, and that many of these initiatives are early steps in </w:t>
      </w:r>
      <w:r w:rsidR="00DE5DFB">
        <w:rPr>
          <w:rFonts w:cstheme="minorBidi"/>
        </w:rPr>
        <w:t>increasing diversity especially at a senior level</w:t>
      </w:r>
      <w:r w:rsidR="0594C1C6" w:rsidRPr="17B21B7B">
        <w:rPr>
          <w:rFonts w:cstheme="minorBidi"/>
        </w:rPr>
        <w:t>.</w:t>
      </w:r>
      <w:r w:rsidR="1A7D86A9" w:rsidRPr="17B21B7B">
        <w:rPr>
          <w:rFonts w:cstheme="minorBidi"/>
        </w:rPr>
        <w:t xml:space="preserve"> </w:t>
      </w:r>
      <w:r w:rsidR="2515694A" w:rsidRPr="17B21B7B">
        <w:rPr>
          <w:rFonts w:cstheme="minorBidi"/>
        </w:rPr>
        <w:t>A</w:t>
      </w:r>
      <w:r w:rsidR="2515694A" w:rsidRPr="17B21B7B">
        <w:rPr>
          <w:rFonts w:cs="Calibri"/>
        </w:rPr>
        <w:t xml:space="preserve">n improved evidence base will be of benefit in this area, to enable valid, evidenced decision-making </w:t>
      </w:r>
      <w:r w:rsidR="77516D60" w:rsidRPr="17B21B7B">
        <w:rPr>
          <w:rFonts w:cs="Calibri"/>
        </w:rPr>
        <w:t xml:space="preserve">and </w:t>
      </w:r>
      <w:r w:rsidR="2515694A" w:rsidRPr="17B21B7B">
        <w:rPr>
          <w:rFonts w:cs="Calibri"/>
        </w:rPr>
        <w:t>the use of positive actions to increase the diversity of our staff</w:t>
      </w:r>
      <w:r w:rsidR="5C6CF5F6" w:rsidRPr="17B21B7B">
        <w:rPr>
          <w:rFonts w:cs="Calibri"/>
        </w:rPr>
        <w:t>.</w:t>
      </w:r>
    </w:p>
    <w:p w14:paraId="66C22558" w14:textId="2BC6E6CD" w:rsidR="17B21B7B" w:rsidRDefault="17B21B7B" w:rsidP="17B21B7B">
      <w:pPr>
        <w:spacing w:after="0" w:line="240" w:lineRule="auto"/>
        <w:rPr>
          <w:rFonts w:cs="Calibri"/>
        </w:rPr>
      </w:pPr>
    </w:p>
    <w:p w14:paraId="33DE05B9" w14:textId="3FAFA5CC" w:rsidR="0064152A" w:rsidRDefault="1A7D86A9" w:rsidP="0A70973D">
      <w:pPr>
        <w:spacing w:after="0" w:line="240" w:lineRule="auto"/>
        <w:rPr>
          <w:rStyle w:val="Hyperlink"/>
          <w:rFonts w:cstheme="minorBidi"/>
        </w:rPr>
      </w:pPr>
      <w:r w:rsidRPr="17B21B7B">
        <w:rPr>
          <w:rFonts w:cstheme="minorBidi"/>
        </w:rPr>
        <w:t>We</w:t>
      </w:r>
      <w:r w:rsidR="758C4630" w:rsidRPr="17B21B7B">
        <w:rPr>
          <w:rFonts w:cstheme="minorBidi"/>
        </w:rPr>
        <w:t xml:space="preserve"> </w:t>
      </w:r>
      <w:r w:rsidRPr="17B21B7B">
        <w:rPr>
          <w:rFonts w:cstheme="minorBidi"/>
        </w:rPr>
        <w:t xml:space="preserve">launched </w:t>
      </w:r>
      <w:r w:rsidR="014254E6" w:rsidRPr="17B21B7B">
        <w:rPr>
          <w:rFonts w:cstheme="minorBidi"/>
        </w:rPr>
        <w:t xml:space="preserve">guidance on </w:t>
      </w:r>
      <w:r w:rsidRPr="17B21B7B">
        <w:rPr>
          <w:rFonts w:cstheme="minorBidi"/>
        </w:rPr>
        <w:t xml:space="preserve">Diversifying Recruitment </w:t>
      </w:r>
      <w:r w:rsidR="5817DF3C" w:rsidRPr="17B21B7B">
        <w:rPr>
          <w:rFonts w:cstheme="minorBidi"/>
        </w:rPr>
        <w:t>in November 2022</w:t>
      </w:r>
      <w:r w:rsidR="2045EB72" w:rsidRPr="17B21B7B">
        <w:rPr>
          <w:rFonts w:cstheme="minorBidi"/>
        </w:rPr>
        <w:t xml:space="preserve">, </w:t>
      </w:r>
      <w:r w:rsidR="2045EB72" w:rsidRPr="17B21B7B">
        <w:rPr>
          <w:rFonts w:cs="Calibri"/>
        </w:rPr>
        <w:t>developed in consultation with equality groups and representatives across the University,</w:t>
      </w:r>
      <w:r w:rsidR="5817DF3C" w:rsidRPr="17B21B7B">
        <w:rPr>
          <w:rFonts w:cstheme="minorBidi"/>
        </w:rPr>
        <w:t xml:space="preserve"> </w:t>
      </w:r>
      <w:r w:rsidRPr="17B21B7B">
        <w:rPr>
          <w:rFonts w:cstheme="minorBidi"/>
        </w:rPr>
        <w:t>and have been pleased by how well this has been received</w:t>
      </w:r>
      <w:r w:rsidR="79F67843" w:rsidRPr="17B21B7B">
        <w:rPr>
          <w:rFonts w:cstheme="minorBidi"/>
        </w:rPr>
        <w:t>, both internally and externally</w:t>
      </w:r>
      <w:r w:rsidRPr="17B21B7B">
        <w:rPr>
          <w:rFonts w:cstheme="minorBidi"/>
        </w:rPr>
        <w:t xml:space="preserve">. The guidance </w:t>
      </w:r>
      <w:r w:rsidR="0A2AB5D0" w:rsidRPr="17B21B7B">
        <w:rPr>
          <w:rFonts w:cstheme="minorBidi"/>
        </w:rPr>
        <w:t xml:space="preserve">is intended to support </w:t>
      </w:r>
      <w:r w:rsidR="77FF56E7" w:rsidRPr="17B21B7B">
        <w:rPr>
          <w:rFonts w:cstheme="minorBidi"/>
        </w:rPr>
        <w:t xml:space="preserve">leaders and managers </w:t>
      </w:r>
      <w:r w:rsidR="0A2AB5D0" w:rsidRPr="17B21B7B">
        <w:rPr>
          <w:rFonts w:cstheme="minorBidi"/>
        </w:rPr>
        <w:t>to create a recruitment strategy that attracts and fairly considers a talented, diverse pool of candidates</w:t>
      </w:r>
      <w:r w:rsidR="639AC426" w:rsidRPr="17B21B7B">
        <w:rPr>
          <w:rFonts w:cstheme="minorBidi"/>
        </w:rPr>
        <w:t xml:space="preserve">, </w:t>
      </w:r>
      <w:r w:rsidRPr="17B21B7B">
        <w:rPr>
          <w:rFonts w:cstheme="minorBidi"/>
        </w:rPr>
        <w:t xml:space="preserve">and to </w:t>
      </w:r>
      <w:r w:rsidR="1BD912F4" w:rsidRPr="17B21B7B">
        <w:rPr>
          <w:rFonts w:cstheme="minorBidi"/>
        </w:rPr>
        <w:t xml:space="preserve">identify </w:t>
      </w:r>
      <w:r w:rsidRPr="17B21B7B">
        <w:rPr>
          <w:rFonts w:cstheme="minorBidi"/>
        </w:rPr>
        <w:t>longer</w:t>
      </w:r>
      <w:r w:rsidR="568A91B4" w:rsidRPr="17B21B7B">
        <w:rPr>
          <w:rFonts w:cstheme="minorBidi"/>
        </w:rPr>
        <w:t>-</w:t>
      </w:r>
      <w:r w:rsidRPr="17B21B7B">
        <w:rPr>
          <w:rFonts w:cstheme="minorBidi"/>
        </w:rPr>
        <w:t xml:space="preserve">term opportunities, setting the onward path to increase the diversity of staff. </w:t>
      </w:r>
      <w:r w:rsidR="55B35B28" w:rsidRPr="17B21B7B">
        <w:rPr>
          <w:rFonts w:cstheme="minorBidi"/>
        </w:rPr>
        <w:t>At the time of writing</w:t>
      </w:r>
      <w:r w:rsidRPr="17B21B7B">
        <w:rPr>
          <w:rFonts w:cstheme="minorBidi"/>
        </w:rPr>
        <w:t xml:space="preserve">, </w:t>
      </w:r>
      <w:r w:rsidR="7F2EA32D" w:rsidRPr="17B21B7B">
        <w:rPr>
          <w:rFonts w:cstheme="minorBidi"/>
        </w:rPr>
        <w:t>more than 1.5k</w:t>
      </w:r>
      <w:r w:rsidRPr="17B21B7B">
        <w:rPr>
          <w:rFonts w:cstheme="minorBidi"/>
          <w:color w:val="FF0000"/>
        </w:rPr>
        <w:t xml:space="preserve"> </w:t>
      </w:r>
      <w:r w:rsidRPr="17B21B7B">
        <w:rPr>
          <w:rFonts w:cstheme="minorBidi"/>
        </w:rPr>
        <w:t>people have accessed the guidance</w:t>
      </w:r>
      <w:r w:rsidR="29E08521" w:rsidRPr="17B21B7B">
        <w:rPr>
          <w:rFonts w:cstheme="minorBidi"/>
        </w:rPr>
        <w:t xml:space="preserve">, </w:t>
      </w:r>
      <w:r w:rsidR="6A19DD44" w:rsidRPr="17B21B7B">
        <w:rPr>
          <w:rFonts w:cstheme="minorBidi"/>
        </w:rPr>
        <w:t>a</w:t>
      </w:r>
      <w:r w:rsidR="25EBCC6B" w:rsidRPr="17B21B7B">
        <w:rPr>
          <w:rFonts w:cstheme="minorBidi"/>
        </w:rPr>
        <w:t xml:space="preserve">nd several areas have established working groups to further develop their recruitment </w:t>
      </w:r>
      <w:r w:rsidR="6C787054" w:rsidRPr="17B21B7B">
        <w:rPr>
          <w:rFonts w:cstheme="minorBidi"/>
        </w:rPr>
        <w:t>strategy</w:t>
      </w:r>
      <w:r w:rsidR="40E248C7" w:rsidRPr="17B21B7B">
        <w:rPr>
          <w:rFonts w:cstheme="minorBidi"/>
        </w:rPr>
        <w:t xml:space="preserve"> to improve diversity. </w:t>
      </w:r>
      <w:hyperlink r:id="rId49">
        <w:r w:rsidRPr="17B21B7B">
          <w:rPr>
            <w:rStyle w:val="Hyperlink"/>
            <w:rFonts w:cstheme="minorBidi"/>
          </w:rPr>
          <w:t>Diversifying Recruitment Guidance</w:t>
        </w:r>
      </w:hyperlink>
    </w:p>
    <w:p w14:paraId="46D5AF2A" w14:textId="5112E2A3" w:rsidR="0064152A" w:rsidRDefault="0064152A" w:rsidP="0A70973D">
      <w:pPr>
        <w:spacing w:after="0" w:line="240" w:lineRule="auto"/>
        <w:rPr>
          <w:rFonts w:cstheme="minorBidi"/>
        </w:rPr>
      </w:pPr>
    </w:p>
    <w:p w14:paraId="304B46E8" w14:textId="07A84FBC" w:rsidR="0064152A" w:rsidRDefault="238C1990" w:rsidP="0A70973D">
      <w:pPr>
        <w:spacing w:after="0" w:line="240" w:lineRule="auto"/>
        <w:rPr>
          <w:rFonts w:cs="Calibri"/>
          <w:i/>
          <w:iCs/>
          <w:color w:val="FF0000"/>
        </w:rPr>
      </w:pPr>
      <w:r w:rsidRPr="0A70973D">
        <w:rPr>
          <w:rFonts w:cstheme="minorBidi"/>
        </w:rPr>
        <w:t xml:space="preserve">To enable diversity of staff, </w:t>
      </w:r>
      <w:r w:rsidR="42EC619F" w:rsidRPr="0A70973D">
        <w:rPr>
          <w:rFonts w:cstheme="minorBidi"/>
        </w:rPr>
        <w:t>our Staff Immigration Service provides</w:t>
      </w:r>
      <w:r w:rsidRPr="0A70973D">
        <w:rPr>
          <w:rFonts w:cstheme="minorBidi"/>
        </w:rPr>
        <w:t xml:space="preserve"> </w:t>
      </w:r>
      <w:r w:rsidRPr="0A70973D">
        <w:rPr>
          <w:rFonts w:cs="Calibri"/>
        </w:rPr>
        <w:t xml:space="preserve">specialist advice and support on UK immigration matters for prospective and current staff, visitors and their families. </w:t>
      </w:r>
      <w:r w:rsidR="33B70753" w:rsidRPr="0A70973D">
        <w:rPr>
          <w:rFonts w:cs="Calibri"/>
        </w:rPr>
        <w:t xml:space="preserve">We also offer financial support to international staff to offset the cost of visa and associated fees. </w:t>
      </w:r>
      <w:r w:rsidR="65234CFB" w:rsidRPr="0A70973D">
        <w:rPr>
          <w:rFonts w:cs="Calibri"/>
        </w:rPr>
        <w:t>Given the University’s global reach, i</w:t>
      </w:r>
      <w:r w:rsidRPr="0A70973D">
        <w:rPr>
          <w:rFonts w:cs="Calibri"/>
        </w:rPr>
        <w:t xml:space="preserve">n 2021 we introduced dedicated support for </w:t>
      </w:r>
      <w:r w:rsidR="12ED7E63" w:rsidRPr="0A70973D">
        <w:rPr>
          <w:rFonts w:cs="Calibri"/>
        </w:rPr>
        <w:t xml:space="preserve">managers seeking to recruit specialist </w:t>
      </w:r>
      <w:r w:rsidR="38B8A13A" w:rsidRPr="0A70973D">
        <w:rPr>
          <w:rFonts w:cs="Calibri"/>
        </w:rPr>
        <w:t xml:space="preserve">knowledge and </w:t>
      </w:r>
      <w:r w:rsidR="12ED7E63" w:rsidRPr="0A70973D">
        <w:rPr>
          <w:rFonts w:cs="Calibri"/>
        </w:rPr>
        <w:t xml:space="preserve">skills </w:t>
      </w:r>
      <w:r w:rsidR="47EA2460" w:rsidRPr="0A70973D">
        <w:rPr>
          <w:rFonts w:cs="Calibri"/>
        </w:rPr>
        <w:t>where relocation is not achievable, and where staff are working abroad for shorter periods of time</w:t>
      </w:r>
      <w:r w:rsidR="60C5977F" w:rsidRPr="0A70973D">
        <w:rPr>
          <w:rFonts w:cs="Calibri"/>
        </w:rPr>
        <w:t xml:space="preserve">. </w:t>
      </w:r>
      <w:hyperlink r:id="rId50">
        <w:r w:rsidRPr="0A70973D">
          <w:rPr>
            <w:rStyle w:val="Hyperlink"/>
            <w:rFonts w:cs="Calibri"/>
          </w:rPr>
          <w:t>Working Abroad | The University of Edinburgh</w:t>
        </w:r>
      </w:hyperlink>
    </w:p>
    <w:p w14:paraId="09E90092" w14:textId="034C07CD" w:rsidR="0064152A" w:rsidRDefault="0064152A" w:rsidP="0A70973D">
      <w:pPr>
        <w:spacing w:after="0" w:line="240" w:lineRule="auto"/>
        <w:rPr>
          <w:rFonts w:cstheme="minorBidi"/>
        </w:rPr>
      </w:pPr>
    </w:p>
    <w:p w14:paraId="7C408CB9" w14:textId="7961E136" w:rsidR="75B1BEC6" w:rsidRDefault="238C1990" w:rsidP="396FDB89">
      <w:pPr>
        <w:spacing w:after="0" w:line="240" w:lineRule="auto"/>
        <w:rPr>
          <w:rFonts w:asciiTheme="minorHAnsi" w:eastAsiaTheme="minorEastAsia" w:hAnsiTheme="minorHAnsi" w:cstheme="minorBidi"/>
        </w:rPr>
      </w:pPr>
      <w:r w:rsidRPr="17B21B7B">
        <w:rPr>
          <w:rFonts w:cs="Calibri"/>
        </w:rPr>
        <w:t>The University aims to increase leadership capability,</w:t>
      </w:r>
      <w:r w:rsidR="755688D3" w:rsidRPr="17B21B7B">
        <w:rPr>
          <w:rFonts w:cs="Calibri"/>
        </w:rPr>
        <w:t xml:space="preserve"> </w:t>
      </w:r>
      <w:r w:rsidR="69F4965B" w:rsidRPr="17B21B7B">
        <w:rPr>
          <w:rFonts w:cs="Calibri"/>
        </w:rPr>
        <w:t>as a mechanism for</w:t>
      </w:r>
      <w:r w:rsidRPr="17B21B7B">
        <w:rPr>
          <w:rFonts w:cs="Calibri"/>
        </w:rPr>
        <w:t xml:space="preserve"> improving diversity </w:t>
      </w:r>
      <w:r w:rsidR="03DF5A00" w:rsidRPr="17B21B7B">
        <w:rPr>
          <w:rFonts w:cs="Calibri"/>
        </w:rPr>
        <w:t xml:space="preserve">in leadership roles and </w:t>
      </w:r>
      <w:r w:rsidRPr="17B21B7B">
        <w:rPr>
          <w:rFonts w:cs="Calibri"/>
        </w:rPr>
        <w:t>on key decision-making bodies within the University</w:t>
      </w:r>
      <w:r w:rsidR="329FCB80" w:rsidRPr="17B21B7B">
        <w:rPr>
          <w:rFonts w:cs="Calibri"/>
        </w:rPr>
        <w:t xml:space="preserve">. Positive action in this area includes our engagement with </w:t>
      </w:r>
      <w:r w:rsidRPr="17B21B7B">
        <w:rPr>
          <w:rFonts w:cs="Calibri"/>
        </w:rPr>
        <w:t xml:space="preserve">various </w:t>
      </w:r>
      <w:r w:rsidR="1B741564" w:rsidRPr="17B21B7B">
        <w:rPr>
          <w:rFonts w:cs="Calibri"/>
        </w:rPr>
        <w:t>Advance HE</w:t>
      </w:r>
      <w:r w:rsidRPr="17B21B7B">
        <w:rPr>
          <w:rFonts w:cs="Calibri"/>
        </w:rPr>
        <w:t xml:space="preserve"> </w:t>
      </w:r>
      <w:r w:rsidR="2F518641" w:rsidRPr="17B21B7B">
        <w:rPr>
          <w:rFonts w:cs="Calibri"/>
        </w:rPr>
        <w:t>leadership development programmes</w:t>
      </w:r>
      <w:r w:rsidRPr="17B21B7B">
        <w:rPr>
          <w:rFonts w:cs="Calibri"/>
        </w:rPr>
        <w:t>, including Aurora (for women) &amp; Diversifying Leadership (for BAME staff)</w:t>
      </w:r>
      <w:r w:rsidR="53740A02" w:rsidRPr="17B21B7B">
        <w:rPr>
          <w:rFonts w:cs="Calibri"/>
        </w:rPr>
        <w:t xml:space="preserve"> as well as our internal programmes.</w:t>
      </w:r>
      <w:r w:rsidR="4B0DA687" w:rsidRPr="17B21B7B">
        <w:rPr>
          <w:rFonts w:cs="Calibri"/>
        </w:rPr>
        <w:t xml:space="preserve"> </w:t>
      </w:r>
      <w:r w:rsidR="2D17D5DD" w:rsidRPr="17B21B7B">
        <w:rPr>
          <w:rFonts w:cs="Calibri"/>
        </w:rPr>
        <w:t>The</w:t>
      </w:r>
      <w:r w:rsidRPr="17B21B7B">
        <w:rPr>
          <w:rFonts w:cs="Calibri"/>
        </w:rPr>
        <w:t xml:space="preserve"> cohorts in these programmes consistently report back positively on their value.</w:t>
      </w:r>
      <w:r w:rsidR="5A0C0A8A" w:rsidRPr="17B21B7B">
        <w:rPr>
          <w:rFonts w:cs="Calibri"/>
        </w:rPr>
        <w:t xml:space="preserve"> </w:t>
      </w:r>
      <w:r w:rsidR="0BB258D0" w:rsidRPr="17B21B7B">
        <w:rPr>
          <w:rFonts w:cs="Calibri"/>
        </w:rPr>
        <w:t>Feedback from the cohorts in these programmes is used to improve our internal offerings.</w:t>
      </w:r>
    </w:p>
    <w:p w14:paraId="30E33EAB" w14:textId="6CD91A2F" w:rsidR="396FDB89" w:rsidRDefault="396FDB89" w:rsidP="396FDB89">
      <w:pPr>
        <w:spacing w:after="0" w:line="240" w:lineRule="auto"/>
        <w:rPr>
          <w:rFonts w:cs="Calibri"/>
        </w:rPr>
      </w:pPr>
    </w:p>
    <w:p w14:paraId="097CA549" w14:textId="15C11DEA" w:rsidR="0D6CD077" w:rsidRDefault="390F7663" w:rsidP="3CB67CA8">
      <w:pPr>
        <w:spacing w:after="0" w:line="240" w:lineRule="auto"/>
        <w:rPr>
          <w:rFonts w:cs="Calibri"/>
        </w:rPr>
      </w:pPr>
      <w:r w:rsidRPr="3CB67CA8">
        <w:rPr>
          <w:rFonts w:cs="Calibri"/>
        </w:rPr>
        <w:t>In 2021,</w:t>
      </w:r>
      <w:r w:rsidR="0083F64B" w:rsidRPr="3CB67CA8">
        <w:rPr>
          <w:rFonts w:cs="Calibri"/>
        </w:rPr>
        <w:t xml:space="preserve"> </w:t>
      </w:r>
      <w:r w:rsidRPr="3CB67CA8">
        <w:rPr>
          <w:rFonts w:cs="Calibri"/>
        </w:rPr>
        <w:t xml:space="preserve">19 of the University’s most promising female academics of colour came together on the </w:t>
      </w:r>
      <w:r w:rsidR="7F1C7AD9" w:rsidRPr="3CB67CA8">
        <w:rPr>
          <w:rFonts w:cs="Calibri"/>
        </w:rPr>
        <w:t>new</w:t>
      </w:r>
      <w:r w:rsidRPr="3CB67CA8">
        <w:rPr>
          <w:rFonts w:cs="Calibri"/>
        </w:rPr>
        <w:t xml:space="preserve"> Senior Leadership for Women of Colour Programme to identify new collaborations, broaden their ambitions and develop their leadership skills. The programme ran for 6 months and culminated in a celebratory event </w:t>
      </w:r>
      <w:r w:rsidR="714DC530" w:rsidRPr="3CB67CA8">
        <w:rPr>
          <w:rFonts w:cs="Calibri"/>
        </w:rPr>
        <w:t xml:space="preserve">to </w:t>
      </w:r>
      <w:r w:rsidR="33750E66" w:rsidRPr="3CB67CA8">
        <w:rPr>
          <w:rFonts w:cs="Calibri"/>
        </w:rPr>
        <w:t xml:space="preserve">raise the profile of academics from diverse ethnic backgrounds </w:t>
      </w:r>
      <w:r w:rsidRPr="3CB67CA8">
        <w:rPr>
          <w:rFonts w:cs="Calibri"/>
        </w:rPr>
        <w:t>with potential collaborators, colleagues, funders, students and networks</w:t>
      </w:r>
      <w:r w:rsidR="663CFF47" w:rsidRPr="3CB67CA8">
        <w:rPr>
          <w:rFonts w:cs="Calibri"/>
        </w:rPr>
        <w:t>.</w:t>
      </w:r>
      <w:r w:rsidRPr="3CB67CA8">
        <w:rPr>
          <w:rFonts w:cs="Calibri"/>
        </w:rPr>
        <w:t xml:space="preserve"> </w:t>
      </w:r>
    </w:p>
    <w:p w14:paraId="72380A1A" w14:textId="5019FAD5" w:rsidR="3F41804F" w:rsidRDefault="3F41804F" w:rsidP="0A70973D">
      <w:pPr>
        <w:spacing w:after="0" w:line="240" w:lineRule="auto"/>
        <w:rPr>
          <w:rFonts w:cs="Calibri"/>
        </w:rPr>
      </w:pPr>
    </w:p>
    <w:p w14:paraId="6C05EFB9" w14:textId="548BEA03" w:rsidR="0064152A" w:rsidRDefault="506E64F4" w:rsidP="0A70973D">
      <w:pPr>
        <w:spacing w:after="0" w:line="240" w:lineRule="auto"/>
        <w:rPr>
          <w:rFonts w:cs="Calibri"/>
          <w:lang w:val="en-US"/>
        </w:rPr>
      </w:pPr>
      <w:r w:rsidRPr="0A70973D">
        <w:rPr>
          <w:rFonts w:cs="Calibri"/>
          <w:lang w:val="en-US"/>
        </w:rPr>
        <w:t xml:space="preserve">The University has a long-standing commitment to Youth Employment and offers </w:t>
      </w:r>
      <w:r w:rsidR="0EF8F30D" w:rsidRPr="0A70973D">
        <w:rPr>
          <w:rFonts w:cs="Calibri"/>
          <w:lang w:val="en-US"/>
        </w:rPr>
        <w:t xml:space="preserve">a </w:t>
      </w:r>
      <w:r w:rsidRPr="0A70973D">
        <w:rPr>
          <w:rFonts w:cs="Calibri"/>
          <w:lang w:val="en-US"/>
        </w:rPr>
        <w:t xml:space="preserve">range of Apprenticeships &amp; Student Employment opportunities. </w:t>
      </w:r>
      <w:r w:rsidR="3415D7B1" w:rsidRPr="0A70973D">
        <w:rPr>
          <w:rFonts w:cs="Calibri"/>
          <w:lang w:val="en-US"/>
        </w:rPr>
        <w:t>In 2020, our Information Services Group established an in-house branch of Unitemps</w:t>
      </w:r>
      <w:r w:rsidR="3D8F36ED" w:rsidRPr="0A70973D">
        <w:rPr>
          <w:rFonts w:cs="Calibri"/>
          <w:lang w:val="en-US"/>
        </w:rPr>
        <w:t xml:space="preserve"> to facilitate </w:t>
      </w:r>
      <w:r w:rsidR="5D48B943" w:rsidRPr="0A70973D">
        <w:rPr>
          <w:rFonts w:cs="Calibri"/>
          <w:lang w:val="en-US"/>
        </w:rPr>
        <w:t xml:space="preserve">work experience opportunities including </w:t>
      </w:r>
      <w:r w:rsidR="3D8F36ED" w:rsidRPr="0A70973D">
        <w:rPr>
          <w:rFonts w:cs="Calibri"/>
          <w:lang w:val="en-US"/>
        </w:rPr>
        <w:t xml:space="preserve">part-time jobs throughout the year, full-time jobs during vacation periods, short term casual work, and internships such as </w:t>
      </w:r>
      <w:r w:rsidR="635A534E" w:rsidRPr="0A70973D">
        <w:rPr>
          <w:rFonts w:cs="Calibri"/>
          <w:lang w:val="en-US"/>
        </w:rPr>
        <w:t xml:space="preserve">the </w:t>
      </w:r>
      <w:r w:rsidR="3D8F36ED" w:rsidRPr="0A70973D">
        <w:rPr>
          <w:rFonts w:cs="Calibri"/>
          <w:lang w:val="en-US"/>
        </w:rPr>
        <w:t>popular</w:t>
      </w:r>
      <w:r w:rsidR="355A5B04" w:rsidRPr="0A70973D">
        <w:rPr>
          <w:rFonts w:cs="Calibri"/>
          <w:lang w:val="en-US"/>
        </w:rPr>
        <w:t xml:space="preserve"> Employ.Ed</w:t>
      </w:r>
      <w:r w:rsidR="3D8F36ED" w:rsidRPr="0A70973D">
        <w:rPr>
          <w:rFonts w:cs="Calibri"/>
          <w:lang w:val="en-US"/>
        </w:rPr>
        <w:t xml:space="preserve"> summer internship programme</w:t>
      </w:r>
      <w:r w:rsidR="04BA8603" w:rsidRPr="0A70973D">
        <w:rPr>
          <w:rFonts w:cs="Calibri"/>
          <w:lang w:val="en-US"/>
        </w:rPr>
        <w:t xml:space="preserve">. </w:t>
      </w:r>
      <w:r w:rsidR="1BC9DA6C" w:rsidRPr="0A70973D">
        <w:rPr>
          <w:rFonts w:cs="Calibri"/>
          <w:lang w:val="en-US"/>
        </w:rPr>
        <w:t xml:space="preserve">Our Modern Apprentice </w:t>
      </w:r>
      <w:r w:rsidR="00DE5DFB">
        <w:rPr>
          <w:rFonts w:cs="Calibri"/>
          <w:lang w:val="en-US"/>
        </w:rPr>
        <w:t xml:space="preserve">(MA) </w:t>
      </w:r>
      <w:r w:rsidR="1BC9DA6C" w:rsidRPr="0A70973D">
        <w:rPr>
          <w:rFonts w:cs="Calibri"/>
          <w:lang w:val="en-US"/>
        </w:rPr>
        <w:t xml:space="preserve">Programme is </w:t>
      </w:r>
      <w:r w:rsidR="73790013" w:rsidRPr="0A70973D">
        <w:rPr>
          <w:rFonts w:cs="Calibri"/>
          <w:lang w:val="en-US"/>
        </w:rPr>
        <w:t xml:space="preserve">regarded </w:t>
      </w:r>
      <w:r w:rsidR="1BC9DA6C" w:rsidRPr="0A70973D">
        <w:rPr>
          <w:rFonts w:cs="Calibri"/>
          <w:lang w:val="en-US"/>
        </w:rPr>
        <w:t xml:space="preserve">as best practice across the University sector in </w:t>
      </w:r>
      <w:r w:rsidR="1BC9DA6C" w:rsidRPr="0A70973D">
        <w:rPr>
          <w:rFonts w:cs="Calibri"/>
          <w:lang w:val="en-US"/>
        </w:rPr>
        <w:lastRenderedPageBreak/>
        <w:t>Scotland. It sets itself apart with a cohort approach for the MAs and a comprehensive support model for the MA managers.</w:t>
      </w:r>
      <w:r w:rsidR="6E3ED28B" w:rsidRPr="0A70973D">
        <w:rPr>
          <w:rFonts w:cs="Calibri"/>
          <w:lang w:val="en-US"/>
        </w:rPr>
        <w:t xml:space="preserve"> </w:t>
      </w:r>
      <w:r w:rsidR="1BC9DA6C" w:rsidRPr="0A70973D">
        <w:rPr>
          <w:rFonts w:cs="Calibri"/>
          <w:lang w:val="en-US"/>
        </w:rPr>
        <w:t>Modern Apprentices are an integral part of our Youth Employment agenda, supporting our commitments under the Young Person’s Guarantee. We will be reviewing the model and framework for Modern Apprentices over the next 6 months.</w:t>
      </w:r>
    </w:p>
    <w:p w14:paraId="6D6532A7" w14:textId="0D1418DB" w:rsidR="0064152A" w:rsidRDefault="0064152A" w:rsidP="0A70973D">
      <w:pPr>
        <w:spacing w:after="0" w:line="240" w:lineRule="auto"/>
        <w:rPr>
          <w:rFonts w:cstheme="minorBidi"/>
          <w:lang w:val="en-US"/>
        </w:rPr>
      </w:pPr>
    </w:p>
    <w:p w14:paraId="63D240F0" w14:textId="2CA556C7" w:rsidR="064715EC" w:rsidRDefault="4B313553" w:rsidP="0A70973D">
      <w:pPr>
        <w:spacing w:after="0" w:line="240" w:lineRule="auto"/>
        <w:rPr>
          <w:rFonts w:cs="Calibri"/>
        </w:rPr>
      </w:pPr>
      <w:r w:rsidRPr="17B21B7B">
        <w:rPr>
          <w:rFonts w:asciiTheme="minorHAnsi" w:eastAsiaTheme="minorEastAsia" w:hAnsiTheme="minorHAnsi" w:cstheme="minorBidi"/>
        </w:rPr>
        <w:t>In recognition of the importance of mentoring for</w:t>
      </w:r>
      <w:r w:rsidR="5E2A226D" w:rsidRPr="17B21B7B">
        <w:rPr>
          <w:rFonts w:asciiTheme="minorHAnsi" w:eastAsiaTheme="minorEastAsia" w:hAnsiTheme="minorHAnsi" w:cstheme="minorBidi"/>
        </w:rPr>
        <w:t xml:space="preserve"> </w:t>
      </w:r>
      <w:r w:rsidR="4C16E5C1" w:rsidRPr="17B21B7B">
        <w:rPr>
          <w:rFonts w:asciiTheme="minorHAnsi" w:eastAsiaTheme="minorEastAsia" w:hAnsiTheme="minorHAnsi" w:cstheme="minorBidi"/>
        </w:rPr>
        <w:t xml:space="preserve">staff </w:t>
      </w:r>
      <w:r w:rsidR="5E2A226D" w:rsidRPr="17B21B7B">
        <w:rPr>
          <w:rFonts w:asciiTheme="minorHAnsi" w:eastAsiaTheme="minorEastAsia" w:hAnsiTheme="minorHAnsi" w:cstheme="minorBidi"/>
        </w:rPr>
        <w:t>development</w:t>
      </w:r>
      <w:r w:rsidR="3CAFA5D9" w:rsidRPr="17B21B7B">
        <w:rPr>
          <w:rFonts w:asciiTheme="minorHAnsi" w:eastAsiaTheme="minorEastAsia" w:hAnsiTheme="minorHAnsi" w:cstheme="minorBidi"/>
        </w:rPr>
        <w:t xml:space="preserve">, and particularly </w:t>
      </w:r>
      <w:r w:rsidR="0399A00F" w:rsidRPr="17B21B7B">
        <w:rPr>
          <w:rFonts w:asciiTheme="minorHAnsi" w:eastAsiaTheme="minorEastAsia" w:hAnsiTheme="minorHAnsi" w:cstheme="minorBidi"/>
        </w:rPr>
        <w:t xml:space="preserve">for </w:t>
      </w:r>
      <w:r w:rsidR="3CAFA5D9" w:rsidRPr="17B21B7B">
        <w:rPr>
          <w:rFonts w:asciiTheme="minorHAnsi" w:eastAsiaTheme="minorEastAsia" w:hAnsiTheme="minorHAnsi" w:cstheme="minorBidi"/>
        </w:rPr>
        <w:t>those</w:t>
      </w:r>
      <w:r w:rsidRPr="17B21B7B">
        <w:rPr>
          <w:rFonts w:asciiTheme="minorHAnsi" w:eastAsiaTheme="minorEastAsia" w:hAnsiTheme="minorHAnsi" w:cstheme="minorBidi"/>
        </w:rPr>
        <w:t xml:space="preserve"> from </w:t>
      </w:r>
      <w:r w:rsidR="661FB053" w:rsidRPr="17B21B7B">
        <w:rPr>
          <w:rFonts w:asciiTheme="minorHAnsi" w:eastAsiaTheme="minorEastAsia" w:hAnsiTheme="minorHAnsi" w:cstheme="minorBidi"/>
        </w:rPr>
        <w:t>underrepresented</w:t>
      </w:r>
      <w:r w:rsidRPr="17B21B7B">
        <w:rPr>
          <w:rFonts w:asciiTheme="minorHAnsi" w:eastAsiaTheme="minorEastAsia" w:hAnsiTheme="minorHAnsi" w:cstheme="minorBidi"/>
        </w:rPr>
        <w:t xml:space="preserve"> equality groups,</w:t>
      </w:r>
      <w:r w:rsidR="25D52938" w:rsidRPr="17B21B7B">
        <w:rPr>
          <w:rFonts w:asciiTheme="minorHAnsi" w:eastAsiaTheme="minorEastAsia" w:hAnsiTheme="minorHAnsi" w:cstheme="minorBidi"/>
        </w:rPr>
        <w:t xml:space="preserve"> </w:t>
      </w:r>
      <w:r w:rsidR="43602A4A" w:rsidRPr="17B21B7B">
        <w:rPr>
          <w:rFonts w:asciiTheme="minorHAnsi" w:eastAsiaTheme="minorEastAsia" w:hAnsiTheme="minorHAnsi" w:cstheme="minorBidi"/>
        </w:rPr>
        <w:t>w</w:t>
      </w:r>
      <w:r w:rsidR="1EECEF25" w:rsidRPr="17B21B7B">
        <w:rPr>
          <w:rFonts w:asciiTheme="minorHAnsi" w:eastAsiaTheme="minorEastAsia" w:hAnsiTheme="minorHAnsi" w:cstheme="minorBidi"/>
        </w:rPr>
        <w:t xml:space="preserve">e </w:t>
      </w:r>
      <w:r w:rsidR="25D52938" w:rsidRPr="17B21B7B">
        <w:rPr>
          <w:rFonts w:asciiTheme="minorHAnsi" w:eastAsiaTheme="minorEastAsia" w:hAnsiTheme="minorHAnsi" w:cstheme="minorBidi"/>
        </w:rPr>
        <w:t xml:space="preserve">have several mentoring initiatives </w:t>
      </w:r>
      <w:r w:rsidR="519A51D8" w:rsidRPr="17B21B7B">
        <w:rPr>
          <w:rFonts w:asciiTheme="minorHAnsi" w:eastAsiaTheme="minorEastAsia" w:hAnsiTheme="minorHAnsi" w:cstheme="minorBidi"/>
        </w:rPr>
        <w:t>in place for mentees to choose from</w:t>
      </w:r>
      <w:r w:rsidR="48249C64" w:rsidRPr="17B21B7B">
        <w:rPr>
          <w:rFonts w:asciiTheme="minorHAnsi" w:eastAsiaTheme="minorEastAsia" w:hAnsiTheme="minorHAnsi" w:cstheme="minorBidi"/>
        </w:rPr>
        <w:t xml:space="preserve">. </w:t>
      </w:r>
      <w:r w:rsidR="0A63B3E9" w:rsidRPr="17B21B7B">
        <w:rPr>
          <w:rFonts w:asciiTheme="minorHAnsi" w:eastAsiaTheme="minorEastAsia" w:hAnsiTheme="minorHAnsi" w:cstheme="minorBidi"/>
        </w:rPr>
        <w:t>In October 2022, w</w:t>
      </w:r>
      <w:r w:rsidR="25D52938" w:rsidRPr="17B21B7B">
        <w:rPr>
          <w:rFonts w:cs="Calibri"/>
          <w:color w:val="000000" w:themeColor="text1"/>
        </w:rPr>
        <w:t xml:space="preserve">e partnered with KPMG </w:t>
      </w:r>
      <w:r w:rsidR="0FC867FD" w:rsidRPr="17B21B7B">
        <w:rPr>
          <w:rFonts w:cs="Calibri"/>
          <w:color w:val="000000" w:themeColor="text1"/>
        </w:rPr>
        <w:t xml:space="preserve">on a </w:t>
      </w:r>
      <w:r w:rsidR="25D52938" w:rsidRPr="17B21B7B">
        <w:rPr>
          <w:rFonts w:cs="Calibri"/>
          <w:color w:val="000000" w:themeColor="text1"/>
        </w:rPr>
        <w:t>Cross</w:t>
      </w:r>
      <w:r w:rsidR="7250F570" w:rsidRPr="17B21B7B">
        <w:rPr>
          <w:rFonts w:cs="Calibri"/>
          <w:color w:val="000000" w:themeColor="text1"/>
        </w:rPr>
        <w:t>-</w:t>
      </w:r>
      <w:r w:rsidR="25D52938" w:rsidRPr="17B21B7B">
        <w:rPr>
          <w:rFonts w:cs="Calibri"/>
          <w:color w:val="000000" w:themeColor="text1"/>
        </w:rPr>
        <w:t>Company Allyship Programme, a year</w:t>
      </w:r>
      <w:r w:rsidR="633F9782" w:rsidRPr="17B21B7B">
        <w:rPr>
          <w:rFonts w:cs="Calibri"/>
          <w:color w:val="000000" w:themeColor="text1"/>
        </w:rPr>
        <w:t>-</w:t>
      </w:r>
      <w:r w:rsidR="25D52938" w:rsidRPr="17B21B7B">
        <w:rPr>
          <w:rFonts w:cs="Calibri"/>
          <w:color w:val="000000" w:themeColor="text1"/>
        </w:rPr>
        <w:t xml:space="preserve">long </w:t>
      </w:r>
      <w:r w:rsidR="4ECC88A9" w:rsidRPr="17B21B7B">
        <w:rPr>
          <w:rFonts w:cs="Calibri"/>
          <w:color w:val="000000" w:themeColor="text1"/>
        </w:rPr>
        <w:t xml:space="preserve">programme </w:t>
      </w:r>
      <w:r w:rsidR="2CABD3F8" w:rsidRPr="17B21B7B">
        <w:rPr>
          <w:rFonts w:cs="Calibri"/>
          <w:color w:val="000000" w:themeColor="text1"/>
        </w:rPr>
        <w:t xml:space="preserve">to establish </w:t>
      </w:r>
      <w:r w:rsidR="25D52938" w:rsidRPr="17B21B7B">
        <w:rPr>
          <w:rFonts w:cs="Calibri"/>
          <w:color w:val="000000" w:themeColor="text1"/>
        </w:rPr>
        <w:t xml:space="preserve">reciprocal mentoring relationships between Black Heritage Colleagues and Allies. </w:t>
      </w:r>
      <w:r w:rsidR="3A1A392B" w:rsidRPr="17B21B7B">
        <w:rPr>
          <w:rFonts w:cs="Calibri"/>
          <w:color w:val="000000" w:themeColor="text1"/>
        </w:rPr>
        <w:t xml:space="preserve">Our </w:t>
      </w:r>
      <w:r w:rsidR="25D52938" w:rsidRPr="17B21B7B">
        <w:rPr>
          <w:rFonts w:cs="Calibri"/>
          <w:color w:val="000000" w:themeColor="text1"/>
        </w:rPr>
        <w:t xml:space="preserve">initial partnership </w:t>
      </w:r>
      <w:r w:rsidR="73A0E152" w:rsidRPr="17B21B7B">
        <w:rPr>
          <w:rFonts w:cs="Calibri"/>
          <w:color w:val="000000" w:themeColor="text1"/>
        </w:rPr>
        <w:t>ha</w:t>
      </w:r>
      <w:r w:rsidR="25D52938" w:rsidRPr="17B21B7B">
        <w:rPr>
          <w:rFonts w:cs="Calibri"/>
          <w:color w:val="000000" w:themeColor="text1"/>
        </w:rPr>
        <w:t xml:space="preserve">s 10 </w:t>
      </w:r>
      <w:r w:rsidR="65A360B8" w:rsidRPr="17B21B7B">
        <w:rPr>
          <w:rFonts w:cs="Calibri"/>
          <w:color w:val="000000" w:themeColor="text1"/>
        </w:rPr>
        <w:t xml:space="preserve">cross-company mentoring relationships in place </w:t>
      </w:r>
      <w:r w:rsidR="49E9D26F" w:rsidRPr="17B21B7B">
        <w:rPr>
          <w:rFonts w:cs="Calibri"/>
          <w:color w:val="000000" w:themeColor="text1"/>
        </w:rPr>
        <w:t>with all</w:t>
      </w:r>
      <w:r w:rsidR="75A58272" w:rsidRPr="17B21B7B">
        <w:rPr>
          <w:rFonts w:cs="Calibri"/>
          <w:color w:val="000000" w:themeColor="text1"/>
        </w:rPr>
        <w:t xml:space="preserve"> </w:t>
      </w:r>
      <w:r w:rsidR="25D52938" w:rsidRPr="17B21B7B">
        <w:rPr>
          <w:rFonts w:cs="Calibri"/>
          <w:color w:val="000000" w:themeColor="text1"/>
        </w:rPr>
        <w:t xml:space="preserve">University of Edinburgh </w:t>
      </w:r>
      <w:r w:rsidR="624952DA" w:rsidRPr="17B21B7B">
        <w:rPr>
          <w:rFonts w:cs="Calibri"/>
          <w:color w:val="000000" w:themeColor="text1"/>
        </w:rPr>
        <w:t>mentors holding senior leadership positions.</w:t>
      </w:r>
      <w:r w:rsidR="25D52938" w:rsidRPr="17B21B7B">
        <w:rPr>
          <w:rFonts w:cs="Calibri"/>
          <w:color w:val="000000" w:themeColor="text1"/>
        </w:rPr>
        <w:t xml:space="preserve"> We will </w:t>
      </w:r>
      <w:r w:rsidR="0F37250C" w:rsidRPr="17B21B7B">
        <w:rPr>
          <w:rFonts w:cs="Calibri"/>
          <w:color w:val="000000" w:themeColor="text1"/>
        </w:rPr>
        <w:t xml:space="preserve">evaluate </w:t>
      </w:r>
      <w:r w:rsidR="25D52938" w:rsidRPr="17B21B7B">
        <w:rPr>
          <w:rFonts w:cs="Calibri"/>
          <w:color w:val="000000" w:themeColor="text1"/>
        </w:rPr>
        <w:t>the impact of this</w:t>
      </w:r>
      <w:r w:rsidR="7B87E6B4" w:rsidRPr="17B21B7B">
        <w:rPr>
          <w:rFonts w:cs="Calibri"/>
          <w:color w:val="000000" w:themeColor="text1"/>
        </w:rPr>
        <w:t xml:space="preserve"> programme</w:t>
      </w:r>
      <w:r w:rsidR="25D52938" w:rsidRPr="17B21B7B">
        <w:rPr>
          <w:rFonts w:cs="Calibri"/>
          <w:color w:val="000000" w:themeColor="text1"/>
        </w:rPr>
        <w:t xml:space="preserve"> to assess next steps, potentially extending the number of </w:t>
      </w:r>
      <w:r w:rsidR="3DF724D4" w:rsidRPr="17B21B7B">
        <w:rPr>
          <w:rFonts w:cs="Calibri"/>
          <w:color w:val="000000" w:themeColor="text1"/>
        </w:rPr>
        <w:t xml:space="preserve">staff </w:t>
      </w:r>
      <w:r w:rsidR="25D52938" w:rsidRPr="17B21B7B">
        <w:rPr>
          <w:rFonts w:cs="Calibri"/>
          <w:color w:val="000000" w:themeColor="text1"/>
        </w:rPr>
        <w:t>involved in future years.</w:t>
      </w:r>
      <w:r w:rsidR="25D52938" w:rsidRPr="17B21B7B">
        <w:rPr>
          <w:rFonts w:cs="Calibri"/>
        </w:rPr>
        <w:t xml:space="preserve"> </w:t>
      </w:r>
      <w:r w:rsidR="00DE5DFB">
        <w:rPr>
          <w:rFonts w:cs="Calibri"/>
        </w:rPr>
        <w:t>As noted above, t</w:t>
      </w:r>
      <w:r w:rsidR="25D52938" w:rsidRPr="17B21B7B">
        <w:rPr>
          <w:rFonts w:cs="Calibri"/>
        </w:rPr>
        <w:t xml:space="preserve">he Staff BAME Network </w:t>
      </w:r>
      <w:r w:rsidR="4D084AD4" w:rsidRPr="17B21B7B">
        <w:rPr>
          <w:rFonts w:cs="Calibri"/>
        </w:rPr>
        <w:t xml:space="preserve">has established a </w:t>
      </w:r>
      <w:r w:rsidR="25D52938" w:rsidRPr="17B21B7B">
        <w:rPr>
          <w:rFonts w:cs="Calibri"/>
        </w:rPr>
        <w:t xml:space="preserve">Mentoring Programme </w:t>
      </w:r>
      <w:r w:rsidR="2027E36C" w:rsidRPr="17B21B7B">
        <w:rPr>
          <w:rFonts w:cs="Calibri"/>
        </w:rPr>
        <w:t xml:space="preserve">that </w:t>
      </w:r>
      <w:r w:rsidR="25D52938" w:rsidRPr="17B21B7B">
        <w:rPr>
          <w:rFonts w:cs="Calibri"/>
        </w:rPr>
        <w:t xml:space="preserve">pairs staff </w:t>
      </w:r>
      <w:r w:rsidR="2B34A45F" w:rsidRPr="17B21B7B">
        <w:rPr>
          <w:rFonts w:cs="Calibri"/>
        </w:rPr>
        <w:t xml:space="preserve">and PhD students </w:t>
      </w:r>
      <w:r w:rsidR="25D52938" w:rsidRPr="17B21B7B">
        <w:rPr>
          <w:rFonts w:cs="Calibri"/>
        </w:rPr>
        <w:t xml:space="preserve">that identify as BAME to support their experiences with racism, discrimination, loneliness, and other </w:t>
      </w:r>
      <w:r w:rsidR="00852414" w:rsidRPr="17B21B7B">
        <w:rPr>
          <w:rFonts w:cs="Calibri"/>
        </w:rPr>
        <w:t xml:space="preserve">related </w:t>
      </w:r>
      <w:r w:rsidR="25D52938" w:rsidRPr="17B21B7B">
        <w:rPr>
          <w:rFonts w:cs="Calibri"/>
        </w:rPr>
        <w:t>challenges</w:t>
      </w:r>
      <w:r w:rsidR="1CBF9F8D" w:rsidRPr="17B21B7B">
        <w:rPr>
          <w:rFonts w:cs="Calibri"/>
        </w:rPr>
        <w:t xml:space="preserve">. </w:t>
      </w:r>
      <w:hyperlink r:id="rId51">
        <w:r w:rsidR="2C382864" w:rsidRPr="17B21B7B">
          <w:rPr>
            <w:rStyle w:val="Hyperlink"/>
            <w:rFonts w:cs="Calibri"/>
          </w:rPr>
          <w:t>University of Edinburgh Mentoring Webpage</w:t>
        </w:r>
      </w:hyperlink>
      <w:r w:rsidR="72FD83E0" w:rsidRPr="17B21B7B">
        <w:rPr>
          <w:rFonts w:cs="Calibri"/>
        </w:rPr>
        <w:t>;</w:t>
      </w:r>
    </w:p>
    <w:p w14:paraId="34873F2B" w14:textId="537C4972" w:rsidR="064715EC" w:rsidRDefault="00D60972" w:rsidP="0A70973D">
      <w:pPr>
        <w:spacing w:after="0" w:line="240" w:lineRule="auto"/>
        <w:rPr>
          <w:rFonts w:cs="Calibri"/>
          <w:color w:val="FF0000"/>
        </w:rPr>
      </w:pPr>
      <w:hyperlink r:id="rId52">
        <w:r w:rsidR="2C382864" w:rsidRPr="0A70973D">
          <w:rPr>
            <w:rStyle w:val="Hyperlink"/>
            <w:rFonts w:cs="Calibri"/>
          </w:rPr>
          <w:t>Staff BAME Network Mentoring Programme</w:t>
        </w:r>
      </w:hyperlink>
    </w:p>
    <w:p w14:paraId="727D3C82" w14:textId="093A0B68" w:rsidR="064715EC" w:rsidRDefault="064715EC" w:rsidP="0A70973D">
      <w:pPr>
        <w:spacing w:after="0" w:line="240" w:lineRule="auto"/>
        <w:rPr>
          <w:rFonts w:cs="Calibri"/>
        </w:rPr>
      </w:pPr>
    </w:p>
    <w:p w14:paraId="1714ABFD" w14:textId="59A4765E" w:rsidR="7818AA5A" w:rsidRDefault="7818AA5A" w:rsidP="0A70973D">
      <w:pPr>
        <w:spacing w:after="0" w:line="240" w:lineRule="auto"/>
        <w:rPr>
          <w:rFonts w:cs="Calibri"/>
        </w:rPr>
      </w:pPr>
      <w:r w:rsidRPr="17B21B7B">
        <w:rPr>
          <w:rFonts w:cs="Calibri"/>
        </w:rPr>
        <w:t xml:space="preserve">To follow in 2023, we will be piloting </w:t>
      </w:r>
      <w:r w:rsidR="0709A184" w:rsidRPr="17B21B7B">
        <w:rPr>
          <w:rFonts w:cs="Calibri"/>
        </w:rPr>
        <w:t>Sponsorship for Inclusion workshops</w:t>
      </w:r>
      <w:r w:rsidR="13B4EDAA" w:rsidRPr="17B21B7B">
        <w:rPr>
          <w:rFonts w:cs="Calibri"/>
        </w:rPr>
        <w:t xml:space="preserve"> to engage leaders in actively addressing the often invisible, systemic barriers that certain groups face in their career progression, and to actively enable greater diversity in leadership and decision-making. </w:t>
      </w:r>
    </w:p>
    <w:p w14:paraId="6B678213" w14:textId="4C1BC340" w:rsidR="7FF4ECDE" w:rsidRDefault="7FF4ECDE" w:rsidP="0A70973D">
      <w:pPr>
        <w:spacing w:after="0" w:line="240" w:lineRule="auto"/>
        <w:rPr>
          <w:rFonts w:cs="Calibri"/>
        </w:rPr>
      </w:pPr>
    </w:p>
    <w:p w14:paraId="541DE9C3" w14:textId="5568204C" w:rsidR="47748C10" w:rsidRDefault="47748C10" w:rsidP="260794CA">
      <w:pPr>
        <w:spacing w:after="0" w:line="240" w:lineRule="auto"/>
        <w:rPr>
          <w:rFonts w:cs="Calibri"/>
        </w:rPr>
      </w:pPr>
      <w:r w:rsidRPr="17B21B7B">
        <w:rPr>
          <w:rFonts w:cs="Calibri"/>
        </w:rPr>
        <w:t>Analysis of our staff equality data shows modest increases in the proportion of women and BAME staff at senior grades</w:t>
      </w:r>
      <w:r w:rsidR="38755BCD" w:rsidRPr="17B21B7B">
        <w:rPr>
          <w:rFonts w:cs="Calibri"/>
        </w:rPr>
        <w:t xml:space="preserve">, with the biggest increases occurring at grade 9. </w:t>
      </w:r>
      <w:r w:rsidRPr="17B21B7B">
        <w:rPr>
          <w:rFonts w:cs="Calibri"/>
        </w:rPr>
        <w:t>A link to our latest staff and student equality reports is provided in Section 4.</w:t>
      </w:r>
      <w:r w:rsidR="2B62AACC" w:rsidRPr="17B21B7B">
        <w:rPr>
          <w:rFonts w:cs="Calibri"/>
        </w:rPr>
        <w:t xml:space="preserve"> We have made significant progress towards gender equality in key leadership roles. </w:t>
      </w:r>
      <w:r w:rsidR="660E6A14" w:rsidRPr="17B21B7B">
        <w:rPr>
          <w:rFonts w:cs="Calibri"/>
        </w:rPr>
        <w:t>The Principal’s Senior Leadership Team is gender balanced</w:t>
      </w:r>
      <w:r w:rsidR="4BD78F68" w:rsidRPr="17B21B7B">
        <w:rPr>
          <w:rFonts w:cs="Calibri"/>
        </w:rPr>
        <w:t>, and 4</w:t>
      </w:r>
      <w:r w:rsidR="6320FE58" w:rsidRPr="17B21B7B">
        <w:rPr>
          <w:rFonts w:cs="Calibri"/>
        </w:rPr>
        <w:t>3</w:t>
      </w:r>
      <w:r w:rsidR="4BD78F68" w:rsidRPr="17B21B7B">
        <w:rPr>
          <w:rFonts w:cs="Calibri"/>
        </w:rPr>
        <w:t xml:space="preserve">% of University Executive members are </w:t>
      </w:r>
      <w:r w:rsidR="0E889474" w:rsidRPr="17B21B7B">
        <w:rPr>
          <w:rFonts w:cs="Calibri"/>
        </w:rPr>
        <w:t>women</w:t>
      </w:r>
      <w:r w:rsidR="4BD78F68" w:rsidRPr="17B21B7B">
        <w:rPr>
          <w:rFonts w:cs="Calibri"/>
        </w:rPr>
        <w:t xml:space="preserve">. </w:t>
      </w:r>
      <w:r w:rsidR="16C56F40" w:rsidRPr="17B21B7B">
        <w:rPr>
          <w:rFonts w:cs="Calibri"/>
        </w:rPr>
        <w:t>Across</w:t>
      </w:r>
      <w:r w:rsidR="4BD78F68" w:rsidRPr="17B21B7B">
        <w:rPr>
          <w:rFonts w:cs="Calibri"/>
        </w:rPr>
        <w:t xml:space="preserve"> the Heads of </w:t>
      </w:r>
      <w:r w:rsidR="43BBF74D" w:rsidRPr="17B21B7B">
        <w:rPr>
          <w:rFonts w:cs="Calibri"/>
        </w:rPr>
        <w:t>Professional Services Groups and their Heads of Directorates</w:t>
      </w:r>
      <w:r w:rsidR="369F0635" w:rsidRPr="17B21B7B">
        <w:rPr>
          <w:rFonts w:cs="Calibri"/>
        </w:rPr>
        <w:t xml:space="preserve"> there are equal numbers of men and women</w:t>
      </w:r>
      <w:r w:rsidR="67F377E1" w:rsidRPr="17B21B7B">
        <w:rPr>
          <w:rFonts w:cs="Calibri"/>
        </w:rPr>
        <w:t xml:space="preserve"> (17/34)</w:t>
      </w:r>
      <w:r w:rsidR="369F0635" w:rsidRPr="17B21B7B">
        <w:rPr>
          <w:rFonts w:cs="Calibri"/>
        </w:rPr>
        <w:t>. O</w:t>
      </w:r>
      <w:r w:rsidR="556A5471" w:rsidRPr="17B21B7B">
        <w:rPr>
          <w:rFonts w:cs="Calibri"/>
        </w:rPr>
        <w:t>n</w:t>
      </w:r>
      <w:r w:rsidR="369F0635" w:rsidRPr="17B21B7B">
        <w:rPr>
          <w:rFonts w:cs="Calibri"/>
        </w:rPr>
        <w:t xml:space="preserve"> the academic side, across the roles of Provost, Head</w:t>
      </w:r>
      <w:r w:rsidR="3BA4C824" w:rsidRPr="17B21B7B">
        <w:rPr>
          <w:rFonts w:cs="Calibri"/>
        </w:rPr>
        <w:t xml:space="preserve">s of College and Heads of </w:t>
      </w:r>
      <w:r w:rsidR="43F4DB10" w:rsidRPr="17B21B7B">
        <w:rPr>
          <w:rFonts w:cs="Calibri"/>
        </w:rPr>
        <w:t xml:space="preserve">School, the </w:t>
      </w:r>
      <w:r w:rsidR="14635C9A" w:rsidRPr="17B21B7B">
        <w:rPr>
          <w:rFonts w:cs="Calibri"/>
        </w:rPr>
        <w:t>proportion</w:t>
      </w:r>
      <w:r w:rsidR="43F4DB10" w:rsidRPr="17B21B7B">
        <w:rPr>
          <w:rFonts w:cs="Calibri"/>
        </w:rPr>
        <w:t xml:space="preserve"> of women is </w:t>
      </w:r>
      <w:r w:rsidR="4F1BA722" w:rsidRPr="17B21B7B">
        <w:rPr>
          <w:rFonts w:cs="Calibri"/>
        </w:rPr>
        <w:t>41% (12/29)</w:t>
      </w:r>
      <w:r w:rsidR="47DB3D71" w:rsidRPr="17B21B7B">
        <w:rPr>
          <w:rFonts w:cs="Calibri"/>
        </w:rPr>
        <w:t xml:space="preserve">. However, </w:t>
      </w:r>
      <w:r w:rsidR="7B0451D1" w:rsidRPr="17B21B7B">
        <w:rPr>
          <w:rFonts w:cs="Calibri"/>
        </w:rPr>
        <w:t xml:space="preserve">progress towards greater </w:t>
      </w:r>
      <w:r w:rsidR="421FC566" w:rsidRPr="17B21B7B">
        <w:rPr>
          <w:rFonts w:cs="Calibri"/>
        </w:rPr>
        <w:t>race/</w:t>
      </w:r>
      <w:r w:rsidR="7B0451D1" w:rsidRPr="17B21B7B">
        <w:rPr>
          <w:rFonts w:cs="Calibri"/>
        </w:rPr>
        <w:t>ethnic diversity across these leadership roles is slower</w:t>
      </w:r>
      <w:r w:rsidR="217237FF" w:rsidRPr="17B21B7B">
        <w:rPr>
          <w:rFonts w:cs="Calibri"/>
        </w:rPr>
        <w:t xml:space="preserve"> and requires more dedicated positive action</w:t>
      </w:r>
      <w:r w:rsidR="7B0451D1" w:rsidRPr="17B21B7B">
        <w:rPr>
          <w:rFonts w:cs="Calibri"/>
        </w:rPr>
        <w:t xml:space="preserve">. </w:t>
      </w:r>
      <w:r w:rsidR="7B294900" w:rsidRPr="17B21B7B">
        <w:rPr>
          <w:rFonts w:cs="Calibri"/>
        </w:rPr>
        <w:t xml:space="preserve"> Our data are limited in enabling us to assess the proportion of disabled staff or LGB</w:t>
      </w:r>
      <w:r w:rsidR="4264D7B5" w:rsidRPr="17B21B7B">
        <w:rPr>
          <w:rFonts w:cs="Calibri"/>
        </w:rPr>
        <w:t>T</w:t>
      </w:r>
      <w:r w:rsidR="7B294900" w:rsidRPr="17B21B7B">
        <w:rPr>
          <w:rFonts w:cs="Calibri"/>
        </w:rPr>
        <w:t xml:space="preserve">+ staff in leadership roles.  </w:t>
      </w:r>
    </w:p>
    <w:p w14:paraId="4C94A024" w14:textId="5C4CCED1" w:rsidR="62EA8328" w:rsidRDefault="62EA8328" w:rsidP="0A70973D">
      <w:pPr>
        <w:spacing w:after="0" w:line="240" w:lineRule="auto"/>
        <w:rPr>
          <w:rFonts w:cs="Calibri"/>
        </w:rPr>
      </w:pPr>
    </w:p>
    <w:p w14:paraId="09A70BF5" w14:textId="77777777" w:rsidR="00322010" w:rsidRDefault="00322010" w:rsidP="0A70973D">
      <w:pPr>
        <w:spacing w:after="0" w:line="240" w:lineRule="auto"/>
        <w:rPr>
          <w:rFonts w:cstheme="minorBidi"/>
        </w:rPr>
      </w:pPr>
    </w:p>
    <w:p w14:paraId="42BD57D3" w14:textId="6818A913" w:rsidR="357C28FA" w:rsidRDefault="011C6412" w:rsidP="17B21B7B">
      <w:pPr>
        <w:pStyle w:val="Heading2"/>
        <w:spacing w:before="0" w:beforeAutospacing="0" w:after="0" w:afterAutospacing="0"/>
        <w:rPr>
          <w:rFonts w:asciiTheme="minorHAnsi" w:eastAsiaTheme="minorEastAsia" w:hAnsiTheme="minorHAnsi" w:cstheme="minorBidi"/>
          <w:color w:val="2F5496" w:themeColor="accent5" w:themeShade="BF"/>
          <w:sz w:val="28"/>
          <w:szCs w:val="28"/>
          <w:lang w:eastAsia="en-US"/>
        </w:rPr>
      </w:pPr>
      <w:r w:rsidRPr="17B21B7B">
        <w:rPr>
          <w:rFonts w:asciiTheme="minorHAnsi" w:eastAsiaTheme="minorEastAsia" w:hAnsiTheme="minorHAnsi" w:cstheme="minorBidi"/>
          <w:color w:val="2F5496" w:themeColor="accent5" w:themeShade="BF"/>
          <w:sz w:val="28"/>
          <w:szCs w:val="28"/>
          <w:lang w:eastAsia="en-US"/>
        </w:rPr>
        <w:t xml:space="preserve">Outcome </w:t>
      </w:r>
      <w:r w:rsidR="009639E8" w:rsidRPr="17B21B7B">
        <w:rPr>
          <w:rFonts w:asciiTheme="minorHAnsi" w:eastAsiaTheme="minorEastAsia" w:hAnsiTheme="minorHAnsi" w:cstheme="minorBidi"/>
          <w:color w:val="2F5496" w:themeColor="accent5" w:themeShade="BF"/>
          <w:sz w:val="28"/>
          <w:szCs w:val="28"/>
          <w:lang w:eastAsia="en-US"/>
        </w:rPr>
        <w:t>4: Ensure equality, diversity and inclusion is actively promoted throughout pandemic recovery and negative impacts are mitigated</w:t>
      </w:r>
      <w:r w:rsidRPr="17B21B7B">
        <w:rPr>
          <w:rFonts w:asciiTheme="minorHAnsi" w:eastAsiaTheme="minorEastAsia" w:hAnsiTheme="minorHAnsi" w:cstheme="minorBidi"/>
          <w:color w:val="2F5496" w:themeColor="accent5" w:themeShade="BF"/>
          <w:sz w:val="28"/>
          <w:szCs w:val="28"/>
          <w:lang w:eastAsia="en-US"/>
        </w:rPr>
        <w:t xml:space="preserve"> </w:t>
      </w:r>
    </w:p>
    <w:p w14:paraId="20DCCDF1" w14:textId="1AD3E3AA" w:rsidR="6D8B1259" w:rsidRDefault="14612B50" w:rsidP="396FDB89">
      <w:pPr>
        <w:spacing w:after="0" w:line="240" w:lineRule="auto"/>
        <w:rPr>
          <w:rFonts w:cs="Calibri"/>
        </w:rPr>
      </w:pPr>
      <w:r w:rsidRPr="17B21B7B">
        <w:rPr>
          <w:rFonts w:cs="Calibri"/>
        </w:rPr>
        <w:t>The impacts of the C</w:t>
      </w:r>
      <w:r w:rsidR="44084FDC" w:rsidRPr="17B21B7B">
        <w:rPr>
          <w:rFonts w:cs="Calibri"/>
        </w:rPr>
        <w:t>ovid</w:t>
      </w:r>
      <w:r w:rsidRPr="17B21B7B">
        <w:rPr>
          <w:rFonts w:cs="Calibri"/>
        </w:rPr>
        <w:t xml:space="preserve">-19 pandemic across our community </w:t>
      </w:r>
      <w:r w:rsidR="2A824B2F" w:rsidRPr="17B21B7B">
        <w:rPr>
          <w:rFonts w:cs="Calibri"/>
        </w:rPr>
        <w:t>were not equal</w:t>
      </w:r>
      <w:r w:rsidR="35EAE926" w:rsidRPr="17B21B7B">
        <w:rPr>
          <w:rFonts w:cs="Calibri"/>
        </w:rPr>
        <w:t>, and we have taken particular care to address</w:t>
      </w:r>
      <w:r w:rsidR="55ACAC1F" w:rsidRPr="17B21B7B">
        <w:rPr>
          <w:rFonts w:cs="Calibri"/>
        </w:rPr>
        <w:t xml:space="preserve"> these inequalities in our approach to pandemic recovery. </w:t>
      </w:r>
      <w:r w:rsidR="59B086CC" w:rsidRPr="17B21B7B">
        <w:rPr>
          <w:rFonts w:cs="Calibri"/>
        </w:rPr>
        <w:t xml:space="preserve">Throughout the pandemic, the Adaptation and Renewal Team embedded EDI in its </w:t>
      </w:r>
      <w:r w:rsidR="40E1530C" w:rsidRPr="17B21B7B">
        <w:rPr>
          <w:rFonts w:cs="Calibri"/>
        </w:rPr>
        <w:t xml:space="preserve">discussions and </w:t>
      </w:r>
      <w:r w:rsidR="59B086CC" w:rsidRPr="17B21B7B">
        <w:rPr>
          <w:rFonts w:cs="Calibri"/>
        </w:rPr>
        <w:t>ways of working, in</w:t>
      </w:r>
      <w:r w:rsidR="18556BFE" w:rsidRPr="17B21B7B">
        <w:rPr>
          <w:rFonts w:cs="Calibri"/>
        </w:rPr>
        <w:t xml:space="preserve">cluding through named EDI leads on </w:t>
      </w:r>
      <w:r w:rsidR="6DD7DB19" w:rsidRPr="17B21B7B">
        <w:rPr>
          <w:rFonts w:cs="Calibri"/>
        </w:rPr>
        <w:t xml:space="preserve">its </w:t>
      </w:r>
      <w:r w:rsidR="18556BFE" w:rsidRPr="17B21B7B">
        <w:rPr>
          <w:rFonts w:cs="Calibri"/>
        </w:rPr>
        <w:t xml:space="preserve">subgroups, </w:t>
      </w:r>
      <w:r w:rsidR="58036894" w:rsidRPr="17B21B7B">
        <w:rPr>
          <w:rFonts w:cs="Calibri"/>
        </w:rPr>
        <w:t xml:space="preserve">and </w:t>
      </w:r>
      <w:r w:rsidR="18556BFE" w:rsidRPr="17B21B7B">
        <w:rPr>
          <w:rFonts w:cs="Calibri"/>
        </w:rPr>
        <w:t>the use of strategic and operational EqIAs</w:t>
      </w:r>
      <w:r w:rsidR="13EACAFF" w:rsidRPr="17B21B7B">
        <w:rPr>
          <w:rFonts w:cs="Calibri"/>
        </w:rPr>
        <w:t xml:space="preserve"> in its workstreams</w:t>
      </w:r>
      <w:r w:rsidR="399DE37E" w:rsidRPr="17B21B7B">
        <w:rPr>
          <w:rFonts w:cs="Calibri"/>
        </w:rPr>
        <w:t xml:space="preserve">. </w:t>
      </w:r>
      <w:r w:rsidR="48FC54D2" w:rsidRPr="17B21B7B">
        <w:rPr>
          <w:rFonts w:cs="Calibri"/>
        </w:rPr>
        <w:t xml:space="preserve">Two Hybrid Working surveys provided evidence around the impacts, both positive and negative, of home/hybrid working for different staff groups. </w:t>
      </w:r>
    </w:p>
    <w:p w14:paraId="1C72EEF4" w14:textId="30F2EC25" w:rsidR="396FDB89" w:rsidRDefault="396FDB89" w:rsidP="17B21B7B">
      <w:pPr>
        <w:spacing w:after="0" w:line="240" w:lineRule="auto"/>
        <w:rPr>
          <w:rFonts w:cs="Calibri"/>
        </w:rPr>
      </w:pPr>
    </w:p>
    <w:p w14:paraId="784612EA" w14:textId="267AE796" w:rsidR="4A457967" w:rsidRPr="00322010" w:rsidRDefault="20E1C218" w:rsidP="00322010">
      <w:pPr>
        <w:pStyle w:val="CommentText"/>
        <w:rPr>
          <w:sz w:val="22"/>
          <w:szCs w:val="22"/>
        </w:rPr>
      </w:pPr>
      <w:r w:rsidRPr="00322010">
        <w:rPr>
          <w:rFonts w:cs="Calibri"/>
          <w:sz w:val="22"/>
          <w:szCs w:val="22"/>
        </w:rPr>
        <w:t>All staff received an exceptional payment in</w:t>
      </w:r>
      <w:r w:rsidR="4B221488" w:rsidRPr="00322010">
        <w:rPr>
          <w:rFonts w:cs="Calibri"/>
          <w:sz w:val="22"/>
          <w:szCs w:val="22"/>
        </w:rPr>
        <w:t xml:space="preserve"> June 2022, in</w:t>
      </w:r>
      <w:r w:rsidRPr="00322010">
        <w:rPr>
          <w:rFonts w:cs="Calibri"/>
          <w:sz w:val="22"/>
          <w:szCs w:val="22"/>
        </w:rPr>
        <w:t xml:space="preserve"> recognition of the tremendous efforts made</w:t>
      </w:r>
      <w:r w:rsidR="7A51D06E" w:rsidRPr="00322010">
        <w:rPr>
          <w:rFonts w:cs="Calibri"/>
          <w:sz w:val="22"/>
          <w:szCs w:val="22"/>
        </w:rPr>
        <w:t xml:space="preserve"> to deliver the breadth of the University’s work over the p</w:t>
      </w:r>
      <w:r w:rsidR="34FF1EB8" w:rsidRPr="00322010">
        <w:rPr>
          <w:rFonts w:cs="Calibri"/>
          <w:sz w:val="22"/>
          <w:szCs w:val="22"/>
        </w:rPr>
        <w:t xml:space="preserve">revious </w:t>
      </w:r>
      <w:r w:rsidR="76353DAC" w:rsidRPr="00322010">
        <w:rPr>
          <w:rFonts w:cs="Calibri"/>
          <w:sz w:val="22"/>
          <w:szCs w:val="22"/>
        </w:rPr>
        <w:t>challenging</w:t>
      </w:r>
      <w:r w:rsidR="1B12D9D8" w:rsidRPr="00322010">
        <w:rPr>
          <w:rFonts w:cs="Calibri"/>
          <w:sz w:val="22"/>
          <w:szCs w:val="22"/>
        </w:rPr>
        <w:t xml:space="preserve"> two years. </w:t>
      </w:r>
      <w:r w:rsidR="64DF0997" w:rsidRPr="00322010">
        <w:rPr>
          <w:rFonts w:cs="Calibri"/>
          <w:sz w:val="22"/>
          <w:szCs w:val="22"/>
        </w:rPr>
        <w:t>Additionally, the University doubled its investment in the annual staff contribution reward scheme</w:t>
      </w:r>
      <w:r w:rsidR="65035184" w:rsidRPr="00322010">
        <w:rPr>
          <w:rFonts w:cs="Calibri"/>
          <w:sz w:val="22"/>
          <w:szCs w:val="22"/>
        </w:rPr>
        <w:t xml:space="preserve"> to recognise the contribution and efforts of a greater number of staff than is </w:t>
      </w:r>
      <w:r w:rsidR="00DE5DFB" w:rsidRPr="00322010">
        <w:rPr>
          <w:rFonts w:cs="Calibri"/>
          <w:sz w:val="22"/>
          <w:szCs w:val="22"/>
        </w:rPr>
        <w:t>usually</w:t>
      </w:r>
      <w:r w:rsidR="00E21192" w:rsidRPr="00322010">
        <w:rPr>
          <w:rFonts w:cs="Calibri"/>
          <w:sz w:val="22"/>
          <w:szCs w:val="22"/>
        </w:rPr>
        <w:t xml:space="preserve"> </w:t>
      </w:r>
      <w:r w:rsidR="65035184" w:rsidRPr="00322010">
        <w:rPr>
          <w:rFonts w:cs="Calibri"/>
          <w:sz w:val="22"/>
          <w:szCs w:val="22"/>
        </w:rPr>
        <w:t>possible</w:t>
      </w:r>
      <w:r w:rsidR="64DF0997" w:rsidRPr="00322010">
        <w:rPr>
          <w:rFonts w:cs="Calibri"/>
          <w:sz w:val="22"/>
          <w:szCs w:val="22"/>
        </w:rPr>
        <w:t xml:space="preserve">. </w:t>
      </w:r>
      <w:r w:rsidR="5AAF5960" w:rsidRPr="00322010">
        <w:rPr>
          <w:rFonts w:cs="Calibri"/>
          <w:sz w:val="22"/>
          <w:szCs w:val="22"/>
        </w:rPr>
        <w:t xml:space="preserve">Budget holders were encouraged and supported to focus sustained excellence salary increments in ways that reduce pay gaps </w:t>
      </w:r>
      <w:r w:rsidR="00322010" w:rsidRPr="00322010">
        <w:rPr>
          <w:sz w:val="22"/>
          <w:szCs w:val="22"/>
        </w:rPr>
        <w:t xml:space="preserve">linked to protected characteristics, where such gaps exist. </w:t>
      </w:r>
    </w:p>
    <w:p w14:paraId="53C83F99" w14:textId="02884904" w:rsidR="46D0ECE9" w:rsidRDefault="46D0ECE9" w:rsidP="6D8B1259">
      <w:pPr>
        <w:spacing w:after="0" w:line="240" w:lineRule="auto"/>
        <w:rPr>
          <w:rFonts w:cs="Calibri"/>
        </w:rPr>
      </w:pPr>
      <w:r w:rsidRPr="17B21B7B">
        <w:rPr>
          <w:rFonts w:cs="Calibri"/>
        </w:rPr>
        <w:t>Supporting researchers to navigate and re</w:t>
      </w:r>
      <w:r w:rsidR="68FF6344" w:rsidRPr="17B21B7B">
        <w:rPr>
          <w:rFonts w:cs="Calibri"/>
        </w:rPr>
        <w:t xml:space="preserve">cover </w:t>
      </w:r>
      <w:r w:rsidRPr="17B21B7B">
        <w:rPr>
          <w:rFonts w:cs="Calibri"/>
        </w:rPr>
        <w:t xml:space="preserve">from the difficulties of the pandemic </w:t>
      </w:r>
      <w:r w:rsidR="7ECF2224" w:rsidRPr="17B21B7B">
        <w:rPr>
          <w:rFonts w:cs="Calibri"/>
        </w:rPr>
        <w:t>has been a key focus</w:t>
      </w:r>
      <w:r w:rsidR="341F67B7" w:rsidRPr="17B21B7B">
        <w:rPr>
          <w:rFonts w:cs="Calibri"/>
        </w:rPr>
        <w:t xml:space="preserve">. </w:t>
      </w:r>
      <w:r w:rsidR="182F1F2B" w:rsidRPr="17B21B7B">
        <w:rPr>
          <w:rFonts w:cs="Calibri"/>
        </w:rPr>
        <w:t xml:space="preserve">The Chancellor’s Fellowship Scheme in 2020/21 provided 40 tenure-track posts to internal candidates </w:t>
      </w:r>
      <w:r w:rsidR="0BE27D82" w:rsidRPr="17B21B7B">
        <w:rPr>
          <w:rFonts w:cs="Calibri"/>
        </w:rPr>
        <w:t>who were</w:t>
      </w:r>
      <w:r w:rsidR="7E0E74FA" w:rsidRPr="17B21B7B">
        <w:rPr>
          <w:rFonts w:cs="Calibri"/>
        </w:rPr>
        <w:t xml:space="preserve"> on </w:t>
      </w:r>
      <w:r w:rsidR="182F1F2B" w:rsidRPr="17B21B7B">
        <w:rPr>
          <w:rFonts w:cs="Calibri"/>
        </w:rPr>
        <w:t xml:space="preserve">fixed-term contracts, supporting job security for our talented researchers. Recognising the unequal impacts of </w:t>
      </w:r>
      <w:r w:rsidR="7A97B2B1" w:rsidRPr="17B21B7B">
        <w:rPr>
          <w:rFonts w:cs="Calibri"/>
        </w:rPr>
        <w:t>the pandemic</w:t>
      </w:r>
      <w:r w:rsidR="182F1F2B" w:rsidRPr="17B21B7B">
        <w:rPr>
          <w:rFonts w:cs="Calibri"/>
        </w:rPr>
        <w:t>, the University set ambitious gender and ethnicity targets for recruitment (50 per cent women and 20 per cent Black and Minority Ethnic fellows). Recruitment panels were supported by comprehensive equality guidance, and our targets were fully met. Unsuccessful candidates have been supported by our Institute for Academic Development through a newly developed programme tailored to support research staff on fixed-term contracts.</w:t>
      </w:r>
    </w:p>
    <w:p w14:paraId="2502D440" w14:textId="10BBC738" w:rsidR="6D8B1259" w:rsidRDefault="6D8B1259" w:rsidP="6D8B1259">
      <w:pPr>
        <w:spacing w:after="0" w:line="240" w:lineRule="auto"/>
        <w:rPr>
          <w:rFonts w:cs="Calibri"/>
        </w:rPr>
      </w:pPr>
    </w:p>
    <w:p w14:paraId="0C88BCCD" w14:textId="15CA2A1F" w:rsidR="344206A7" w:rsidRDefault="344206A7" w:rsidP="0A70973D">
      <w:pPr>
        <w:spacing w:after="0" w:line="240" w:lineRule="auto"/>
        <w:rPr>
          <w:rFonts w:cstheme="minorBidi"/>
        </w:rPr>
      </w:pPr>
      <w:r w:rsidRPr="17B21B7B">
        <w:rPr>
          <w:rFonts w:cstheme="minorBidi"/>
        </w:rPr>
        <w:t>The</w:t>
      </w:r>
      <w:r w:rsidR="77E4BCDD" w:rsidRPr="17B21B7B">
        <w:rPr>
          <w:rFonts w:cstheme="minorBidi"/>
        </w:rPr>
        <w:t xml:space="preserve"> academic promotions process</w:t>
      </w:r>
      <w:r w:rsidR="5FBECAF1" w:rsidRPr="17B21B7B">
        <w:rPr>
          <w:rFonts w:cstheme="minorBidi"/>
        </w:rPr>
        <w:t xml:space="preserve"> has taken</w:t>
      </w:r>
      <w:r w:rsidR="77E4BCDD" w:rsidRPr="17B21B7B">
        <w:rPr>
          <w:rFonts w:cstheme="minorBidi"/>
        </w:rPr>
        <w:t xml:space="preserve"> cognisance of C</w:t>
      </w:r>
      <w:r w:rsidR="653A0F65" w:rsidRPr="17B21B7B">
        <w:rPr>
          <w:rFonts w:cstheme="minorBidi"/>
        </w:rPr>
        <w:t>ovid</w:t>
      </w:r>
      <w:r w:rsidR="77E4BCDD" w:rsidRPr="17B21B7B">
        <w:rPr>
          <w:rFonts w:cstheme="minorBidi"/>
        </w:rPr>
        <w:t>-19 impacts on productivity, workload and personal circumstances</w:t>
      </w:r>
      <w:r w:rsidR="0FEB48D7" w:rsidRPr="17B21B7B">
        <w:rPr>
          <w:rFonts w:cstheme="minorBidi"/>
        </w:rPr>
        <w:t xml:space="preserve">, with </w:t>
      </w:r>
      <w:r w:rsidR="02511F55" w:rsidRPr="17B21B7B">
        <w:rPr>
          <w:rFonts w:cstheme="minorBidi"/>
        </w:rPr>
        <w:t>applicants invited to provide details of how</w:t>
      </w:r>
      <w:r w:rsidR="0FEB48D7" w:rsidRPr="17B21B7B">
        <w:rPr>
          <w:rFonts w:cstheme="minorBidi"/>
        </w:rPr>
        <w:t xml:space="preserve"> the pandemic has impacted their work.</w:t>
      </w:r>
    </w:p>
    <w:p w14:paraId="305929BE" w14:textId="53F3BDB3" w:rsidR="0D6CD077" w:rsidRDefault="0D6CD077" w:rsidP="0A70973D">
      <w:pPr>
        <w:spacing w:after="0" w:line="240" w:lineRule="auto"/>
        <w:rPr>
          <w:rFonts w:cs="Calibri"/>
        </w:rPr>
      </w:pPr>
    </w:p>
    <w:p w14:paraId="209B5523" w14:textId="2570B73C" w:rsidR="0D6CD077" w:rsidRDefault="7B10BD0D" w:rsidP="0A70973D">
      <w:pPr>
        <w:spacing w:after="0" w:line="240" w:lineRule="auto"/>
        <w:rPr>
          <w:rFonts w:cstheme="minorBidi"/>
          <w:lang w:eastAsia="en-GB"/>
        </w:rPr>
      </w:pPr>
      <w:r w:rsidRPr="17B21B7B">
        <w:rPr>
          <w:rFonts w:cs="Calibri"/>
        </w:rPr>
        <w:t xml:space="preserve">The Hybrid Working Framework </w:t>
      </w:r>
      <w:r w:rsidR="0D98E615" w:rsidRPr="17B21B7B">
        <w:rPr>
          <w:rFonts w:cs="Calibri"/>
        </w:rPr>
        <w:t xml:space="preserve">(noted in Section 1.3) </w:t>
      </w:r>
      <w:r w:rsidRPr="17B21B7B">
        <w:rPr>
          <w:rFonts w:cs="Calibri"/>
        </w:rPr>
        <w:t xml:space="preserve">and </w:t>
      </w:r>
      <w:r w:rsidR="7351EF11" w:rsidRPr="17B21B7B">
        <w:rPr>
          <w:rFonts w:cs="Calibri"/>
        </w:rPr>
        <w:t xml:space="preserve">the </w:t>
      </w:r>
      <w:r w:rsidR="2C0D3FA3" w:rsidRPr="17B21B7B">
        <w:rPr>
          <w:rFonts w:cs="Calibri"/>
        </w:rPr>
        <w:t>development of a Hybrid Working Policy</w:t>
      </w:r>
      <w:r w:rsidRPr="17B21B7B">
        <w:rPr>
          <w:rFonts w:cs="Calibri"/>
        </w:rPr>
        <w:t xml:space="preserve"> will ensure that future working practices support inclusion and accessibility,</w:t>
      </w:r>
      <w:r w:rsidR="37D93885" w:rsidRPr="17B21B7B">
        <w:rPr>
          <w:rFonts w:cs="Calibri"/>
        </w:rPr>
        <w:t xml:space="preserve"> </w:t>
      </w:r>
      <w:r w:rsidR="54E58702" w:rsidRPr="17B21B7B">
        <w:rPr>
          <w:rFonts w:cs="Calibri"/>
        </w:rPr>
        <w:t>and</w:t>
      </w:r>
      <w:r w:rsidRPr="17B21B7B">
        <w:rPr>
          <w:rFonts w:cstheme="minorBidi"/>
          <w:lang w:eastAsia="en-GB"/>
        </w:rPr>
        <w:t xml:space="preserve"> meet</w:t>
      </w:r>
      <w:r w:rsidR="5CC6C98D" w:rsidRPr="17B21B7B">
        <w:rPr>
          <w:rFonts w:cstheme="minorBidi"/>
          <w:lang w:eastAsia="en-GB"/>
        </w:rPr>
        <w:t xml:space="preserve"> </w:t>
      </w:r>
      <w:r w:rsidRPr="17B21B7B">
        <w:rPr>
          <w:rFonts w:cstheme="minorBidi"/>
          <w:lang w:eastAsia="en-GB"/>
        </w:rPr>
        <w:t xml:space="preserve">the needs of all staff across all protected characteristics. </w:t>
      </w:r>
      <w:r w:rsidR="172BAB1E" w:rsidRPr="17B21B7B">
        <w:rPr>
          <w:rFonts w:cstheme="minorBidi"/>
          <w:lang w:eastAsia="en-GB"/>
        </w:rPr>
        <w:t>Development of the Framework and the forthcoming policy has been informed by the sta</w:t>
      </w:r>
      <w:r w:rsidR="5C3726B3" w:rsidRPr="17B21B7B">
        <w:rPr>
          <w:rFonts w:cstheme="minorBidi"/>
          <w:lang w:eastAsia="en-GB"/>
        </w:rPr>
        <w:t xml:space="preserve">ff voice, through </w:t>
      </w:r>
      <w:proofErr w:type="gramStart"/>
      <w:r w:rsidR="6916558F" w:rsidRPr="17B21B7B">
        <w:rPr>
          <w:rFonts w:cstheme="minorBidi"/>
          <w:lang w:eastAsia="en-GB"/>
        </w:rPr>
        <w:t>U</w:t>
      </w:r>
      <w:r w:rsidR="0F58A942" w:rsidRPr="17B21B7B">
        <w:rPr>
          <w:rFonts w:cstheme="minorBidi"/>
          <w:lang w:eastAsia="en-GB"/>
        </w:rPr>
        <w:t>niversity</w:t>
      </w:r>
      <w:proofErr w:type="gramEnd"/>
      <w:r w:rsidR="5C3726B3" w:rsidRPr="17B21B7B">
        <w:rPr>
          <w:rFonts w:cstheme="minorBidi"/>
          <w:lang w:eastAsia="en-GB"/>
        </w:rPr>
        <w:t>-wide consultation.</w:t>
      </w:r>
    </w:p>
    <w:p w14:paraId="2B6E63AE" w14:textId="16BADF33" w:rsidR="17B21B7B" w:rsidRDefault="17B21B7B" w:rsidP="17B21B7B">
      <w:pPr>
        <w:spacing w:after="0" w:line="240" w:lineRule="auto"/>
        <w:rPr>
          <w:rFonts w:cstheme="minorBidi"/>
          <w:lang w:eastAsia="en-GB"/>
        </w:rPr>
      </w:pPr>
    </w:p>
    <w:p w14:paraId="79C66322" w14:textId="54340F4F" w:rsidR="0D6CD077" w:rsidRDefault="0D6CD077" w:rsidP="0A70973D">
      <w:pPr>
        <w:spacing w:after="0" w:line="240" w:lineRule="auto"/>
        <w:rPr>
          <w:rFonts w:cstheme="minorBidi"/>
          <w:b/>
          <w:bCs/>
          <w:color w:val="FF0000"/>
          <w:lang w:eastAsia="en-GB"/>
        </w:rPr>
      </w:pPr>
    </w:p>
    <w:p w14:paraId="69997813" w14:textId="30B90BCC" w:rsidR="1F6BC897" w:rsidRDefault="35099C3C" w:rsidP="17B21B7B">
      <w:pPr>
        <w:spacing w:after="0" w:line="240" w:lineRule="auto"/>
        <w:rPr>
          <w:b/>
          <w:bCs/>
          <w:color w:val="002060"/>
          <w:sz w:val="32"/>
          <w:szCs w:val="32"/>
        </w:rPr>
      </w:pPr>
      <w:r w:rsidRPr="17B21B7B">
        <w:rPr>
          <w:b/>
          <w:bCs/>
          <w:color w:val="002060"/>
          <w:sz w:val="32"/>
          <w:szCs w:val="32"/>
        </w:rPr>
        <w:t xml:space="preserve">Section </w:t>
      </w:r>
      <w:r w:rsidR="6422BBDB" w:rsidRPr="17B21B7B">
        <w:rPr>
          <w:b/>
          <w:bCs/>
          <w:color w:val="002060"/>
          <w:sz w:val="32"/>
          <w:szCs w:val="32"/>
        </w:rPr>
        <w:t>3</w:t>
      </w:r>
      <w:r w:rsidRPr="17B21B7B">
        <w:rPr>
          <w:b/>
          <w:bCs/>
          <w:color w:val="002060"/>
          <w:sz w:val="32"/>
          <w:szCs w:val="32"/>
        </w:rPr>
        <w:t xml:space="preserve">. </w:t>
      </w:r>
      <w:r w:rsidR="715FBA1C" w:rsidRPr="17B21B7B">
        <w:rPr>
          <w:b/>
          <w:bCs/>
          <w:color w:val="002060"/>
          <w:sz w:val="32"/>
          <w:szCs w:val="32"/>
        </w:rPr>
        <w:t>Report</w:t>
      </w:r>
      <w:r w:rsidR="2B0D11B8" w:rsidRPr="17B21B7B">
        <w:rPr>
          <w:b/>
          <w:bCs/>
          <w:color w:val="002060"/>
          <w:sz w:val="32"/>
          <w:szCs w:val="32"/>
        </w:rPr>
        <w:t xml:space="preserve"> on t</w:t>
      </w:r>
      <w:r w:rsidR="0E9BC73C" w:rsidRPr="17B21B7B">
        <w:rPr>
          <w:b/>
          <w:bCs/>
          <w:color w:val="002060"/>
          <w:sz w:val="32"/>
          <w:szCs w:val="32"/>
        </w:rPr>
        <w:t>he Gender Representation on Public Boards</w:t>
      </w:r>
      <w:r w:rsidR="715FBA1C" w:rsidRPr="17B21B7B">
        <w:rPr>
          <w:b/>
          <w:bCs/>
          <w:color w:val="002060"/>
          <w:sz w:val="32"/>
          <w:szCs w:val="32"/>
        </w:rPr>
        <w:t xml:space="preserve"> (Scotland) Act 2018</w:t>
      </w:r>
    </w:p>
    <w:p w14:paraId="50BD4A94" w14:textId="7D1CE433" w:rsidR="15E1FAD7" w:rsidRPr="00FC561E" w:rsidRDefault="77C10721" w:rsidP="0A70973D">
      <w:pPr>
        <w:spacing w:after="0" w:line="240" w:lineRule="auto"/>
        <w:rPr>
          <w:rFonts w:asciiTheme="minorHAnsi" w:hAnsiTheme="minorHAnsi" w:cstheme="minorBidi"/>
          <w:strike/>
        </w:rPr>
      </w:pPr>
      <w:r w:rsidRPr="0A70973D">
        <w:rPr>
          <w:rFonts w:asciiTheme="minorHAnsi" w:hAnsiTheme="minorHAnsi" w:cstheme="minorBidi"/>
        </w:rPr>
        <w:t xml:space="preserve">This section of the report is for the purposes of compliance with the reporting requirements of The Gender Representation on Public Boards (Scotland) Act 2018, as set out in The Gender Representation on Public Boards (Scotland) Act 2018 (Commencement No. 2) Regulations 2020. It covers the period 1 </w:t>
      </w:r>
      <w:r w:rsidR="1EF6FFE0" w:rsidRPr="0A70973D">
        <w:rPr>
          <w:rFonts w:asciiTheme="minorHAnsi" w:hAnsiTheme="minorHAnsi" w:cstheme="minorBidi"/>
        </w:rPr>
        <w:t xml:space="preserve">May </w:t>
      </w:r>
      <w:r w:rsidRPr="0A70973D">
        <w:rPr>
          <w:rFonts w:asciiTheme="minorHAnsi" w:hAnsiTheme="minorHAnsi" w:cstheme="minorBidi"/>
        </w:rPr>
        <w:t>20</w:t>
      </w:r>
      <w:r w:rsidR="523B3620" w:rsidRPr="0A70973D">
        <w:rPr>
          <w:rFonts w:asciiTheme="minorHAnsi" w:hAnsiTheme="minorHAnsi" w:cstheme="minorBidi"/>
        </w:rPr>
        <w:t>21</w:t>
      </w:r>
      <w:r w:rsidRPr="0A70973D">
        <w:rPr>
          <w:rFonts w:asciiTheme="minorHAnsi" w:hAnsiTheme="minorHAnsi" w:cstheme="minorBidi"/>
        </w:rPr>
        <w:t xml:space="preserve"> to 30 April 202</w:t>
      </w:r>
      <w:r w:rsidR="3925EB53" w:rsidRPr="0A70973D">
        <w:rPr>
          <w:rFonts w:asciiTheme="minorHAnsi" w:hAnsiTheme="minorHAnsi" w:cstheme="minorBidi"/>
        </w:rPr>
        <w:t>3.</w:t>
      </w:r>
    </w:p>
    <w:p w14:paraId="7D7F72BD" w14:textId="3DD38C72" w:rsidR="62EA8328" w:rsidRDefault="62EA8328" w:rsidP="0A70973D">
      <w:pPr>
        <w:spacing w:after="0" w:line="240" w:lineRule="auto"/>
        <w:rPr>
          <w:rFonts w:asciiTheme="minorHAnsi" w:hAnsiTheme="minorHAnsi" w:cstheme="minorBidi"/>
        </w:rPr>
      </w:pPr>
    </w:p>
    <w:p w14:paraId="0067D5E1" w14:textId="77777777" w:rsidR="00A43389" w:rsidRPr="00A43389" w:rsidRDefault="00A43389" w:rsidP="00A43389">
      <w:pPr>
        <w:spacing w:after="0" w:line="240" w:lineRule="auto"/>
        <w:rPr>
          <w:rFonts w:asciiTheme="minorHAnsi" w:eastAsiaTheme="minorEastAsia" w:hAnsiTheme="minorHAnsi" w:cstheme="minorBidi"/>
        </w:rPr>
      </w:pPr>
      <w:r w:rsidRPr="00A43389">
        <w:rPr>
          <w:rFonts w:asciiTheme="minorHAnsi" w:hAnsiTheme="minorHAnsi" w:cstheme="minorBidi"/>
        </w:rPr>
        <w:t>The Act applies to those non-executive members of the University’s governing body, the University Court, who are appointed by the University Court itself but who have not been ‘appointed only by virtue of being the winning candidate in an election for membership or by virtue of being nominated for membership by another person’.</w:t>
      </w:r>
      <w:r w:rsidRPr="00A43389">
        <w:rPr>
          <w:rStyle w:val="FootnoteReference"/>
          <w:rFonts w:asciiTheme="minorHAnsi" w:hAnsiTheme="minorHAnsi" w:cstheme="minorBidi"/>
        </w:rPr>
        <w:footnoteReference w:id="1"/>
      </w:r>
      <w:r w:rsidRPr="00A43389">
        <w:rPr>
          <w:rFonts w:asciiTheme="minorHAnsi" w:hAnsiTheme="minorHAnsi" w:cstheme="minorBidi"/>
        </w:rPr>
        <w:t xml:space="preserve"> The following categories of University Court members are in scope: </w:t>
      </w:r>
    </w:p>
    <w:p w14:paraId="2A84BD88" w14:textId="77777777" w:rsidR="00A43389" w:rsidRPr="00A43389" w:rsidRDefault="00A43389" w:rsidP="00A43389">
      <w:pPr>
        <w:pStyle w:val="ListParagraph"/>
        <w:numPr>
          <w:ilvl w:val="0"/>
          <w:numId w:val="16"/>
        </w:numPr>
        <w:spacing w:line="240" w:lineRule="auto"/>
        <w:rPr>
          <w:rFonts w:asciiTheme="minorHAnsi" w:eastAsiaTheme="minorEastAsia" w:hAnsiTheme="minorHAnsi" w:cstheme="minorBidi"/>
        </w:rPr>
      </w:pPr>
      <w:r w:rsidRPr="00A43389">
        <w:rPr>
          <w:rFonts w:asciiTheme="minorHAnsi" w:eastAsiaTheme="minorEastAsia" w:hAnsiTheme="minorHAnsi" w:cstheme="minorBidi"/>
        </w:rPr>
        <w:t xml:space="preserve">Co-opted Members; </w:t>
      </w:r>
    </w:p>
    <w:p w14:paraId="4167C500" w14:textId="77777777" w:rsidR="00A43389" w:rsidRPr="00A43389" w:rsidRDefault="00A43389" w:rsidP="00A43389">
      <w:pPr>
        <w:pStyle w:val="ListParagraph"/>
        <w:numPr>
          <w:ilvl w:val="0"/>
          <w:numId w:val="16"/>
        </w:numPr>
        <w:spacing w:line="240" w:lineRule="auto"/>
        <w:rPr>
          <w:rFonts w:asciiTheme="minorHAnsi" w:eastAsiaTheme="minorEastAsia" w:hAnsiTheme="minorHAnsi" w:cstheme="minorBidi"/>
        </w:rPr>
      </w:pPr>
      <w:r w:rsidRPr="00A43389">
        <w:rPr>
          <w:rFonts w:asciiTheme="minorHAnsi" w:eastAsiaTheme="minorEastAsia" w:hAnsiTheme="minorHAnsi" w:cstheme="minorBidi"/>
        </w:rPr>
        <w:t xml:space="preserve">Senior Lay Member (as the appointment involved a two-stage process of interview followed by election for those who passed the interview stage rather than a single stage process of an election only); and, </w:t>
      </w:r>
    </w:p>
    <w:p w14:paraId="13CE0ECE" w14:textId="6C22061D" w:rsidR="00A43389" w:rsidRDefault="00A43389" w:rsidP="00A43389">
      <w:pPr>
        <w:pStyle w:val="ListParagraph"/>
        <w:numPr>
          <w:ilvl w:val="0"/>
          <w:numId w:val="16"/>
        </w:numPr>
        <w:spacing w:after="0" w:line="240" w:lineRule="auto"/>
        <w:ind w:left="1077" w:hanging="357"/>
        <w:contextualSpacing w:val="0"/>
        <w:rPr>
          <w:rFonts w:asciiTheme="minorHAnsi" w:eastAsiaTheme="minorEastAsia" w:hAnsiTheme="minorHAnsi" w:cstheme="minorBidi"/>
        </w:rPr>
      </w:pPr>
      <w:r w:rsidRPr="00A43389">
        <w:rPr>
          <w:rFonts w:asciiTheme="minorHAnsi" w:eastAsiaTheme="minorEastAsia" w:hAnsiTheme="minorHAnsi" w:cstheme="minorBidi"/>
        </w:rPr>
        <w:t xml:space="preserve">General Council Assessors. </w:t>
      </w:r>
    </w:p>
    <w:p w14:paraId="70517E31" w14:textId="77777777" w:rsidR="00A43389" w:rsidRPr="00A43389" w:rsidRDefault="00A43389" w:rsidP="00A43389">
      <w:pPr>
        <w:spacing w:after="0" w:line="240" w:lineRule="auto"/>
        <w:rPr>
          <w:rFonts w:asciiTheme="minorHAnsi" w:eastAsiaTheme="minorEastAsia" w:hAnsiTheme="minorHAnsi" w:cstheme="minorBidi"/>
        </w:rPr>
      </w:pPr>
    </w:p>
    <w:p w14:paraId="4B5FB01A" w14:textId="77777777" w:rsidR="00A43389" w:rsidRPr="00A43389" w:rsidRDefault="00A43389" w:rsidP="00A43389">
      <w:pPr>
        <w:spacing w:after="0" w:line="240" w:lineRule="auto"/>
        <w:rPr>
          <w:rFonts w:asciiTheme="minorHAnsi" w:hAnsiTheme="minorHAnsi" w:cstheme="minorBidi"/>
        </w:rPr>
      </w:pPr>
      <w:r w:rsidRPr="00A43389">
        <w:rPr>
          <w:rFonts w:asciiTheme="minorHAnsi" w:hAnsiTheme="minorHAnsi" w:cstheme="minorBidi"/>
        </w:rPr>
        <w:t>The Act sets a ‘gender representation objective’ that 50% of the membership of Scottish higher education institutions’ governing bodies within the certain membership categories explained above are women</w:t>
      </w:r>
      <w:r w:rsidRPr="00A43389">
        <w:rPr>
          <w:rStyle w:val="FootnoteReference"/>
          <w:rFonts w:asciiTheme="minorHAnsi" w:hAnsiTheme="minorHAnsi" w:cstheme="minorBidi"/>
        </w:rPr>
        <w:footnoteReference w:id="2"/>
      </w:r>
      <w:r w:rsidRPr="00A43389">
        <w:rPr>
          <w:rFonts w:asciiTheme="minorHAnsi" w:hAnsiTheme="minorHAnsi" w:cstheme="minorBidi"/>
        </w:rPr>
        <w:t>. Subsequent Regulations added that Scottish higher education institutions must publish by 30 April 2021 and subsequently, at intervals of not more than every two years, a report which includes:</w:t>
      </w:r>
    </w:p>
    <w:p w14:paraId="30F3AF49" w14:textId="77777777" w:rsidR="00A43389" w:rsidRPr="00A43389" w:rsidRDefault="00A43389" w:rsidP="00A43389">
      <w:pPr>
        <w:spacing w:after="0" w:line="240" w:lineRule="auto"/>
        <w:ind w:left="284"/>
        <w:rPr>
          <w:rFonts w:asciiTheme="minorHAnsi" w:hAnsiTheme="minorHAnsi" w:cstheme="minorBidi"/>
        </w:rPr>
      </w:pPr>
      <w:r w:rsidRPr="00A43389">
        <w:rPr>
          <w:rFonts w:asciiTheme="minorHAnsi" w:hAnsiTheme="minorHAnsi" w:cstheme="minorBidi"/>
        </w:rPr>
        <w:t>(a) a statement of whether at the date of publication the gender representation objective has been achieved,</w:t>
      </w:r>
    </w:p>
    <w:p w14:paraId="0F985532" w14:textId="77777777" w:rsidR="00A43389" w:rsidRPr="00A43389" w:rsidRDefault="00A43389" w:rsidP="00A43389">
      <w:pPr>
        <w:spacing w:after="0" w:line="240" w:lineRule="auto"/>
        <w:ind w:left="284"/>
        <w:rPr>
          <w:rFonts w:asciiTheme="minorHAnsi" w:hAnsiTheme="minorHAnsi" w:cstheme="minorBidi"/>
        </w:rPr>
      </w:pPr>
      <w:r w:rsidRPr="00A43389">
        <w:rPr>
          <w:rFonts w:asciiTheme="minorHAnsi" w:hAnsiTheme="minorHAnsi" w:cstheme="minorBidi"/>
        </w:rPr>
        <w:t>(b) a statement confirming the number of vacancies for non-executive members which arose during the period covered by the report,</w:t>
      </w:r>
    </w:p>
    <w:p w14:paraId="62091230" w14:textId="77777777" w:rsidR="00A43389" w:rsidRPr="00A43389" w:rsidRDefault="00A43389" w:rsidP="00A43389">
      <w:pPr>
        <w:spacing w:after="0" w:line="240" w:lineRule="auto"/>
        <w:ind w:left="284"/>
        <w:rPr>
          <w:rFonts w:asciiTheme="minorHAnsi" w:hAnsiTheme="minorHAnsi" w:cstheme="minorBidi"/>
        </w:rPr>
      </w:pPr>
      <w:r w:rsidRPr="00A43389">
        <w:rPr>
          <w:rFonts w:asciiTheme="minorHAnsi" w:hAnsiTheme="minorHAnsi" w:cstheme="minorBidi"/>
        </w:rPr>
        <w:t>(c) a statement confirming for each vacancy referred to in sub-paragraph (b) how many recruitment competitions were held with a view to fill the vacancy and, for each competition—</w:t>
      </w:r>
    </w:p>
    <w:p w14:paraId="110BB007" w14:textId="77777777" w:rsidR="00A43389" w:rsidRPr="00A43389" w:rsidRDefault="00A43389" w:rsidP="00A43389">
      <w:pPr>
        <w:spacing w:after="0" w:line="240" w:lineRule="auto"/>
        <w:ind w:left="567"/>
        <w:rPr>
          <w:rFonts w:asciiTheme="minorHAnsi" w:hAnsiTheme="minorHAnsi" w:cstheme="minorBidi"/>
        </w:rPr>
      </w:pPr>
      <w:r w:rsidRPr="00A43389">
        <w:rPr>
          <w:rFonts w:asciiTheme="minorHAnsi" w:hAnsiTheme="minorHAnsi" w:cstheme="minorBidi"/>
        </w:rPr>
        <w:t>(</w:t>
      </w:r>
      <w:proofErr w:type="spellStart"/>
      <w:r w:rsidRPr="00A43389">
        <w:rPr>
          <w:rFonts w:asciiTheme="minorHAnsi" w:hAnsiTheme="minorHAnsi" w:cstheme="minorBidi"/>
        </w:rPr>
        <w:t>i</w:t>
      </w:r>
      <w:proofErr w:type="spellEnd"/>
      <w:r w:rsidRPr="00A43389">
        <w:rPr>
          <w:rFonts w:asciiTheme="minorHAnsi" w:hAnsiTheme="minorHAnsi" w:cstheme="minorBidi"/>
        </w:rPr>
        <w:t>) the number of applications received and, where applications were received, the percentage which were from women, and</w:t>
      </w:r>
    </w:p>
    <w:p w14:paraId="086CC84D" w14:textId="77777777" w:rsidR="00A43389" w:rsidRPr="00A43389" w:rsidRDefault="00A43389" w:rsidP="00A43389">
      <w:pPr>
        <w:spacing w:after="0" w:line="240" w:lineRule="auto"/>
        <w:ind w:left="567"/>
        <w:rPr>
          <w:rFonts w:asciiTheme="minorHAnsi" w:hAnsiTheme="minorHAnsi" w:cstheme="minorBidi"/>
        </w:rPr>
      </w:pPr>
      <w:r w:rsidRPr="00A43389">
        <w:rPr>
          <w:rFonts w:asciiTheme="minorHAnsi" w:hAnsiTheme="minorHAnsi" w:cstheme="minorBidi"/>
        </w:rPr>
        <w:t>(ii) confirmation of whether an appointment was made and, where an appointment was made, whether a woman was appointed,</w:t>
      </w:r>
    </w:p>
    <w:p w14:paraId="504CD796" w14:textId="77777777" w:rsidR="00A43389" w:rsidRPr="00A43389" w:rsidRDefault="00A43389" w:rsidP="00A43389">
      <w:pPr>
        <w:spacing w:after="0" w:line="240" w:lineRule="auto"/>
        <w:ind w:left="284"/>
        <w:rPr>
          <w:rFonts w:asciiTheme="minorHAnsi" w:hAnsiTheme="minorHAnsi" w:cstheme="minorBidi"/>
        </w:rPr>
      </w:pPr>
      <w:r w:rsidRPr="00A43389">
        <w:rPr>
          <w:rFonts w:asciiTheme="minorHAnsi" w:hAnsiTheme="minorHAnsi" w:cstheme="minorBidi"/>
        </w:rPr>
        <w:t>(d) details of any steps taken by the appointing person under section 5(1) of the Act to encourage applications from women to become non-executive members of the public board, and</w:t>
      </w:r>
    </w:p>
    <w:p w14:paraId="2EF77660" w14:textId="293BC80C" w:rsidR="00A43389" w:rsidRDefault="00A43389" w:rsidP="00A43389">
      <w:pPr>
        <w:spacing w:after="0" w:line="240" w:lineRule="auto"/>
        <w:ind w:left="284"/>
        <w:rPr>
          <w:rFonts w:asciiTheme="minorHAnsi" w:hAnsiTheme="minorHAnsi" w:cstheme="minorBidi"/>
        </w:rPr>
      </w:pPr>
      <w:r w:rsidRPr="00A43389">
        <w:rPr>
          <w:rFonts w:asciiTheme="minorHAnsi" w:hAnsiTheme="minorHAnsi" w:cstheme="minorBidi"/>
        </w:rPr>
        <w:t>(e) details of any other steps taken by the appointing person under section 6(2) of the Act with a view to achieving the gender representation objective</w:t>
      </w:r>
      <w:r w:rsidRPr="00A43389">
        <w:rPr>
          <w:rStyle w:val="FootnoteReference"/>
          <w:rFonts w:asciiTheme="minorHAnsi" w:hAnsiTheme="minorHAnsi" w:cstheme="minorBidi"/>
        </w:rPr>
        <w:footnoteReference w:id="3"/>
      </w:r>
    </w:p>
    <w:p w14:paraId="75764F3F" w14:textId="295CF510" w:rsidR="00A43389" w:rsidRDefault="00A43389" w:rsidP="00A43389">
      <w:pPr>
        <w:spacing w:after="0" w:line="240" w:lineRule="auto"/>
        <w:rPr>
          <w:rFonts w:asciiTheme="minorHAnsi" w:hAnsiTheme="minorHAnsi" w:cstheme="minorBidi"/>
        </w:rPr>
      </w:pPr>
    </w:p>
    <w:p w14:paraId="6315AD63" w14:textId="77777777" w:rsidR="00A43389" w:rsidRPr="00A43389" w:rsidRDefault="00A43389" w:rsidP="00A43389">
      <w:pPr>
        <w:spacing w:after="0" w:line="240" w:lineRule="auto"/>
        <w:rPr>
          <w:rFonts w:asciiTheme="minorHAnsi" w:hAnsiTheme="minorHAnsi" w:cstheme="minorBidi"/>
        </w:rPr>
      </w:pPr>
      <w:r w:rsidRPr="00A43389">
        <w:rPr>
          <w:rFonts w:asciiTheme="minorHAnsi" w:hAnsiTheme="minorHAnsi" w:cstheme="minorBidi"/>
        </w:rPr>
        <w:t xml:space="preserve">The first biennial report was published within section 2 of the </w:t>
      </w:r>
      <w:hyperlink r:id="rId53" w:history="1">
        <w:r w:rsidRPr="00A43389">
          <w:rPr>
            <w:rStyle w:val="Hyperlink"/>
            <w:rFonts w:asciiTheme="minorHAnsi" w:hAnsiTheme="minorHAnsi" w:cstheme="minorBidi"/>
          </w:rPr>
          <w:t>Equality Outcomes and Mainstreaming Progress Report 2017-2021</w:t>
        </w:r>
      </w:hyperlink>
      <w:r w:rsidRPr="00A43389">
        <w:rPr>
          <w:rFonts w:asciiTheme="minorHAnsi" w:hAnsiTheme="minorHAnsi" w:cstheme="minorBidi"/>
        </w:rPr>
        <w:t xml:space="preserve"> and this is the second biennial report. To answer the reporting requirements in turn:</w:t>
      </w:r>
    </w:p>
    <w:p w14:paraId="51A997F0" w14:textId="22697AAA" w:rsidR="00A43389" w:rsidRDefault="00A43389" w:rsidP="00A43389">
      <w:pPr>
        <w:spacing w:after="0" w:line="240" w:lineRule="auto"/>
        <w:rPr>
          <w:rFonts w:asciiTheme="minorHAnsi" w:hAnsiTheme="minorHAnsi" w:cstheme="minorBidi"/>
        </w:rPr>
      </w:pPr>
    </w:p>
    <w:p w14:paraId="439385C1" w14:textId="079EFA7E" w:rsidR="00322010" w:rsidRDefault="00322010" w:rsidP="00A43389">
      <w:pPr>
        <w:spacing w:after="0" w:line="240" w:lineRule="auto"/>
        <w:rPr>
          <w:rFonts w:asciiTheme="minorHAnsi" w:hAnsiTheme="minorHAnsi" w:cstheme="minorBidi"/>
        </w:rPr>
      </w:pPr>
    </w:p>
    <w:p w14:paraId="78FC7AE1" w14:textId="77777777" w:rsidR="00322010" w:rsidRPr="00A43389" w:rsidRDefault="00322010" w:rsidP="00A43389">
      <w:pPr>
        <w:spacing w:after="0" w:line="240" w:lineRule="auto"/>
        <w:rPr>
          <w:rFonts w:asciiTheme="minorHAnsi" w:hAnsiTheme="minorHAnsi" w:cstheme="minorBidi"/>
        </w:rPr>
      </w:pPr>
    </w:p>
    <w:p w14:paraId="7236BE62" w14:textId="77777777" w:rsidR="00A43389" w:rsidRPr="00A43389" w:rsidRDefault="00A43389" w:rsidP="00A43389">
      <w:pPr>
        <w:spacing w:after="0" w:line="240" w:lineRule="auto"/>
        <w:rPr>
          <w:rFonts w:asciiTheme="minorHAnsi" w:hAnsiTheme="minorHAnsi" w:cstheme="minorBidi"/>
          <w:i/>
        </w:rPr>
      </w:pPr>
      <w:r w:rsidRPr="00A43389">
        <w:rPr>
          <w:rFonts w:asciiTheme="minorHAnsi" w:hAnsiTheme="minorHAnsi" w:cstheme="minorBidi"/>
          <w:i/>
        </w:rPr>
        <w:lastRenderedPageBreak/>
        <w:t>(a) a statement of whether at the date of publication the gender representation objective has been achieved</w:t>
      </w:r>
    </w:p>
    <w:p w14:paraId="39329A88" w14:textId="77777777" w:rsidR="00A43389" w:rsidRPr="00A43389" w:rsidRDefault="00A43389" w:rsidP="00A43389">
      <w:pPr>
        <w:spacing w:after="0" w:line="240" w:lineRule="auto"/>
        <w:rPr>
          <w:rFonts w:asciiTheme="minorHAnsi" w:hAnsiTheme="minorHAnsi" w:cstheme="minorBidi"/>
        </w:rPr>
      </w:pPr>
    </w:p>
    <w:p w14:paraId="655F20A8" w14:textId="34474224" w:rsidR="00A43389" w:rsidRPr="00A43389" w:rsidRDefault="00A43389" w:rsidP="00A43389">
      <w:pPr>
        <w:spacing w:after="0" w:line="240" w:lineRule="auto"/>
        <w:rPr>
          <w:rFonts w:asciiTheme="minorHAnsi" w:hAnsiTheme="minorHAnsi" w:cstheme="minorBidi"/>
        </w:rPr>
      </w:pPr>
      <w:r w:rsidRPr="00A43389">
        <w:rPr>
          <w:rFonts w:asciiTheme="minorHAnsi" w:hAnsiTheme="minorHAnsi" w:cstheme="minorBidi"/>
        </w:rPr>
        <w:t xml:space="preserve">The gender representation objective was achieved by the publication of the first report, in April 2021. At the publication of this report, the gender representation objective is not currently being met as 40% of the present University Court members within the scope of the Act are female and 60% are male. </w:t>
      </w:r>
    </w:p>
    <w:p w14:paraId="0D74B14A" w14:textId="77777777" w:rsidR="00A43389" w:rsidRPr="00A43389" w:rsidRDefault="00A43389" w:rsidP="00A43389">
      <w:pPr>
        <w:spacing w:after="0" w:line="240" w:lineRule="auto"/>
        <w:rPr>
          <w:rFonts w:asciiTheme="minorHAnsi" w:hAnsiTheme="minorHAnsi" w:cstheme="minorBidi"/>
        </w:rPr>
      </w:pPr>
    </w:p>
    <w:p w14:paraId="50C218B5" w14:textId="77777777" w:rsidR="00A43389" w:rsidRPr="00A43389" w:rsidRDefault="00A43389" w:rsidP="00A43389">
      <w:pPr>
        <w:spacing w:after="0" w:line="240" w:lineRule="auto"/>
        <w:rPr>
          <w:rFonts w:asciiTheme="minorHAnsi" w:hAnsiTheme="minorHAnsi" w:cstheme="minorBidi"/>
        </w:rPr>
      </w:pPr>
      <w:r w:rsidRPr="00A43389">
        <w:rPr>
          <w:rFonts w:asciiTheme="minorHAnsi" w:hAnsiTheme="minorHAnsi" w:cstheme="minorBidi"/>
        </w:rPr>
        <w:t>The current position for the membership of the University Court as a whole is as follows:</w:t>
      </w:r>
    </w:p>
    <w:p w14:paraId="286DF112" w14:textId="77777777" w:rsidR="00A43389" w:rsidRDefault="00A43389" w:rsidP="00A43389">
      <w:pPr>
        <w:spacing w:after="0" w:line="240" w:lineRule="auto"/>
        <w:rPr>
          <w:rFonts w:asciiTheme="minorHAnsi" w:hAnsiTheme="minorHAnsi" w:cstheme="minorBidi"/>
        </w:rPr>
      </w:pPr>
    </w:p>
    <w:tbl>
      <w:tblPr>
        <w:tblW w:w="7650" w:type="dxa"/>
        <w:tblInd w:w="1403" w:type="dxa"/>
        <w:tblLook w:val="04A0" w:firstRow="1" w:lastRow="0" w:firstColumn="1" w:lastColumn="0" w:noHBand="0" w:noVBand="1"/>
      </w:tblPr>
      <w:tblGrid>
        <w:gridCol w:w="4341"/>
        <w:gridCol w:w="1750"/>
        <w:gridCol w:w="1559"/>
      </w:tblGrid>
      <w:tr w:rsidR="00A43389" w:rsidRPr="00243904" w14:paraId="6047E6FE" w14:textId="77777777" w:rsidTr="00A43389">
        <w:trPr>
          <w:trHeight w:val="300"/>
        </w:trPr>
        <w:tc>
          <w:tcPr>
            <w:tcW w:w="434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1CC60F31" w14:textId="77777777" w:rsidR="00A43389" w:rsidRPr="009B1A0D" w:rsidRDefault="00A43389" w:rsidP="00FE0CF7">
            <w:pPr>
              <w:spacing w:after="0" w:line="240" w:lineRule="auto"/>
              <w:jc w:val="center"/>
              <w:rPr>
                <w:rFonts w:eastAsia="Times New Roman" w:cs="Calibri"/>
                <w:b/>
                <w:bCs/>
                <w:color w:val="000000"/>
                <w:lang w:eastAsia="en-GB"/>
              </w:rPr>
            </w:pPr>
            <w:r w:rsidRPr="009B1A0D">
              <w:rPr>
                <w:rFonts w:eastAsia="Times New Roman" w:cs="Calibri"/>
                <w:b/>
                <w:bCs/>
                <w:color w:val="000000"/>
                <w:lang w:eastAsia="en-GB"/>
              </w:rPr>
              <w:t>April 2023 University Court Membership</w:t>
            </w:r>
          </w:p>
        </w:tc>
        <w:tc>
          <w:tcPr>
            <w:tcW w:w="175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541817F" w14:textId="77777777" w:rsidR="00A43389" w:rsidRPr="009B1A0D" w:rsidRDefault="00A43389" w:rsidP="00FE0CF7">
            <w:pPr>
              <w:spacing w:after="0" w:line="240" w:lineRule="auto"/>
              <w:jc w:val="center"/>
              <w:rPr>
                <w:rFonts w:eastAsia="Times New Roman" w:cs="Calibri"/>
                <w:b/>
                <w:bCs/>
                <w:color w:val="000000"/>
                <w:lang w:eastAsia="en-GB"/>
              </w:rPr>
            </w:pPr>
            <w:r w:rsidRPr="009B1A0D">
              <w:rPr>
                <w:rFonts w:eastAsia="Times New Roman" w:cs="Calibri"/>
                <w:b/>
                <w:bCs/>
                <w:color w:val="000000"/>
                <w:lang w:eastAsia="en-GB"/>
              </w:rPr>
              <w:t xml:space="preserve">No. </w:t>
            </w:r>
          </w:p>
        </w:tc>
        <w:tc>
          <w:tcPr>
            <w:tcW w:w="1559"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6D11D5E7" w14:textId="77777777" w:rsidR="00A43389" w:rsidRPr="009B1A0D" w:rsidRDefault="00A43389" w:rsidP="00FE0CF7">
            <w:pPr>
              <w:spacing w:after="0" w:line="240" w:lineRule="auto"/>
              <w:jc w:val="center"/>
              <w:rPr>
                <w:rFonts w:eastAsia="Times New Roman" w:cs="Calibri"/>
                <w:b/>
                <w:bCs/>
                <w:color w:val="000000"/>
                <w:lang w:eastAsia="en-GB"/>
              </w:rPr>
            </w:pPr>
            <w:r w:rsidRPr="009B1A0D">
              <w:rPr>
                <w:rFonts w:eastAsia="Times New Roman" w:cs="Calibri"/>
                <w:b/>
                <w:bCs/>
                <w:color w:val="000000"/>
                <w:lang w:eastAsia="en-GB"/>
              </w:rPr>
              <w:t>%</w:t>
            </w:r>
          </w:p>
        </w:tc>
      </w:tr>
      <w:tr w:rsidR="00A43389" w:rsidRPr="00243904" w14:paraId="3B1E7B65" w14:textId="77777777" w:rsidTr="00A43389">
        <w:trPr>
          <w:trHeight w:val="300"/>
        </w:trPr>
        <w:tc>
          <w:tcPr>
            <w:tcW w:w="4341" w:type="dxa"/>
            <w:tcBorders>
              <w:top w:val="nil"/>
              <w:left w:val="single" w:sz="4" w:space="0" w:color="auto"/>
              <w:bottom w:val="single" w:sz="4" w:space="0" w:color="auto"/>
              <w:right w:val="single" w:sz="4" w:space="0" w:color="auto"/>
            </w:tcBorders>
            <w:shd w:val="clear" w:color="000000" w:fill="FFFFFF"/>
            <w:noWrap/>
            <w:vAlign w:val="bottom"/>
            <w:hideMark/>
          </w:tcPr>
          <w:p w14:paraId="417583A7" w14:textId="77777777"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Female reportable categories</w:t>
            </w:r>
          </w:p>
        </w:tc>
        <w:tc>
          <w:tcPr>
            <w:tcW w:w="1750" w:type="dxa"/>
            <w:tcBorders>
              <w:top w:val="nil"/>
              <w:left w:val="nil"/>
              <w:bottom w:val="single" w:sz="4" w:space="0" w:color="auto"/>
              <w:right w:val="single" w:sz="4" w:space="0" w:color="auto"/>
            </w:tcBorders>
            <w:shd w:val="clear" w:color="000000" w:fill="FFFFFF"/>
            <w:noWrap/>
            <w:vAlign w:val="bottom"/>
            <w:hideMark/>
          </w:tcPr>
          <w:p w14:paraId="54486E4A" w14:textId="77777777"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4</w:t>
            </w:r>
          </w:p>
        </w:tc>
        <w:tc>
          <w:tcPr>
            <w:tcW w:w="1559" w:type="dxa"/>
            <w:tcBorders>
              <w:top w:val="nil"/>
              <w:left w:val="nil"/>
              <w:bottom w:val="single" w:sz="4" w:space="0" w:color="auto"/>
              <w:right w:val="single" w:sz="4" w:space="0" w:color="auto"/>
            </w:tcBorders>
            <w:shd w:val="clear" w:color="000000" w:fill="FFFFFF"/>
            <w:noWrap/>
            <w:vAlign w:val="bottom"/>
            <w:hideMark/>
          </w:tcPr>
          <w:p w14:paraId="79BBF7CD" w14:textId="77777777"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40%</w:t>
            </w:r>
          </w:p>
        </w:tc>
      </w:tr>
      <w:tr w:rsidR="00A43389" w:rsidRPr="00243904" w14:paraId="5A2AA159" w14:textId="77777777" w:rsidTr="00A43389">
        <w:trPr>
          <w:trHeight w:val="300"/>
        </w:trPr>
        <w:tc>
          <w:tcPr>
            <w:tcW w:w="4341" w:type="dxa"/>
            <w:tcBorders>
              <w:top w:val="nil"/>
              <w:left w:val="single" w:sz="4" w:space="0" w:color="auto"/>
              <w:bottom w:val="single" w:sz="4" w:space="0" w:color="auto"/>
              <w:right w:val="single" w:sz="4" w:space="0" w:color="auto"/>
            </w:tcBorders>
            <w:shd w:val="clear" w:color="000000" w:fill="FFFFFF"/>
            <w:noWrap/>
            <w:vAlign w:val="bottom"/>
            <w:hideMark/>
          </w:tcPr>
          <w:p w14:paraId="1B70985A" w14:textId="77777777"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Male reportable categories</w:t>
            </w:r>
          </w:p>
        </w:tc>
        <w:tc>
          <w:tcPr>
            <w:tcW w:w="1750" w:type="dxa"/>
            <w:tcBorders>
              <w:top w:val="nil"/>
              <w:left w:val="nil"/>
              <w:bottom w:val="single" w:sz="4" w:space="0" w:color="auto"/>
              <w:right w:val="single" w:sz="4" w:space="0" w:color="auto"/>
            </w:tcBorders>
            <w:shd w:val="clear" w:color="000000" w:fill="FFFFFF"/>
            <w:noWrap/>
            <w:vAlign w:val="bottom"/>
            <w:hideMark/>
          </w:tcPr>
          <w:p w14:paraId="4991732F" w14:textId="77777777"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6</w:t>
            </w:r>
          </w:p>
        </w:tc>
        <w:tc>
          <w:tcPr>
            <w:tcW w:w="1559" w:type="dxa"/>
            <w:tcBorders>
              <w:top w:val="nil"/>
              <w:left w:val="nil"/>
              <w:bottom w:val="single" w:sz="4" w:space="0" w:color="auto"/>
              <w:right w:val="single" w:sz="4" w:space="0" w:color="auto"/>
            </w:tcBorders>
            <w:shd w:val="clear" w:color="000000" w:fill="FFFFFF"/>
            <w:noWrap/>
            <w:vAlign w:val="bottom"/>
            <w:hideMark/>
          </w:tcPr>
          <w:p w14:paraId="6BFCBEA5" w14:textId="77777777"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60%</w:t>
            </w:r>
          </w:p>
        </w:tc>
      </w:tr>
      <w:tr w:rsidR="00A43389" w:rsidRPr="00243904" w14:paraId="5B704B3F" w14:textId="77777777" w:rsidTr="00A43389">
        <w:trPr>
          <w:trHeight w:val="300"/>
        </w:trPr>
        <w:tc>
          <w:tcPr>
            <w:tcW w:w="434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307CB244" w14:textId="77777777" w:rsidR="00A43389" w:rsidRPr="009B1A0D" w:rsidRDefault="00A43389" w:rsidP="00FE0CF7">
            <w:pPr>
              <w:spacing w:after="0" w:line="240" w:lineRule="auto"/>
              <w:jc w:val="center"/>
              <w:rPr>
                <w:rFonts w:eastAsia="Times New Roman" w:cs="Calibri"/>
                <w:b/>
                <w:bCs/>
                <w:color w:val="000000"/>
                <w:lang w:eastAsia="en-GB"/>
              </w:rPr>
            </w:pPr>
            <w:r w:rsidRPr="009B1A0D">
              <w:rPr>
                <w:rFonts w:eastAsia="Times New Roman" w:cs="Calibri"/>
                <w:b/>
                <w:bCs/>
                <w:color w:val="000000"/>
                <w:lang w:eastAsia="en-GB"/>
              </w:rPr>
              <w:t>Sub-total</w:t>
            </w:r>
          </w:p>
        </w:tc>
        <w:tc>
          <w:tcPr>
            <w:tcW w:w="1750" w:type="dxa"/>
            <w:tcBorders>
              <w:top w:val="nil"/>
              <w:left w:val="nil"/>
              <w:bottom w:val="single" w:sz="4" w:space="0" w:color="auto"/>
              <w:right w:val="single" w:sz="4" w:space="0" w:color="auto"/>
            </w:tcBorders>
            <w:shd w:val="clear" w:color="auto" w:fill="DEEAF6" w:themeFill="accent1" w:themeFillTint="33"/>
            <w:noWrap/>
            <w:vAlign w:val="bottom"/>
            <w:hideMark/>
          </w:tcPr>
          <w:p w14:paraId="3ACFB9DD" w14:textId="77777777" w:rsidR="00A43389" w:rsidRPr="009B1A0D" w:rsidRDefault="00A43389" w:rsidP="00FE0CF7">
            <w:pPr>
              <w:spacing w:after="0" w:line="240" w:lineRule="auto"/>
              <w:jc w:val="center"/>
              <w:rPr>
                <w:rFonts w:eastAsia="Times New Roman" w:cs="Calibri"/>
                <w:b/>
                <w:bCs/>
                <w:color w:val="000000"/>
                <w:lang w:eastAsia="en-GB"/>
              </w:rPr>
            </w:pPr>
            <w:r w:rsidRPr="009B1A0D">
              <w:rPr>
                <w:rFonts w:eastAsia="Times New Roman" w:cs="Calibri"/>
                <w:b/>
                <w:bCs/>
                <w:color w:val="000000"/>
                <w:lang w:eastAsia="en-GB"/>
              </w:rPr>
              <w:t>10</w:t>
            </w:r>
          </w:p>
        </w:tc>
        <w:tc>
          <w:tcPr>
            <w:tcW w:w="1559" w:type="dxa"/>
            <w:tcBorders>
              <w:top w:val="nil"/>
              <w:left w:val="nil"/>
              <w:bottom w:val="single" w:sz="4" w:space="0" w:color="auto"/>
              <w:right w:val="single" w:sz="4" w:space="0" w:color="auto"/>
            </w:tcBorders>
            <w:shd w:val="clear" w:color="auto" w:fill="DEEAF6" w:themeFill="accent1" w:themeFillTint="33"/>
            <w:noWrap/>
            <w:vAlign w:val="bottom"/>
            <w:hideMark/>
          </w:tcPr>
          <w:p w14:paraId="4E1A20FC" w14:textId="77777777" w:rsidR="00A43389" w:rsidRPr="009B1A0D" w:rsidRDefault="00A43389" w:rsidP="00FE0CF7">
            <w:pPr>
              <w:spacing w:after="0" w:line="240" w:lineRule="auto"/>
              <w:jc w:val="center"/>
              <w:rPr>
                <w:rFonts w:eastAsia="Times New Roman" w:cs="Calibri"/>
                <w:b/>
                <w:bCs/>
                <w:color w:val="000000"/>
                <w:lang w:eastAsia="en-GB"/>
              </w:rPr>
            </w:pPr>
            <w:r w:rsidRPr="009B1A0D">
              <w:rPr>
                <w:rFonts w:eastAsia="Times New Roman" w:cs="Calibri"/>
                <w:b/>
                <w:bCs/>
                <w:color w:val="000000"/>
                <w:lang w:eastAsia="en-GB"/>
              </w:rPr>
              <w:t>100%</w:t>
            </w:r>
          </w:p>
        </w:tc>
      </w:tr>
      <w:tr w:rsidR="00A43389" w:rsidRPr="00243904" w14:paraId="5FCAA49A" w14:textId="77777777" w:rsidTr="00A43389">
        <w:trPr>
          <w:trHeight w:val="300"/>
        </w:trPr>
        <w:tc>
          <w:tcPr>
            <w:tcW w:w="4341" w:type="dxa"/>
            <w:tcBorders>
              <w:top w:val="nil"/>
              <w:left w:val="single" w:sz="4" w:space="0" w:color="auto"/>
              <w:bottom w:val="single" w:sz="4" w:space="0" w:color="auto"/>
              <w:right w:val="single" w:sz="4" w:space="0" w:color="auto"/>
            </w:tcBorders>
            <w:shd w:val="clear" w:color="000000" w:fill="FFFFFF"/>
            <w:noWrap/>
            <w:vAlign w:val="bottom"/>
            <w:hideMark/>
          </w:tcPr>
          <w:p w14:paraId="7E0398B5" w14:textId="77777777"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Female other categories</w:t>
            </w:r>
          </w:p>
        </w:tc>
        <w:tc>
          <w:tcPr>
            <w:tcW w:w="1750" w:type="dxa"/>
            <w:tcBorders>
              <w:top w:val="nil"/>
              <w:left w:val="nil"/>
              <w:bottom w:val="single" w:sz="4" w:space="0" w:color="auto"/>
              <w:right w:val="single" w:sz="4" w:space="0" w:color="auto"/>
            </w:tcBorders>
            <w:shd w:val="clear" w:color="000000" w:fill="FFFFFF"/>
            <w:noWrap/>
            <w:vAlign w:val="bottom"/>
            <w:hideMark/>
          </w:tcPr>
          <w:p w14:paraId="6B065C60" w14:textId="77777777"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6</w:t>
            </w:r>
          </w:p>
        </w:tc>
        <w:tc>
          <w:tcPr>
            <w:tcW w:w="1559" w:type="dxa"/>
            <w:tcBorders>
              <w:top w:val="nil"/>
              <w:left w:val="nil"/>
              <w:bottom w:val="single" w:sz="4" w:space="0" w:color="auto"/>
              <w:right w:val="single" w:sz="4" w:space="0" w:color="auto"/>
            </w:tcBorders>
            <w:shd w:val="clear" w:color="000000" w:fill="FFFFFF"/>
            <w:noWrap/>
            <w:vAlign w:val="bottom"/>
            <w:hideMark/>
          </w:tcPr>
          <w:p w14:paraId="6E12BC31" w14:textId="77777777"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50%</w:t>
            </w:r>
          </w:p>
        </w:tc>
      </w:tr>
      <w:tr w:rsidR="00A43389" w:rsidRPr="00243904" w14:paraId="2DB9657D" w14:textId="77777777" w:rsidTr="00A43389">
        <w:trPr>
          <w:trHeight w:val="300"/>
        </w:trPr>
        <w:tc>
          <w:tcPr>
            <w:tcW w:w="4341" w:type="dxa"/>
            <w:tcBorders>
              <w:top w:val="nil"/>
              <w:left w:val="single" w:sz="4" w:space="0" w:color="auto"/>
              <w:bottom w:val="single" w:sz="4" w:space="0" w:color="auto"/>
              <w:right w:val="single" w:sz="4" w:space="0" w:color="auto"/>
            </w:tcBorders>
            <w:shd w:val="clear" w:color="000000" w:fill="FFFFFF"/>
            <w:noWrap/>
            <w:vAlign w:val="bottom"/>
            <w:hideMark/>
          </w:tcPr>
          <w:p w14:paraId="7C198B12" w14:textId="77777777"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Female/in another way other categories</w:t>
            </w:r>
          </w:p>
        </w:tc>
        <w:tc>
          <w:tcPr>
            <w:tcW w:w="1750" w:type="dxa"/>
            <w:tcBorders>
              <w:top w:val="nil"/>
              <w:left w:val="nil"/>
              <w:bottom w:val="single" w:sz="4" w:space="0" w:color="auto"/>
              <w:right w:val="single" w:sz="4" w:space="0" w:color="auto"/>
            </w:tcBorders>
            <w:shd w:val="clear" w:color="000000" w:fill="FFFFFF"/>
            <w:noWrap/>
            <w:vAlign w:val="bottom"/>
            <w:hideMark/>
          </w:tcPr>
          <w:p w14:paraId="7AF93DA7" w14:textId="77777777"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1</w:t>
            </w:r>
          </w:p>
        </w:tc>
        <w:tc>
          <w:tcPr>
            <w:tcW w:w="1559" w:type="dxa"/>
            <w:tcBorders>
              <w:top w:val="nil"/>
              <w:left w:val="nil"/>
              <w:bottom w:val="single" w:sz="4" w:space="0" w:color="auto"/>
              <w:right w:val="single" w:sz="4" w:space="0" w:color="auto"/>
            </w:tcBorders>
            <w:shd w:val="clear" w:color="000000" w:fill="FFFFFF"/>
            <w:noWrap/>
            <w:vAlign w:val="bottom"/>
            <w:hideMark/>
          </w:tcPr>
          <w:p w14:paraId="46BF2348" w14:textId="05B1E95B"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8%</w:t>
            </w:r>
          </w:p>
        </w:tc>
      </w:tr>
      <w:tr w:rsidR="00A43389" w:rsidRPr="00243904" w14:paraId="6F99F98A" w14:textId="77777777" w:rsidTr="00A43389">
        <w:trPr>
          <w:trHeight w:val="300"/>
        </w:trPr>
        <w:tc>
          <w:tcPr>
            <w:tcW w:w="4341" w:type="dxa"/>
            <w:tcBorders>
              <w:top w:val="nil"/>
              <w:left w:val="single" w:sz="4" w:space="0" w:color="auto"/>
              <w:bottom w:val="single" w:sz="4" w:space="0" w:color="auto"/>
              <w:right w:val="single" w:sz="4" w:space="0" w:color="auto"/>
            </w:tcBorders>
            <w:shd w:val="clear" w:color="000000" w:fill="FFFFFF"/>
            <w:noWrap/>
            <w:vAlign w:val="bottom"/>
            <w:hideMark/>
          </w:tcPr>
          <w:p w14:paraId="3C772834" w14:textId="77777777"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Male other categories</w:t>
            </w:r>
          </w:p>
        </w:tc>
        <w:tc>
          <w:tcPr>
            <w:tcW w:w="1750" w:type="dxa"/>
            <w:tcBorders>
              <w:top w:val="nil"/>
              <w:left w:val="nil"/>
              <w:bottom w:val="single" w:sz="4" w:space="0" w:color="auto"/>
              <w:right w:val="single" w:sz="4" w:space="0" w:color="auto"/>
            </w:tcBorders>
            <w:shd w:val="clear" w:color="000000" w:fill="FFFFFF"/>
            <w:noWrap/>
            <w:vAlign w:val="bottom"/>
            <w:hideMark/>
          </w:tcPr>
          <w:p w14:paraId="424E2AC8" w14:textId="1551EB81" w:rsidR="00A43389" w:rsidRPr="009B1A0D" w:rsidRDefault="00BF5005" w:rsidP="00FE0CF7">
            <w:pPr>
              <w:spacing w:after="0" w:line="240" w:lineRule="auto"/>
              <w:jc w:val="center"/>
              <w:rPr>
                <w:rFonts w:eastAsia="Times New Roman" w:cs="Calibri"/>
                <w:color w:val="000000"/>
                <w:lang w:eastAsia="en-GB"/>
              </w:rPr>
            </w:pPr>
            <w:r>
              <w:rPr>
                <w:rFonts w:eastAsia="Times New Roman" w:cs="Calibri"/>
                <w:color w:val="000000"/>
                <w:lang w:eastAsia="en-GB"/>
              </w:rPr>
              <w:t>5</w:t>
            </w:r>
          </w:p>
        </w:tc>
        <w:tc>
          <w:tcPr>
            <w:tcW w:w="1559" w:type="dxa"/>
            <w:tcBorders>
              <w:top w:val="nil"/>
              <w:left w:val="nil"/>
              <w:bottom w:val="single" w:sz="4" w:space="0" w:color="auto"/>
              <w:right w:val="single" w:sz="4" w:space="0" w:color="auto"/>
            </w:tcBorders>
            <w:shd w:val="clear" w:color="000000" w:fill="FFFFFF"/>
            <w:noWrap/>
            <w:vAlign w:val="bottom"/>
            <w:hideMark/>
          </w:tcPr>
          <w:p w14:paraId="4BCC16F8" w14:textId="0D0EF929" w:rsidR="00A43389" w:rsidRPr="009B1A0D" w:rsidRDefault="00BF5005" w:rsidP="00FE0CF7">
            <w:pPr>
              <w:spacing w:after="0" w:line="240" w:lineRule="auto"/>
              <w:jc w:val="center"/>
              <w:rPr>
                <w:rFonts w:eastAsia="Times New Roman" w:cs="Calibri"/>
                <w:color w:val="000000"/>
                <w:lang w:eastAsia="en-GB"/>
              </w:rPr>
            </w:pPr>
            <w:r>
              <w:rPr>
                <w:rFonts w:eastAsia="Times New Roman" w:cs="Calibri"/>
                <w:color w:val="000000"/>
                <w:lang w:eastAsia="en-GB"/>
              </w:rPr>
              <w:t>42</w:t>
            </w:r>
            <w:r w:rsidR="00A43389" w:rsidRPr="009B1A0D">
              <w:rPr>
                <w:rFonts w:eastAsia="Times New Roman" w:cs="Calibri"/>
                <w:color w:val="000000"/>
                <w:lang w:eastAsia="en-GB"/>
              </w:rPr>
              <w:t>%</w:t>
            </w:r>
          </w:p>
        </w:tc>
      </w:tr>
      <w:tr w:rsidR="00A43389" w:rsidRPr="00243904" w14:paraId="3C7188F5" w14:textId="77777777" w:rsidTr="00A43389">
        <w:trPr>
          <w:trHeight w:val="300"/>
        </w:trPr>
        <w:tc>
          <w:tcPr>
            <w:tcW w:w="434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2361DA4D" w14:textId="77777777" w:rsidR="00A43389" w:rsidRPr="009B1A0D" w:rsidRDefault="00A43389" w:rsidP="00FE0CF7">
            <w:pPr>
              <w:spacing w:after="0" w:line="240" w:lineRule="auto"/>
              <w:jc w:val="center"/>
              <w:rPr>
                <w:rFonts w:eastAsia="Times New Roman" w:cs="Calibri"/>
                <w:b/>
                <w:bCs/>
                <w:color w:val="000000"/>
                <w:lang w:eastAsia="en-GB"/>
              </w:rPr>
            </w:pPr>
            <w:r w:rsidRPr="009B1A0D">
              <w:rPr>
                <w:rFonts w:eastAsia="Times New Roman" w:cs="Calibri"/>
                <w:b/>
                <w:bCs/>
                <w:color w:val="000000"/>
                <w:lang w:eastAsia="en-GB"/>
              </w:rPr>
              <w:t>Sub-total</w:t>
            </w:r>
          </w:p>
        </w:tc>
        <w:tc>
          <w:tcPr>
            <w:tcW w:w="1750" w:type="dxa"/>
            <w:tcBorders>
              <w:top w:val="nil"/>
              <w:left w:val="nil"/>
              <w:bottom w:val="single" w:sz="4" w:space="0" w:color="auto"/>
              <w:right w:val="single" w:sz="4" w:space="0" w:color="auto"/>
            </w:tcBorders>
            <w:shd w:val="clear" w:color="auto" w:fill="DEEAF6" w:themeFill="accent1" w:themeFillTint="33"/>
            <w:noWrap/>
            <w:vAlign w:val="bottom"/>
            <w:hideMark/>
          </w:tcPr>
          <w:p w14:paraId="7C008433" w14:textId="77777777" w:rsidR="00A43389" w:rsidRPr="009B1A0D" w:rsidRDefault="00A43389" w:rsidP="00FE0CF7">
            <w:pPr>
              <w:spacing w:after="0" w:line="240" w:lineRule="auto"/>
              <w:jc w:val="center"/>
              <w:rPr>
                <w:rFonts w:eastAsia="Times New Roman" w:cs="Calibri"/>
                <w:b/>
                <w:bCs/>
                <w:color w:val="000000"/>
                <w:lang w:eastAsia="en-GB"/>
              </w:rPr>
            </w:pPr>
            <w:r w:rsidRPr="009B1A0D">
              <w:rPr>
                <w:rFonts w:eastAsia="Times New Roman" w:cs="Calibri"/>
                <w:b/>
                <w:bCs/>
                <w:color w:val="000000"/>
                <w:lang w:eastAsia="en-GB"/>
              </w:rPr>
              <w:t>12</w:t>
            </w:r>
          </w:p>
        </w:tc>
        <w:tc>
          <w:tcPr>
            <w:tcW w:w="1559" w:type="dxa"/>
            <w:tcBorders>
              <w:top w:val="nil"/>
              <w:left w:val="nil"/>
              <w:bottom w:val="single" w:sz="4" w:space="0" w:color="auto"/>
              <w:right w:val="single" w:sz="4" w:space="0" w:color="auto"/>
            </w:tcBorders>
            <w:shd w:val="clear" w:color="auto" w:fill="DEEAF6" w:themeFill="accent1" w:themeFillTint="33"/>
            <w:noWrap/>
            <w:vAlign w:val="bottom"/>
            <w:hideMark/>
          </w:tcPr>
          <w:p w14:paraId="3ADC9CA0" w14:textId="77777777" w:rsidR="00A43389" w:rsidRPr="009B1A0D" w:rsidRDefault="00A43389" w:rsidP="00FE0CF7">
            <w:pPr>
              <w:spacing w:after="0" w:line="240" w:lineRule="auto"/>
              <w:jc w:val="center"/>
              <w:rPr>
                <w:rFonts w:eastAsia="Times New Roman" w:cs="Calibri"/>
                <w:b/>
                <w:bCs/>
                <w:color w:val="000000"/>
                <w:lang w:eastAsia="en-GB"/>
              </w:rPr>
            </w:pPr>
            <w:r w:rsidRPr="009B1A0D">
              <w:rPr>
                <w:rFonts w:eastAsia="Times New Roman" w:cs="Calibri"/>
                <w:b/>
                <w:bCs/>
                <w:color w:val="000000"/>
                <w:lang w:eastAsia="en-GB"/>
              </w:rPr>
              <w:t>100%</w:t>
            </w:r>
          </w:p>
        </w:tc>
      </w:tr>
      <w:tr w:rsidR="00A43389" w:rsidRPr="00243904" w14:paraId="613F1CA1" w14:textId="77777777" w:rsidTr="00A43389">
        <w:trPr>
          <w:trHeight w:val="300"/>
        </w:trPr>
        <w:tc>
          <w:tcPr>
            <w:tcW w:w="4341" w:type="dxa"/>
            <w:tcBorders>
              <w:top w:val="nil"/>
              <w:left w:val="single" w:sz="4" w:space="0" w:color="auto"/>
              <w:bottom w:val="single" w:sz="4" w:space="0" w:color="auto"/>
              <w:right w:val="single" w:sz="4" w:space="0" w:color="auto"/>
            </w:tcBorders>
            <w:shd w:val="clear" w:color="000000" w:fill="FFFFFF"/>
            <w:noWrap/>
            <w:vAlign w:val="bottom"/>
            <w:hideMark/>
          </w:tcPr>
          <w:p w14:paraId="6A9FE8E2" w14:textId="77777777"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All Female</w:t>
            </w:r>
          </w:p>
        </w:tc>
        <w:tc>
          <w:tcPr>
            <w:tcW w:w="1750" w:type="dxa"/>
            <w:tcBorders>
              <w:top w:val="nil"/>
              <w:left w:val="nil"/>
              <w:bottom w:val="single" w:sz="4" w:space="0" w:color="auto"/>
              <w:right w:val="single" w:sz="4" w:space="0" w:color="auto"/>
            </w:tcBorders>
            <w:shd w:val="clear" w:color="000000" w:fill="FFFFFF"/>
            <w:noWrap/>
            <w:vAlign w:val="bottom"/>
            <w:hideMark/>
          </w:tcPr>
          <w:p w14:paraId="13B603B1" w14:textId="77777777"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10</w:t>
            </w:r>
          </w:p>
        </w:tc>
        <w:tc>
          <w:tcPr>
            <w:tcW w:w="1559" w:type="dxa"/>
            <w:tcBorders>
              <w:top w:val="nil"/>
              <w:left w:val="nil"/>
              <w:bottom w:val="single" w:sz="4" w:space="0" w:color="auto"/>
              <w:right w:val="single" w:sz="4" w:space="0" w:color="auto"/>
            </w:tcBorders>
            <w:shd w:val="clear" w:color="000000" w:fill="FFFFFF"/>
            <w:noWrap/>
            <w:vAlign w:val="bottom"/>
            <w:hideMark/>
          </w:tcPr>
          <w:p w14:paraId="48B84BC2" w14:textId="77777777"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45%</w:t>
            </w:r>
          </w:p>
        </w:tc>
      </w:tr>
      <w:tr w:rsidR="00A43389" w:rsidRPr="00243904" w14:paraId="06CF5E82" w14:textId="77777777" w:rsidTr="00A43389">
        <w:trPr>
          <w:trHeight w:val="300"/>
        </w:trPr>
        <w:tc>
          <w:tcPr>
            <w:tcW w:w="4341" w:type="dxa"/>
            <w:tcBorders>
              <w:top w:val="nil"/>
              <w:left w:val="single" w:sz="4" w:space="0" w:color="auto"/>
              <w:bottom w:val="single" w:sz="4" w:space="0" w:color="auto"/>
              <w:right w:val="single" w:sz="4" w:space="0" w:color="auto"/>
            </w:tcBorders>
            <w:shd w:val="clear" w:color="000000" w:fill="FFFFFF"/>
            <w:noWrap/>
            <w:vAlign w:val="bottom"/>
            <w:hideMark/>
          </w:tcPr>
          <w:p w14:paraId="4D3A2D72" w14:textId="77777777"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All Female/in another way</w:t>
            </w:r>
          </w:p>
        </w:tc>
        <w:tc>
          <w:tcPr>
            <w:tcW w:w="1750" w:type="dxa"/>
            <w:tcBorders>
              <w:top w:val="nil"/>
              <w:left w:val="nil"/>
              <w:bottom w:val="single" w:sz="4" w:space="0" w:color="auto"/>
              <w:right w:val="single" w:sz="4" w:space="0" w:color="auto"/>
            </w:tcBorders>
            <w:shd w:val="clear" w:color="000000" w:fill="FFFFFF"/>
            <w:noWrap/>
            <w:vAlign w:val="bottom"/>
            <w:hideMark/>
          </w:tcPr>
          <w:p w14:paraId="4BEE49E7" w14:textId="77777777"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1</w:t>
            </w:r>
          </w:p>
        </w:tc>
        <w:tc>
          <w:tcPr>
            <w:tcW w:w="1559" w:type="dxa"/>
            <w:tcBorders>
              <w:top w:val="nil"/>
              <w:left w:val="nil"/>
              <w:bottom w:val="single" w:sz="4" w:space="0" w:color="auto"/>
              <w:right w:val="single" w:sz="4" w:space="0" w:color="auto"/>
            </w:tcBorders>
            <w:shd w:val="clear" w:color="000000" w:fill="FFFFFF"/>
            <w:noWrap/>
            <w:vAlign w:val="bottom"/>
            <w:hideMark/>
          </w:tcPr>
          <w:p w14:paraId="0F95F471" w14:textId="77777777"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5%</w:t>
            </w:r>
          </w:p>
        </w:tc>
      </w:tr>
      <w:tr w:rsidR="00A43389" w:rsidRPr="00243904" w14:paraId="1A5A69FE" w14:textId="77777777" w:rsidTr="00A43389">
        <w:trPr>
          <w:trHeight w:val="300"/>
        </w:trPr>
        <w:tc>
          <w:tcPr>
            <w:tcW w:w="4341" w:type="dxa"/>
            <w:tcBorders>
              <w:top w:val="nil"/>
              <w:left w:val="single" w:sz="4" w:space="0" w:color="auto"/>
              <w:bottom w:val="single" w:sz="4" w:space="0" w:color="auto"/>
              <w:right w:val="single" w:sz="4" w:space="0" w:color="auto"/>
            </w:tcBorders>
            <w:shd w:val="clear" w:color="000000" w:fill="FFFFFF"/>
            <w:noWrap/>
            <w:vAlign w:val="bottom"/>
            <w:hideMark/>
          </w:tcPr>
          <w:p w14:paraId="5C695154" w14:textId="77777777"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All Male</w:t>
            </w:r>
          </w:p>
        </w:tc>
        <w:tc>
          <w:tcPr>
            <w:tcW w:w="1750" w:type="dxa"/>
            <w:tcBorders>
              <w:top w:val="nil"/>
              <w:left w:val="nil"/>
              <w:bottom w:val="single" w:sz="4" w:space="0" w:color="auto"/>
              <w:right w:val="single" w:sz="4" w:space="0" w:color="auto"/>
            </w:tcBorders>
            <w:shd w:val="clear" w:color="000000" w:fill="FFFFFF"/>
            <w:noWrap/>
            <w:vAlign w:val="bottom"/>
            <w:hideMark/>
          </w:tcPr>
          <w:p w14:paraId="4F61F4E2" w14:textId="74BCD655" w:rsidR="00A43389" w:rsidRPr="009B1A0D" w:rsidRDefault="00A43389" w:rsidP="00FE0CF7">
            <w:pPr>
              <w:spacing w:after="0" w:line="240" w:lineRule="auto"/>
              <w:jc w:val="center"/>
              <w:rPr>
                <w:rFonts w:eastAsia="Times New Roman" w:cs="Calibri"/>
                <w:color w:val="000000"/>
                <w:lang w:eastAsia="en-GB"/>
              </w:rPr>
            </w:pPr>
            <w:r w:rsidRPr="009B1A0D">
              <w:rPr>
                <w:rFonts w:eastAsia="Times New Roman" w:cs="Calibri"/>
                <w:color w:val="000000"/>
                <w:lang w:eastAsia="en-GB"/>
              </w:rPr>
              <w:t>1</w:t>
            </w:r>
            <w:r w:rsidR="00BF5005">
              <w:rPr>
                <w:rFonts w:eastAsia="Times New Roman" w:cs="Calibri"/>
                <w:color w:val="000000"/>
                <w:lang w:eastAsia="en-GB"/>
              </w:rPr>
              <w:t>2</w:t>
            </w:r>
          </w:p>
        </w:tc>
        <w:tc>
          <w:tcPr>
            <w:tcW w:w="1559" w:type="dxa"/>
            <w:tcBorders>
              <w:top w:val="nil"/>
              <w:left w:val="nil"/>
              <w:bottom w:val="single" w:sz="4" w:space="0" w:color="auto"/>
              <w:right w:val="single" w:sz="4" w:space="0" w:color="auto"/>
            </w:tcBorders>
            <w:shd w:val="clear" w:color="000000" w:fill="FFFFFF"/>
            <w:noWrap/>
            <w:vAlign w:val="bottom"/>
            <w:hideMark/>
          </w:tcPr>
          <w:p w14:paraId="7BFC551E" w14:textId="7F30C570" w:rsidR="00A43389" w:rsidRPr="009B1A0D" w:rsidRDefault="00BF5005" w:rsidP="00FE0CF7">
            <w:pPr>
              <w:spacing w:after="0" w:line="240" w:lineRule="auto"/>
              <w:jc w:val="center"/>
              <w:rPr>
                <w:rFonts w:eastAsia="Times New Roman" w:cs="Calibri"/>
                <w:color w:val="000000"/>
                <w:lang w:eastAsia="en-GB"/>
              </w:rPr>
            </w:pPr>
            <w:r>
              <w:rPr>
                <w:rFonts w:eastAsia="Times New Roman" w:cs="Calibri"/>
                <w:color w:val="000000"/>
                <w:lang w:eastAsia="en-GB"/>
              </w:rPr>
              <w:t>50</w:t>
            </w:r>
            <w:r w:rsidR="00A43389" w:rsidRPr="009B1A0D">
              <w:rPr>
                <w:rFonts w:eastAsia="Times New Roman" w:cs="Calibri"/>
                <w:color w:val="000000"/>
                <w:lang w:eastAsia="en-GB"/>
              </w:rPr>
              <w:t>%</w:t>
            </w:r>
          </w:p>
        </w:tc>
      </w:tr>
      <w:tr w:rsidR="00A43389" w:rsidRPr="00243904" w14:paraId="1A3DB8E8" w14:textId="77777777" w:rsidTr="00A43389">
        <w:trPr>
          <w:trHeight w:val="300"/>
        </w:trPr>
        <w:tc>
          <w:tcPr>
            <w:tcW w:w="434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68A15C18" w14:textId="77777777" w:rsidR="00A43389" w:rsidRPr="009B1A0D" w:rsidRDefault="00A43389" w:rsidP="00FE0CF7">
            <w:pPr>
              <w:spacing w:after="0" w:line="240" w:lineRule="auto"/>
              <w:jc w:val="center"/>
              <w:rPr>
                <w:rFonts w:eastAsia="Times New Roman" w:cs="Calibri"/>
                <w:b/>
                <w:bCs/>
                <w:color w:val="000000"/>
                <w:lang w:eastAsia="en-GB"/>
              </w:rPr>
            </w:pPr>
            <w:r w:rsidRPr="009B1A0D">
              <w:rPr>
                <w:rFonts w:eastAsia="Times New Roman" w:cs="Calibri"/>
                <w:b/>
                <w:bCs/>
                <w:color w:val="000000"/>
                <w:lang w:eastAsia="en-GB"/>
              </w:rPr>
              <w:t>Total</w:t>
            </w:r>
          </w:p>
        </w:tc>
        <w:tc>
          <w:tcPr>
            <w:tcW w:w="1750" w:type="dxa"/>
            <w:tcBorders>
              <w:top w:val="nil"/>
              <w:left w:val="nil"/>
              <w:bottom w:val="single" w:sz="4" w:space="0" w:color="auto"/>
              <w:right w:val="single" w:sz="4" w:space="0" w:color="auto"/>
            </w:tcBorders>
            <w:shd w:val="clear" w:color="auto" w:fill="DEEAF6" w:themeFill="accent1" w:themeFillTint="33"/>
            <w:noWrap/>
            <w:vAlign w:val="bottom"/>
            <w:hideMark/>
          </w:tcPr>
          <w:p w14:paraId="1156E228" w14:textId="77777777" w:rsidR="00A43389" w:rsidRPr="009B1A0D" w:rsidRDefault="00A43389" w:rsidP="00FE0CF7">
            <w:pPr>
              <w:spacing w:after="0" w:line="240" w:lineRule="auto"/>
              <w:jc w:val="center"/>
              <w:rPr>
                <w:rFonts w:eastAsia="Times New Roman" w:cs="Calibri"/>
                <w:b/>
                <w:bCs/>
                <w:color w:val="000000"/>
                <w:lang w:eastAsia="en-GB"/>
              </w:rPr>
            </w:pPr>
            <w:r w:rsidRPr="009B1A0D">
              <w:rPr>
                <w:rFonts w:eastAsia="Times New Roman" w:cs="Calibri"/>
                <w:b/>
                <w:bCs/>
                <w:color w:val="000000"/>
                <w:lang w:eastAsia="en-GB"/>
              </w:rPr>
              <w:t>22</w:t>
            </w:r>
          </w:p>
        </w:tc>
        <w:tc>
          <w:tcPr>
            <w:tcW w:w="1559" w:type="dxa"/>
            <w:tcBorders>
              <w:top w:val="nil"/>
              <w:left w:val="nil"/>
              <w:bottom w:val="single" w:sz="4" w:space="0" w:color="auto"/>
              <w:right w:val="single" w:sz="4" w:space="0" w:color="auto"/>
            </w:tcBorders>
            <w:shd w:val="clear" w:color="auto" w:fill="DEEAF6" w:themeFill="accent1" w:themeFillTint="33"/>
            <w:noWrap/>
            <w:vAlign w:val="bottom"/>
            <w:hideMark/>
          </w:tcPr>
          <w:p w14:paraId="4D2EDF6A" w14:textId="77777777" w:rsidR="00A43389" w:rsidRPr="009B1A0D" w:rsidRDefault="00A43389" w:rsidP="00FE0CF7">
            <w:pPr>
              <w:spacing w:after="0" w:line="240" w:lineRule="auto"/>
              <w:jc w:val="center"/>
              <w:rPr>
                <w:rFonts w:eastAsia="Times New Roman" w:cs="Calibri"/>
                <w:b/>
                <w:bCs/>
                <w:color w:val="000000"/>
                <w:lang w:eastAsia="en-GB"/>
              </w:rPr>
            </w:pPr>
            <w:r w:rsidRPr="009B1A0D">
              <w:rPr>
                <w:rFonts w:eastAsia="Times New Roman" w:cs="Calibri"/>
                <w:b/>
                <w:bCs/>
                <w:color w:val="000000"/>
                <w:lang w:eastAsia="en-GB"/>
              </w:rPr>
              <w:t>100%</w:t>
            </w:r>
          </w:p>
        </w:tc>
      </w:tr>
    </w:tbl>
    <w:p w14:paraId="4CEB5620" w14:textId="77777777" w:rsidR="00A43389" w:rsidRPr="00A43389" w:rsidRDefault="00A43389" w:rsidP="00A43389">
      <w:pPr>
        <w:spacing w:after="0" w:line="240" w:lineRule="auto"/>
        <w:rPr>
          <w:rFonts w:asciiTheme="minorHAnsi" w:hAnsiTheme="minorHAnsi" w:cstheme="minorHAnsi"/>
          <w:i/>
        </w:rPr>
      </w:pPr>
    </w:p>
    <w:p w14:paraId="1E174465" w14:textId="77777777" w:rsidR="00A43389" w:rsidRPr="00A43389" w:rsidRDefault="00A43389" w:rsidP="00A43389">
      <w:pPr>
        <w:spacing w:after="0" w:line="240" w:lineRule="auto"/>
        <w:rPr>
          <w:rFonts w:asciiTheme="minorHAnsi" w:hAnsiTheme="minorHAnsi" w:cstheme="minorHAnsi"/>
          <w:i/>
        </w:rPr>
      </w:pPr>
      <w:r w:rsidRPr="00A43389">
        <w:rPr>
          <w:rFonts w:asciiTheme="minorHAnsi" w:hAnsiTheme="minorHAnsi" w:cstheme="minorHAnsi"/>
          <w:i/>
        </w:rPr>
        <w:t>(b) a statement confirming the number of vacancies for non-executive members which arose during the period covered by the report</w:t>
      </w:r>
    </w:p>
    <w:p w14:paraId="7DA7958E" w14:textId="77777777" w:rsidR="00A43389" w:rsidRPr="00A43389" w:rsidRDefault="00A43389" w:rsidP="00A43389">
      <w:pPr>
        <w:spacing w:after="0" w:line="240" w:lineRule="auto"/>
        <w:rPr>
          <w:rFonts w:asciiTheme="minorHAnsi" w:hAnsiTheme="minorHAnsi" w:cstheme="minorHAnsi"/>
          <w:bCs/>
        </w:rPr>
      </w:pPr>
    </w:p>
    <w:p w14:paraId="212151A3" w14:textId="77777777" w:rsidR="00A43389" w:rsidRPr="00A43389" w:rsidRDefault="00A43389" w:rsidP="00A43389">
      <w:pPr>
        <w:spacing w:after="0" w:line="240" w:lineRule="auto"/>
        <w:rPr>
          <w:rFonts w:asciiTheme="minorHAnsi" w:hAnsiTheme="minorHAnsi" w:cstheme="minorHAnsi"/>
          <w:bCs/>
        </w:rPr>
      </w:pPr>
      <w:r w:rsidRPr="00A43389">
        <w:rPr>
          <w:rFonts w:asciiTheme="minorHAnsi" w:hAnsiTheme="minorHAnsi" w:cstheme="minorHAnsi"/>
          <w:bCs/>
        </w:rPr>
        <w:t xml:space="preserve">Four vacancies for positions on the University Court within the scope of the Act arose during the period covered by this report. </w:t>
      </w:r>
    </w:p>
    <w:p w14:paraId="1645A72B" w14:textId="77777777" w:rsidR="00A43389" w:rsidRPr="00A43389" w:rsidRDefault="00A43389" w:rsidP="00A43389">
      <w:pPr>
        <w:spacing w:after="0" w:line="240" w:lineRule="auto"/>
        <w:rPr>
          <w:rFonts w:asciiTheme="minorHAnsi" w:hAnsiTheme="minorHAnsi" w:cstheme="minorHAnsi"/>
          <w:bCs/>
        </w:rPr>
      </w:pPr>
    </w:p>
    <w:p w14:paraId="092AE501" w14:textId="77777777" w:rsidR="00A43389" w:rsidRPr="00A43389" w:rsidRDefault="00A43389" w:rsidP="00A43389">
      <w:pPr>
        <w:spacing w:after="0" w:line="240" w:lineRule="auto"/>
        <w:rPr>
          <w:rFonts w:asciiTheme="minorHAnsi" w:hAnsiTheme="minorHAnsi" w:cstheme="minorHAnsi"/>
          <w:i/>
        </w:rPr>
      </w:pPr>
      <w:r w:rsidRPr="00A43389">
        <w:rPr>
          <w:rFonts w:asciiTheme="minorHAnsi" w:hAnsiTheme="minorHAnsi" w:cstheme="minorHAnsi"/>
          <w:i/>
        </w:rPr>
        <w:t>(c) a statement confirming for each vacancy referred to in sub-paragraph (b) how many recruitment competitions were held with a view to fill the vacancy and, for each competition—</w:t>
      </w:r>
    </w:p>
    <w:p w14:paraId="4DA01CAC" w14:textId="77777777" w:rsidR="00A43389" w:rsidRPr="00A43389" w:rsidRDefault="00A43389" w:rsidP="00A43389">
      <w:pPr>
        <w:spacing w:after="0" w:line="240" w:lineRule="auto"/>
        <w:ind w:left="284"/>
        <w:rPr>
          <w:rFonts w:asciiTheme="minorHAnsi" w:hAnsiTheme="minorHAnsi" w:cstheme="minorHAnsi"/>
          <w:i/>
        </w:rPr>
      </w:pPr>
      <w:r w:rsidRPr="00A43389">
        <w:rPr>
          <w:rFonts w:asciiTheme="minorHAnsi" w:hAnsiTheme="minorHAnsi" w:cstheme="minorHAnsi"/>
          <w:i/>
        </w:rPr>
        <w:t>(</w:t>
      </w:r>
      <w:proofErr w:type="spellStart"/>
      <w:r w:rsidRPr="00A43389">
        <w:rPr>
          <w:rFonts w:asciiTheme="minorHAnsi" w:hAnsiTheme="minorHAnsi" w:cstheme="minorHAnsi"/>
          <w:i/>
        </w:rPr>
        <w:t>i</w:t>
      </w:r>
      <w:proofErr w:type="spellEnd"/>
      <w:r w:rsidRPr="00A43389">
        <w:rPr>
          <w:rFonts w:asciiTheme="minorHAnsi" w:hAnsiTheme="minorHAnsi" w:cstheme="minorHAnsi"/>
          <w:i/>
        </w:rPr>
        <w:t>) the number of applications received and, where applications were received, the percentage which were from women, and</w:t>
      </w:r>
    </w:p>
    <w:p w14:paraId="1278CD00" w14:textId="77777777" w:rsidR="00A43389" w:rsidRPr="00A43389" w:rsidRDefault="00A43389" w:rsidP="00A43389">
      <w:pPr>
        <w:spacing w:after="0" w:line="240" w:lineRule="auto"/>
        <w:ind w:left="284"/>
        <w:rPr>
          <w:rFonts w:asciiTheme="minorHAnsi" w:hAnsiTheme="minorHAnsi" w:cstheme="minorHAnsi"/>
          <w:i/>
        </w:rPr>
      </w:pPr>
      <w:r w:rsidRPr="00A43389">
        <w:rPr>
          <w:rFonts w:asciiTheme="minorHAnsi" w:hAnsiTheme="minorHAnsi" w:cstheme="minorHAnsi"/>
          <w:i/>
        </w:rPr>
        <w:t>(ii) confirmation of whether an appointment was made and, where an appointment was made, whether a woman was appointed,</w:t>
      </w:r>
    </w:p>
    <w:p w14:paraId="3F5D3CA9" w14:textId="77777777" w:rsidR="00A43389" w:rsidRPr="00A43389" w:rsidRDefault="00A43389" w:rsidP="00A43389">
      <w:pPr>
        <w:spacing w:after="0" w:line="240" w:lineRule="auto"/>
        <w:rPr>
          <w:rFonts w:asciiTheme="minorHAnsi" w:hAnsiTheme="minorHAnsi" w:cstheme="minorHAnsi"/>
          <w:bCs/>
        </w:rPr>
      </w:pPr>
    </w:p>
    <w:p w14:paraId="7C41E30B" w14:textId="4B5C41FA" w:rsidR="00A43389" w:rsidRDefault="00A43389" w:rsidP="00A43389">
      <w:pPr>
        <w:spacing w:after="0" w:line="240" w:lineRule="auto"/>
        <w:rPr>
          <w:rFonts w:asciiTheme="minorHAnsi" w:hAnsiTheme="minorHAnsi" w:cstheme="minorHAnsi"/>
          <w:bCs/>
        </w:rPr>
      </w:pPr>
      <w:r w:rsidRPr="00A43389">
        <w:rPr>
          <w:rFonts w:asciiTheme="minorHAnsi" w:hAnsiTheme="minorHAnsi" w:cstheme="minorHAnsi"/>
          <w:bCs/>
        </w:rPr>
        <w:t xml:space="preserve">Three recruitment competitions have been held to fill the four vacancies: </w:t>
      </w:r>
    </w:p>
    <w:p w14:paraId="2D5BF3BB" w14:textId="77777777" w:rsidR="00A43389" w:rsidRPr="00A43389" w:rsidRDefault="00A43389" w:rsidP="00A43389">
      <w:pPr>
        <w:spacing w:after="0" w:line="240" w:lineRule="auto"/>
        <w:rPr>
          <w:rFonts w:asciiTheme="minorHAnsi" w:hAnsiTheme="minorHAnsi" w:cstheme="minorHAnsi"/>
          <w:bCs/>
        </w:rPr>
      </w:pPr>
    </w:p>
    <w:p w14:paraId="06B015DC" w14:textId="77777777" w:rsidR="00A43389" w:rsidRPr="00A43389" w:rsidRDefault="00A43389" w:rsidP="00A43389">
      <w:pPr>
        <w:pStyle w:val="ListParagraph"/>
        <w:numPr>
          <w:ilvl w:val="0"/>
          <w:numId w:val="15"/>
        </w:numPr>
        <w:spacing w:after="0" w:line="240" w:lineRule="auto"/>
        <w:ind w:left="567" w:hanging="283"/>
        <w:rPr>
          <w:rFonts w:asciiTheme="minorHAnsi" w:eastAsiaTheme="minorEastAsia" w:hAnsiTheme="minorHAnsi" w:cstheme="minorHAnsi"/>
        </w:rPr>
      </w:pPr>
      <w:r w:rsidRPr="00A43389">
        <w:rPr>
          <w:rFonts w:asciiTheme="minorHAnsi" w:eastAsiaTheme="minorEastAsia" w:hAnsiTheme="minorHAnsi" w:cstheme="minorHAnsi"/>
        </w:rPr>
        <w:t>One General Council Assessor vacancy, filled from 1 August 2021</w:t>
      </w:r>
    </w:p>
    <w:p w14:paraId="2C434BF3" w14:textId="77777777" w:rsidR="00A43389" w:rsidRPr="00A43389" w:rsidRDefault="00A43389" w:rsidP="00A43389">
      <w:pPr>
        <w:pStyle w:val="ListParagraph"/>
        <w:numPr>
          <w:ilvl w:val="0"/>
          <w:numId w:val="15"/>
        </w:numPr>
        <w:spacing w:after="0" w:line="240" w:lineRule="auto"/>
        <w:ind w:left="567" w:hanging="283"/>
        <w:rPr>
          <w:rFonts w:asciiTheme="minorHAnsi" w:eastAsiaTheme="minorEastAsia" w:hAnsiTheme="minorHAnsi" w:cstheme="minorHAnsi"/>
        </w:rPr>
      </w:pPr>
      <w:r w:rsidRPr="00A43389">
        <w:rPr>
          <w:rFonts w:asciiTheme="minorHAnsi" w:eastAsiaTheme="minorEastAsia" w:hAnsiTheme="minorHAnsi" w:cstheme="minorHAnsi"/>
        </w:rPr>
        <w:t>Two Co-opted Member vacancies, filled from 1 August 2021</w:t>
      </w:r>
    </w:p>
    <w:p w14:paraId="2CC57781" w14:textId="77777777" w:rsidR="00A43389" w:rsidRPr="00A43389" w:rsidRDefault="00A43389" w:rsidP="00A43389">
      <w:pPr>
        <w:pStyle w:val="ListParagraph"/>
        <w:numPr>
          <w:ilvl w:val="0"/>
          <w:numId w:val="15"/>
        </w:numPr>
        <w:spacing w:after="0" w:line="240" w:lineRule="auto"/>
        <w:ind w:left="567" w:hanging="283"/>
        <w:rPr>
          <w:rFonts w:asciiTheme="minorHAnsi" w:eastAsiaTheme="minorEastAsia" w:hAnsiTheme="minorHAnsi" w:cstheme="minorHAnsi"/>
        </w:rPr>
      </w:pPr>
      <w:r w:rsidRPr="00A43389">
        <w:rPr>
          <w:rFonts w:asciiTheme="minorHAnsi" w:eastAsiaTheme="minorEastAsia" w:hAnsiTheme="minorHAnsi" w:cstheme="minorHAnsi"/>
        </w:rPr>
        <w:t>One Co-opted Member vacancy, filled from 1 August 2022</w:t>
      </w:r>
    </w:p>
    <w:p w14:paraId="2E865B9E" w14:textId="77777777" w:rsidR="00A43389" w:rsidRPr="00A43389" w:rsidRDefault="00A43389" w:rsidP="00A43389">
      <w:pPr>
        <w:spacing w:after="0" w:line="240" w:lineRule="auto"/>
        <w:rPr>
          <w:rFonts w:asciiTheme="minorHAnsi" w:hAnsiTheme="minorHAnsi" w:cstheme="minorHAnsi"/>
          <w:bCs/>
        </w:rPr>
      </w:pPr>
    </w:p>
    <w:p w14:paraId="7375885F" w14:textId="079F3E30" w:rsidR="00A43389" w:rsidRDefault="00A43389" w:rsidP="00A43389">
      <w:pPr>
        <w:spacing w:after="0" w:line="240" w:lineRule="auto"/>
        <w:rPr>
          <w:rFonts w:asciiTheme="minorHAnsi" w:hAnsiTheme="minorHAnsi" w:cstheme="minorHAnsi"/>
          <w:bCs/>
        </w:rPr>
      </w:pPr>
      <w:r w:rsidRPr="00A43389">
        <w:rPr>
          <w:rFonts w:asciiTheme="minorHAnsi" w:hAnsiTheme="minorHAnsi" w:cstheme="minorHAnsi"/>
          <w:bCs/>
        </w:rPr>
        <w:t>Details of these are set out in the table below:</w:t>
      </w:r>
    </w:p>
    <w:p w14:paraId="032160A7" w14:textId="73373312" w:rsidR="00D07EB0" w:rsidRDefault="00D07EB0" w:rsidP="00A43389">
      <w:pPr>
        <w:spacing w:after="0" w:line="240" w:lineRule="auto"/>
        <w:rPr>
          <w:rFonts w:asciiTheme="minorHAnsi" w:hAnsiTheme="minorHAnsi" w:cstheme="minorHAnsi"/>
          <w:bCs/>
        </w:rPr>
      </w:pPr>
    </w:p>
    <w:p w14:paraId="27AF3E04" w14:textId="319F0C9C" w:rsidR="00D07EB0" w:rsidRDefault="00D07EB0" w:rsidP="00A43389">
      <w:pPr>
        <w:spacing w:after="0" w:line="240" w:lineRule="auto"/>
        <w:rPr>
          <w:rFonts w:asciiTheme="minorHAnsi" w:hAnsiTheme="minorHAnsi" w:cstheme="minorHAnsi"/>
          <w:bCs/>
        </w:rPr>
      </w:pPr>
    </w:p>
    <w:p w14:paraId="3DB38F65" w14:textId="4FBD68EC" w:rsidR="00D07EB0" w:rsidRDefault="00D07EB0" w:rsidP="00A43389">
      <w:pPr>
        <w:spacing w:after="0" w:line="240" w:lineRule="auto"/>
        <w:rPr>
          <w:rFonts w:asciiTheme="minorHAnsi" w:hAnsiTheme="minorHAnsi" w:cstheme="minorHAnsi"/>
          <w:bCs/>
        </w:rPr>
      </w:pPr>
    </w:p>
    <w:p w14:paraId="306F0D10" w14:textId="20BD47A8" w:rsidR="00D07EB0" w:rsidRDefault="00D07EB0" w:rsidP="00A43389">
      <w:pPr>
        <w:spacing w:after="0" w:line="240" w:lineRule="auto"/>
        <w:rPr>
          <w:rFonts w:asciiTheme="minorHAnsi" w:hAnsiTheme="minorHAnsi" w:cstheme="minorHAnsi"/>
          <w:bCs/>
        </w:rPr>
      </w:pPr>
    </w:p>
    <w:p w14:paraId="1872CCDA" w14:textId="4B84F3DA" w:rsidR="00D07EB0" w:rsidRDefault="00D07EB0" w:rsidP="00A43389">
      <w:pPr>
        <w:spacing w:after="0" w:line="240" w:lineRule="auto"/>
        <w:rPr>
          <w:rFonts w:asciiTheme="minorHAnsi" w:hAnsiTheme="minorHAnsi" w:cstheme="minorHAnsi"/>
          <w:bCs/>
        </w:rPr>
      </w:pPr>
    </w:p>
    <w:p w14:paraId="468BC537" w14:textId="17A0383C" w:rsidR="00D07EB0" w:rsidRDefault="00D07EB0" w:rsidP="00A43389">
      <w:pPr>
        <w:spacing w:after="0" w:line="240" w:lineRule="auto"/>
        <w:rPr>
          <w:rFonts w:asciiTheme="minorHAnsi" w:hAnsiTheme="minorHAnsi" w:cstheme="minorHAnsi"/>
          <w:bCs/>
        </w:rPr>
      </w:pPr>
    </w:p>
    <w:p w14:paraId="789A1961" w14:textId="3389C3DC" w:rsidR="00D07EB0" w:rsidRDefault="00D07EB0" w:rsidP="00A43389">
      <w:pPr>
        <w:spacing w:after="0" w:line="240" w:lineRule="auto"/>
        <w:rPr>
          <w:rFonts w:asciiTheme="minorHAnsi" w:hAnsiTheme="minorHAnsi" w:cstheme="minorHAnsi"/>
          <w:bCs/>
        </w:rPr>
      </w:pPr>
    </w:p>
    <w:p w14:paraId="472BAA2F" w14:textId="5EEC1497" w:rsidR="00EE1BF2" w:rsidRDefault="00EE1BF2">
      <w:pPr>
        <w:spacing w:after="0" w:line="240" w:lineRule="auto"/>
        <w:rPr>
          <w:rFonts w:asciiTheme="minorHAnsi" w:hAnsiTheme="minorHAnsi" w:cstheme="minorHAnsi"/>
          <w:bCs/>
        </w:rPr>
      </w:pPr>
      <w:r>
        <w:rPr>
          <w:rFonts w:asciiTheme="minorHAnsi" w:hAnsiTheme="minorHAnsi" w:cstheme="minorHAnsi"/>
          <w:bCs/>
        </w:rPr>
        <w:br w:type="page"/>
      </w:r>
    </w:p>
    <w:p w14:paraId="21DECB49" w14:textId="77777777" w:rsidR="00D07EB0" w:rsidRPr="00A43389" w:rsidRDefault="00D07EB0" w:rsidP="00A43389">
      <w:pPr>
        <w:spacing w:after="0" w:line="240" w:lineRule="auto"/>
        <w:rPr>
          <w:rFonts w:asciiTheme="minorHAnsi" w:hAnsiTheme="minorHAnsi" w:cstheme="minorHAnsi"/>
          <w:bCs/>
        </w:rPr>
      </w:pPr>
    </w:p>
    <w:tbl>
      <w:tblPr>
        <w:tblW w:w="9060" w:type="dxa"/>
        <w:jc w:val="center"/>
        <w:tblLayout w:type="fixed"/>
        <w:tblLook w:val="04A0" w:firstRow="1" w:lastRow="0" w:firstColumn="1" w:lastColumn="0" w:noHBand="0" w:noVBand="1"/>
      </w:tblPr>
      <w:tblGrid>
        <w:gridCol w:w="1620"/>
        <w:gridCol w:w="1785"/>
        <w:gridCol w:w="1965"/>
        <w:gridCol w:w="1830"/>
        <w:gridCol w:w="1860"/>
      </w:tblGrid>
      <w:tr w:rsidR="009B1A0D" w:rsidRPr="000601B4" w14:paraId="06390286" w14:textId="77777777" w:rsidTr="00FE0CF7">
        <w:trPr>
          <w:jc w:val="center"/>
        </w:trPr>
        <w:tc>
          <w:tcPr>
            <w:tcW w:w="1620" w:type="dxa"/>
            <w:tcBorders>
              <w:top w:val="single" w:sz="8" w:space="0" w:color="auto"/>
              <w:left w:val="single" w:sz="8" w:space="0" w:color="auto"/>
              <w:bottom w:val="single" w:sz="8" w:space="0" w:color="auto"/>
              <w:right w:val="single" w:sz="8" w:space="0" w:color="auto"/>
            </w:tcBorders>
            <w:shd w:val="clear" w:color="auto" w:fill="9CC2E5" w:themeFill="accent1" w:themeFillTint="99"/>
          </w:tcPr>
          <w:p w14:paraId="3257C179" w14:textId="77777777" w:rsidR="009B1A0D" w:rsidRPr="009B1A0D" w:rsidRDefault="009B1A0D" w:rsidP="00FE0CF7">
            <w:pPr>
              <w:jc w:val="center"/>
              <w:rPr>
                <w:rFonts w:asciiTheme="minorHAnsi" w:hAnsiTheme="minorHAnsi" w:cstheme="minorHAnsi"/>
                <w:b/>
                <w:bCs/>
              </w:rPr>
            </w:pPr>
            <w:r w:rsidRPr="009B1A0D">
              <w:rPr>
                <w:rFonts w:asciiTheme="minorHAnsi" w:hAnsiTheme="minorHAnsi" w:cstheme="minorHAnsi"/>
                <w:b/>
                <w:bCs/>
              </w:rPr>
              <w:t xml:space="preserve">Recruitment competition </w:t>
            </w:r>
          </w:p>
        </w:tc>
        <w:tc>
          <w:tcPr>
            <w:tcW w:w="1785" w:type="dxa"/>
            <w:tcBorders>
              <w:top w:val="single" w:sz="8" w:space="0" w:color="auto"/>
              <w:left w:val="single" w:sz="8" w:space="0" w:color="auto"/>
              <w:bottom w:val="single" w:sz="8" w:space="0" w:color="auto"/>
              <w:right w:val="single" w:sz="8" w:space="0" w:color="auto"/>
            </w:tcBorders>
            <w:shd w:val="clear" w:color="auto" w:fill="9CC2E5" w:themeFill="accent1" w:themeFillTint="99"/>
          </w:tcPr>
          <w:p w14:paraId="6BA60803" w14:textId="77777777" w:rsidR="009B1A0D" w:rsidRPr="009B1A0D" w:rsidRDefault="009B1A0D" w:rsidP="00FE0CF7">
            <w:pPr>
              <w:jc w:val="center"/>
              <w:rPr>
                <w:rFonts w:asciiTheme="minorHAnsi" w:hAnsiTheme="minorHAnsi" w:cstheme="minorHAnsi"/>
                <w:b/>
                <w:bCs/>
              </w:rPr>
            </w:pPr>
            <w:r w:rsidRPr="009B1A0D">
              <w:rPr>
                <w:rFonts w:asciiTheme="minorHAnsi" w:hAnsiTheme="minorHAnsi" w:cstheme="minorHAnsi"/>
                <w:b/>
                <w:bCs/>
              </w:rPr>
              <w:t xml:space="preserve">Applications received </w:t>
            </w:r>
          </w:p>
        </w:tc>
        <w:tc>
          <w:tcPr>
            <w:tcW w:w="1965" w:type="dxa"/>
            <w:tcBorders>
              <w:top w:val="single" w:sz="8" w:space="0" w:color="auto"/>
              <w:left w:val="single" w:sz="8" w:space="0" w:color="auto"/>
              <w:bottom w:val="single" w:sz="8" w:space="0" w:color="auto"/>
              <w:right w:val="single" w:sz="8" w:space="0" w:color="auto"/>
            </w:tcBorders>
            <w:shd w:val="clear" w:color="auto" w:fill="9CC2E5" w:themeFill="accent1" w:themeFillTint="99"/>
          </w:tcPr>
          <w:p w14:paraId="5B8E38C0" w14:textId="77777777" w:rsidR="009B1A0D" w:rsidRPr="009B1A0D" w:rsidRDefault="009B1A0D" w:rsidP="00FE0CF7">
            <w:pPr>
              <w:jc w:val="center"/>
              <w:rPr>
                <w:rFonts w:asciiTheme="minorHAnsi" w:hAnsiTheme="minorHAnsi" w:cstheme="minorHAnsi"/>
                <w:b/>
                <w:bCs/>
              </w:rPr>
            </w:pPr>
            <w:r w:rsidRPr="009B1A0D">
              <w:rPr>
                <w:rFonts w:asciiTheme="minorHAnsi" w:hAnsiTheme="minorHAnsi" w:cstheme="minorHAnsi"/>
                <w:b/>
                <w:bCs/>
              </w:rPr>
              <w:t xml:space="preserve">% Applications from females* </w:t>
            </w:r>
          </w:p>
        </w:tc>
        <w:tc>
          <w:tcPr>
            <w:tcW w:w="1830" w:type="dxa"/>
            <w:tcBorders>
              <w:top w:val="single" w:sz="8" w:space="0" w:color="auto"/>
              <w:left w:val="single" w:sz="8" w:space="0" w:color="auto"/>
              <w:bottom w:val="single" w:sz="8" w:space="0" w:color="auto"/>
              <w:right w:val="single" w:sz="8" w:space="0" w:color="auto"/>
            </w:tcBorders>
            <w:shd w:val="clear" w:color="auto" w:fill="9CC2E5" w:themeFill="accent1" w:themeFillTint="99"/>
          </w:tcPr>
          <w:p w14:paraId="7A23F9AF" w14:textId="77777777" w:rsidR="009B1A0D" w:rsidRPr="009B1A0D" w:rsidRDefault="009B1A0D" w:rsidP="00FE0CF7">
            <w:pPr>
              <w:jc w:val="center"/>
              <w:rPr>
                <w:rFonts w:asciiTheme="minorHAnsi" w:hAnsiTheme="minorHAnsi" w:cstheme="minorHAnsi"/>
                <w:b/>
                <w:bCs/>
              </w:rPr>
            </w:pPr>
            <w:r w:rsidRPr="009B1A0D">
              <w:rPr>
                <w:rFonts w:asciiTheme="minorHAnsi" w:hAnsiTheme="minorHAnsi" w:cstheme="minorHAnsi"/>
                <w:b/>
                <w:bCs/>
              </w:rPr>
              <w:t xml:space="preserve">Appointments made </w:t>
            </w:r>
          </w:p>
        </w:tc>
        <w:tc>
          <w:tcPr>
            <w:tcW w:w="1860" w:type="dxa"/>
            <w:tcBorders>
              <w:top w:val="single" w:sz="8" w:space="0" w:color="auto"/>
              <w:left w:val="single" w:sz="8" w:space="0" w:color="auto"/>
              <w:bottom w:val="single" w:sz="8" w:space="0" w:color="auto"/>
              <w:right w:val="single" w:sz="8" w:space="0" w:color="auto"/>
            </w:tcBorders>
            <w:shd w:val="clear" w:color="auto" w:fill="9CC2E5" w:themeFill="accent1" w:themeFillTint="99"/>
          </w:tcPr>
          <w:p w14:paraId="512EA9E8" w14:textId="77777777" w:rsidR="009B1A0D" w:rsidRPr="009B1A0D" w:rsidRDefault="009B1A0D" w:rsidP="00FE0CF7">
            <w:pPr>
              <w:jc w:val="center"/>
              <w:rPr>
                <w:rFonts w:asciiTheme="minorHAnsi" w:hAnsiTheme="minorHAnsi" w:cstheme="minorHAnsi"/>
                <w:b/>
                <w:bCs/>
              </w:rPr>
            </w:pPr>
            <w:r w:rsidRPr="009B1A0D">
              <w:rPr>
                <w:rFonts w:asciiTheme="minorHAnsi" w:hAnsiTheme="minorHAnsi" w:cstheme="minorHAnsi"/>
                <w:b/>
                <w:bCs/>
              </w:rPr>
              <w:t xml:space="preserve">Female appointments </w:t>
            </w:r>
          </w:p>
        </w:tc>
      </w:tr>
      <w:tr w:rsidR="009B1A0D" w:rsidRPr="000601B4" w14:paraId="146564E9" w14:textId="77777777" w:rsidTr="00FE0CF7">
        <w:trPr>
          <w:jc w:val="center"/>
        </w:trPr>
        <w:tc>
          <w:tcPr>
            <w:tcW w:w="1620" w:type="dxa"/>
            <w:tcBorders>
              <w:top w:val="single" w:sz="8" w:space="0" w:color="auto"/>
              <w:left w:val="single" w:sz="8" w:space="0" w:color="auto"/>
              <w:bottom w:val="single" w:sz="8" w:space="0" w:color="auto"/>
              <w:right w:val="single" w:sz="8" w:space="0" w:color="auto"/>
            </w:tcBorders>
          </w:tcPr>
          <w:p w14:paraId="54228EF8" w14:textId="77777777" w:rsidR="009B1A0D" w:rsidRPr="009B1A0D" w:rsidRDefault="009B1A0D" w:rsidP="00FE0CF7">
            <w:pPr>
              <w:jc w:val="center"/>
              <w:rPr>
                <w:rFonts w:asciiTheme="minorHAnsi" w:hAnsiTheme="minorHAnsi" w:cstheme="minorHAnsi"/>
              </w:rPr>
            </w:pPr>
            <w:r w:rsidRPr="009B1A0D">
              <w:rPr>
                <w:rFonts w:asciiTheme="minorHAnsi" w:hAnsiTheme="minorHAnsi" w:cstheme="minorHAnsi"/>
              </w:rPr>
              <w:t xml:space="preserve">1 </w:t>
            </w:r>
          </w:p>
        </w:tc>
        <w:tc>
          <w:tcPr>
            <w:tcW w:w="1785" w:type="dxa"/>
            <w:tcBorders>
              <w:top w:val="single" w:sz="8" w:space="0" w:color="auto"/>
              <w:left w:val="single" w:sz="8" w:space="0" w:color="auto"/>
              <w:bottom w:val="single" w:sz="8" w:space="0" w:color="auto"/>
              <w:right w:val="single" w:sz="8" w:space="0" w:color="auto"/>
            </w:tcBorders>
          </w:tcPr>
          <w:p w14:paraId="4CD39417" w14:textId="77777777" w:rsidR="009B1A0D" w:rsidRPr="009B1A0D" w:rsidRDefault="009B1A0D" w:rsidP="00FE0CF7">
            <w:pPr>
              <w:jc w:val="center"/>
              <w:rPr>
                <w:rFonts w:asciiTheme="minorHAnsi" w:hAnsiTheme="minorHAnsi" w:cstheme="minorHAnsi"/>
              </w:rPr>
            </w:pPr>
            <w:r w:rsidRPr="009B1A0D">
              <w:rPr>
                <w:rFonts w:asciiTheme="minorHAnsi" w:hAnsiTheme="minorHAnsi" w:cstheme="minorHAnsi"/>
              </w:rPr>
              <w:t>8</w:t>
            </w:r>
          </w:p>
        </w:tc>
        <w:tc>
          <w:tcPr>
            <w:tcW w:w="1965" w:type="dxa"/>
            <w:tcBorders>
              <w:top w:val="single" w:sz="8" w:space="0" w:color="auto"/>
              <w:left w:val="single" w:sz="8" w:space="0" w:color="auto"/>
              <w:bottom w:val="single" w:sz="8" w:space="0" w:color="auto"/>
              <w:right w:val="single" w:sz="8" w:space="0" w:color="auto"/>
            </w:tcBorders>
          </w:tcPr>
          <w:p w14:paraId="6BE50195" w14:textId="77777777" w:rsidR="009B1A0D" w:rsidRPr="009B1A0D" w:rsidRDefault="009B1A0D" w:rsidP="00FE0CF7">
            <w:pPr>
              <w:jc w:val="center"/>
              <w:rPr>
                <w:rFonts w:asciiTheme="minorHAnsi" w:hAnsiTheme="minorHAnsi" w:cstheme="minorHAnsi"/>
              </w:rPr>
            </w:pPr>
            <w:r w:rsidRPr="009B1A0D">
              <w:rPr>
                <w:rFonts w:asciiTheme="minorHAnsi" w:hAnsiTheme="minorHAnsi" w:cstheme="minorHAnsi"/>
              </w:rPr>
              <w:t>13%</w:t>
            </w:r>
          </w:p>
        </w:tc>
        <w:tc>
          <w:tcPr>
            <w:tcW w:w="1830" w:type="dxa"/>
            <w:tcBorders>
              <w:top w:val="single" w:sz="8" w:space="0" w:color="auto"/>
              <w:left w:val="single" w:sz="8" w:space="0" w:color="auto"/>
              <w:bottom w:val="single" w:sz="8" w:space="0" w:color="auto"/>
              <w:right w:val="single" w:sz="8" w:space="0" w:color="auto"/>
            </w:tcBorders>
          </w:tcPr>
          <w:p w14:paraId="4B7A990E" w14:textId="77777777" w:rsidR="009B1A0D" w:rsidRPr="009B1A0D" w:rsidRDefault="009B1A0D" w:rsidP="00FE0CF7">
            <w:pPr>
              <w:jc w:val="center"/>
              <w:rPr>
                <w:rFonts w:asciiTheme="minorHAnsi" w:hAnsiTheme="minorHAnsi" w:cstheme="minorHAnsi"/>
              </w:rPr>
            </w:pPr>
            <w:r w:rsidRPr="009B1A0D">
              <w:rPr>
                <w:rFonts w:asciiTheme="minorHAnsi" w:hAnsiTheme="minorHAnsi" w:cstheme="minorHAnsi"/>
              </w:rPr>
              <w:t>1</w:t>
            </w:r>
          </w:p>
        </w:tc>
        <w:tc>
          <w:tcPr>
            <w:tcW w:w="1860" w:type="dxa"/>
            <w:tcBorders>
              <w:top w:val="single" w:sz="8" w:space="0" w:color="auto"/>
              <w:left w:val="single" w:sz="8" w:space="0" w:color="auto"/>
              <w:bottom w:val="single" w:sz="8" w:space="0" w:color="auto"/>
              <w:right w:val="single" w:sz="8" w:space="0" w:color="auto"/>
            </w:tcBorders>
          </w:tcPr>
          <w:p w14:paraId="394E8587" w14:textId="77777777" w:rsidR="009B1A0D" w:rsidRPr="009B1A0D" w:rsidRDefault="009B1A0D" w:rsidP="00FE0CF7">
            <w:pPr>
              <w:jc w:val="center"/>
              <w:rPr>
                <w:rFonts w:asciiTheme="minorHAnsi" w:hAnsiTheme="minorHAnsi" w:cstheme="minorHAnsi"/>
              </w:rPr>
            </w:pPr>
            <w:r w:rsidRPr="009B1A0D">
              <w:rPr>
                <w:rFonts w:asciiTheme="minorHAnsi" w:hAnsiTheme="minorHAnsi" w:cstheme="minorHAnsi"/>
              </w:rPr>
              <w:t>0</w:t>
            </w:r>
          </w:p>
        </w:tc>
      </w:tr>
      <w:tr w:rsidR="009B1A0D" w:rsidRPr="000601B4" w14:paraId="52DDD94F" w14:textId="77777777" w:rsidTr="00FE0CF7">
        <w:trPr>
          <w:jc w:val="center"/>
        </w:trPr>
        <w:tc>
          <w:tcPr>
            <w:tcW w:w="1620" w:type="dxa"/>
            <w:tcBorders>
              <w:top w:val="single" w:sz="8" w:space="0" w:color="auto"/>
              <w:left w:val="single" w:sz="8" w:space="0" w:color="auto"/>
              <w:bottom w:val="single" w:sz="8" w:space="0" w:color="auto"/>
              <w:right w:val="single" w:sz="8" w:space="0" w:color="auto"/>
            </w:tcBorders>
          </w:tcPr>
          <w:p w14:paraId="10DD0275" w14:textId="77777777" w:rsidR="009B1A0D" w:rsidRPr="009B1A0D" w:rsidRDefault="009B1A0D" w:rsidP="00FE0CF7">
            <w:pPr>
              <w:jc w:val="center"/>
              <w:rPr>
                <w:rFonts w:asciiTheme="minorHAnsi" w:hAnsiTheme="minorHAnsi" w:cstheme="minorHAnsi"/>
              </w:rPr>
            </w:pPr>
            <w:r w:rsidRPr="009B1A0D">
              <w:rPr>
                <w:rFonts w:asciiTheme="minorHAnsi" w:hAnsiTheme="minorHAnsi" w:cstheme="minorHAnsi"/>
              </w:rPr>
              <w:t xml:space="preserve">2 </w:t>
            </w:r>
          </w:p>
        </w:tc>
        <w:tc>
          <w:tcPr>
            <w:tcW w:w="1785" w:type="dxa"/>
            <w:tcBorders>
              <w:top w:val="single" w:sz="8" w:space="0" w:color="auto"/>
              <w:left w:val="single" w:sz="8" w:space="0" w:color="auto"/>
              <w:bottom w:val="single" w:sz="8" w:space="0" w:color="auto"/>
              <w:right w:val="single" w:sz="8" w:space="0" w:color="auto"/>
            </w:tcBorders>
          </w:tcPr>
          <w:p w14:paraId="09B404BF" w14:textId="77777777" w:rsidR="009B1A0D" w:rsidRPr="009B1A0D" w:rsidRDefault="009B1A0D" w:rsidP="00FE0CF7">
            <w:pPr>
              <w:jc w:val="center"/>
              <w:rPr>
                <w:rFonts w:asciiTheme="minorHAnsi" w:hAnsiTheme="minorHAnsi" w:cstheme="minorHAnsi"/>
              </w:rPr>
            </w:pPr>
            <w:r w:rsidRPr="009B1A0D">
              <w:rPr>
                <w:rFonts w:asciiTheme="minorHAnsi" w:hAnsiTheme="minorHAnsi" w:cstheme="minorHAnsi"/>
              </w:rPr>
              <w:t>15</w:t>
            </w:r>
          </w:p>
        </w:tc>
        <w:tc>
          <w:tcPr>
            <w:tcW w:w="1965" w:type="dxa"/>
            <w:tcBorders>
              <w:top w:val="single" w:sz="8" w:space="0" w:color="auto"/>
              <w:left w:val="single" w:sz="8" w:space="0" w:color="auto"/>
              <w:bottom w:val="single" w:sz="8" w:space="0" w:color="auto"/>
              <w:right w:val="single" w:sz="8" w:space="0" w:color="auto"/>
            </w:tcBorders>
          </w:tcPr>
          <w:p w14:paraId="5A26B661" w14:textId="77777777" w:rsidR="009B1A0D" w:rsidRPr="009B1A0D" w:rsidRDefault="009B1A0D" w:rsidP="00FE0CF7">
            <w:pPr>
              <w:jc w:val="center"/>
              <w:rPr>
                <w:rFonts w:asciiTheme="minorHAnsi" w:hAnsiTheme="minorHAnsi" w:cstheme="minorHAnsi"/>
              </w:rPr>
            </w:pPr>
            <w:r w:rsidRPr="009B1A0D">
              <w:rPr>
                <w:rFonts w:asciiTheme="minorHAnsi" w:hAnsiTheme="minorHAnsi" w:cstheme="minorHAnsi"/>
              </w:rPr>
              <w:t>31%</w:t>
            </w:r>
          </w:p>
        </w:tc>
        <w:tc>
          <w:tcPr>
            <w:tcW w:w="1830" w:type="dxa"/>
            <w:tcBorders>
              <w:top w:val="single" w:sz="8" w:space="0" w:color="auto"/>
              <w:left w:val="single" w:sz="8" w:space="0" w:color="auto"/>
              <w:bottom w:val="single" w:sz="8" w:space="0" w:color="auto"/>
              <w:right w:val="single" w:sz="8" w:space="0" w:color="auto"/>
            </w:tcBorders>
          </w:tcPr>
          <w:p w14:paraId="1A2F7A69" w14:textId="77777777" w:rsidR="009B1A0D" w:rsidRPr="009B1A0D" w:rsidRDefault="009B1A0D" w:rsidP="00FE0CF7">
            <w:pPr>
              <w:jc w:val="center"/>
              <w:rPr>
                <w:rFonts w:asciiTheme="minorHAnsi" w:hAnsiTheme="minorHAnsi" w:cstheme="minorHAnsi"/>
              </w:rPr>
            </w:pPr>
            <w:r w:rsidRPr="009B1A0D">
              <w:rPr>
                <w:rFonts w:asciiTheme="minorHAnsi" w:hAnsiTheme="minorHAnsi" w:cstheme="minorHAnsi"/>
              </w:rPr>
              <w:t>2</w:t>
            </w:r>
          </w:p>
        </w:tc>
        <w:tc>
          <w:tcPr>
            <w:tcW w:w="1860" w:type="dxa"/>
            <w:tcBorders>
              <w:top w:val="single" w:sz="8" w:space="0" w:color="auto"/>
              <w:left w:val="single" w:sz="8" w:space="0" w:color="auto"/>
              <w:bottom w:val="single" w:sz="8" w:space="0" w:color="auto"/>
              <w:right w:val="single" w:sz="8" w:space="0" w:color="auto"/>
            </w:tcBorders>
          </w:tcPr>
          <w:p w14:paraId="2A77D973" w14:textId="77777777" w:rsidR="009B1A0D" w:rsidRPr="009B1A0D" w:rsidRDefault="009B1A0D" w:rsidP="00FE0CF7">
            <w:pPr>
              <w:jc w:val="center"/>
              <w:rPr>
                <w:rFonts w:asciiTheme="minorHAnsi" w:hAnsiTheme="minorHAnsi" w:cstheme="minorHAnsi"/>
              </w:rPr>
            </w:pPr>
            <w:r w:rsidRPr="009B1A0D">
              <w:rPr>
                <w:rFonts w:asciiTheme="minorHAnsi" w:hAnsiTheme="minorHAnsi" w:cstheme="minorHAnsi"/>
              </w:rPr>
              <w:t>1</w:t>
            </w:r>
          </w:p>
        </w:tc>
      </w:tr>
      <w:tr w:rsidR="009B1A0D" w:rsidRPr="000601B4" w14:paraId="4E7BEDFF" w14:textId="77777777" w:rsidTr="00FE0CF7">
        <w:trPr>
          <w:jc w:val="center"/>
        </w:trPr>
        <w:tc>
          <w:tcPr>
            <w:tcW w:w="1620" w:type="dxa"/>
            <w:tcBorders>
              <w:top w:val="single" w:sz="8" w:space="0" w:color="auto"/>
              <w:left w:val="single" w:sz="8" w:space="0" w:color="auto"/>
              <w:bottom w:val="single" w:sz="8" w:space="0" w:color="auto"/>
              <w:right w:val="single" w:sz="8" w:space="0" w:color="auto"/>
            </w:tcBorders>
          </w:tcPr>
          <w:p w14:paraId="23E67EF2" w14:textId="77777777" w:rsidR="009B1A0D" w:rsidRPr="009B1A0D" w:rsidRDefault="009B1A0D" w:rsidP="00FE0CF7">
            <w:pPr>
              <w:jc w:val="center"/>
              <w:rPr>
                <w:rFonts w:asciiTheme="minorHAnsi" w:hAnsiTheme="minorHAnsi" w:cstheme="minorHAnsi"/>
              </w:rPr>
            </w:pPr>
            <w:r w:rsidRPr="009B1A0D">
              <w:rPr>
                <w:rFonts w:asciiTheme="minorHAnsi" w:hAnsiTheme="minorHAnsi" w:cstheme="minorHAnsi"/>
              </w:rPr>
              <w:t xml:space="preserve">3 </w:t>
            </w:r>
          </w:p>
        </w:tc>
        <w:tc>
          <w:tcPr>
            <w:tcW w:w="1785" w:type="dxa"/>
            <w:tcBorders>
              <w:top w:val="single" w:sz="8" w:space="0" w:color="auto"/>
              <w:left w:val="single" w:sz="8" w:space="0" w:color="auto"/>
              <w:bottom w:val="single" w:sz="8" w:space="0" w:color="auto"/>
              <w:right w:val="single" w:sz="8" w:space="0" w:color="auto"/>
            </w:tcBorders>
          </w:tcPr>
          <w:p w14:paraId="5CA0DC2F" w14:textId="77777777" w:rsidR="009B1A0D" w:rsidRPr="009B1A0D" w:rsidRDefault="009B1A0D" w:rsidP="00FE0CF7">
            <w:pPr>
              <w:jc w:val="center"/>
              <w:rPr>
                <w:rFonts w:asciiTheme="minorHAnsi" w:hAnsiTheme="minorHAnsi" w:cstheme="minorHAnsi"/>
              </w:rPr>
            </w:pPr>
            <w:r w:rsidRPr="009B1A0D">
              <w:rPr>
                <w:rFonts w:asciiTheme="minorHAnsi" w:hAnsiTheme="minorHAnsi" w:cstheme="minorHAnsi"/>
              </w:rPr>
              <w:t>22</w:t>
            </w:r>
          </w:p>
        </w:tc>
        <w:tc>
          <w:tcPr>
            <w:tcW w:w="1965" w:type="dxa"/>
            <w:tcBorders>
              <w:top w:val="single" w:sz="8" w:space="0" w:color="auto"/>
              <w:left w:val="single" w:sz="8" w:space="0" w:color="auto"/>
              <w:bottom w:val="single" w:sz="8" w:space="0" w:color="auto"/>
              <w:right w:val="single" w:sz="8" w:space="0" w:color="auto"/>
            </w:tcBorders>
          </w:tcPr>
          <w:p w14:paraId="222BE1D9" w14:textId="77777777" w:rsidR="009B1A0D" w:rsidRPr="009B1A0D" w:rsidRDefault="009B1A0D" w:rsidP="00FE0CF7">
            <w:pPr>
              <w:jc w:val="center"/>
              <w:rPr>
                <w:rFonts w:asciiTheme="minorHAnsi" w:hAnsiTheme="minorHAnsi" w:cstheme="minorHAnsi"/>
              </w:rPr>
            </w:pPr>
            <w:r w:rsidRPr="009B1A0D">
              <w:rPr>
                <w:rFonts w:asciiTheme="minorHAnsi" w:hAnsiTheme="minorHAnsi" w:cstheme="minorHAnsi"/>
              </w:rPr>
              <w:t>33%</w:t>
            </w:r>
          </w:p>
        </w:tc>
        <w:tc>
          <w:tcPr>
            <w:tcW w:w="1830" w:type="dxa"/>
            <w:tcBorders>
              <w:top w:val="single" w:sz="8" w:space="0" w:color="auto"/>
              <w:left w:val="single" w:sz="8" w:space="0" w:color="auto"/>
              <w:bottom w:val="single" w:sz="8" w:space="0" w:color="auto"/>
              <w:right w:val="single" w:sz="8" w:space="0" w:color="auto"/>
            </w:tcBorders>
          </w:tcPr>
          <w:p w14:paraId="08841575" w14:textId="77777777" w:rsidR="009B1A0D" w:rsidRPr="009B1A0D" w:rsidRDefault="009B1A0D" w:rsidP="00FE0CF7">
            <w:pPr>
              <w:jc w:val="center"/>
              <w:rPr>
                <w:rFonts w:asciiTheme="minorHAnsi" w:hAnsiTheme="minorHAnsi" w:cstheme="minorHAnsi"/>
              </w:rPr>
            </w:pPr>
            <w:r w:rsidRPr="009B1A0D">
              <w:rPr>
                <w:rFonts w:asciiTheme="minorHAnsi" w:hAnsiTheme="minorHAnsi" w:cstheme="minorHAnsi"/>
              </w:rPr>
              <w:t>1</w:t>
            </w:r>
          </w:p>
        </w:tc>
        <w:tc>
          <w:tcPr>
            <w:tcW w:w="1860" w:type="dxa"/>
            <w:tcBorders>
              <w:top w:val="single" w:sz="8" w:space="0" w:color="auto"/>
              <w:left w:val="single" w:sz="8" w:space="0" w:color="auto"/>
              <w:bottom w:val="single" w:sz="8" w:space="0" w:color="auto"/>
              <w:right w:val="single" w:sz="8" w:space="0" w:color="auto"/>
            </w:tcBorders>
          </w:tcPr>
          <w:p w14:paraId="4E37D1E4" w14:textId="7D414C39" w:rsidR="009B1A0D" w:rsidRPr="009B1A0D" w:rsidRDefault="00C03CFB" w:rsidP="00FE0CF7">
            <w:pPr>
              <w:jc w:val="center"/>
              <w:rPr>
                <w:rFonts w:asciiTheme="minorHAnsi" w:hAnsiTheme="minorHAnsi" w:cstheme="minorHAnsi"/>
              </w:rPr>
            </w:pPr>
            <w:r>
              <w:rPr>
                <w:rFonts w:asciiTheme="minorHAnsi" w:hAnsiTheme="minorHAnsi" w:cstheme="minorHAnsi"/>
              </w:rPr>
              <w:t>0</w:t>
            </w:r>
          </w:p>
        </w:tc>
      </w:tr>
      <w:tr w:rsidR="009B1A0D" w:rsidRPr="000601B4" w14:paraId="4EDE9697" w14:textId="77777777" w:rsidTr="00FE0CF7">
        <w:trPr>
          <w:jc w:val="center"/>
        </w:trPr>
        <w:tc>
          <w:tcPr>
            <w:tcW w:w="1620" w:type="dxa"/>
            <w:tcBorders>
              <w:top w:val="single" w:sz="8" w:space="0" w:color="auto"/>
              <w:left w:val="single" w:sz="8" w:space="0" w:color="auto"/>
              <w:bottom w:val="single" w:sz="8" w:space="0" w:color="auto"/>
              <w:right w:val="single" w:sz="8" w:space="0" w:color="auto"/>
            </w:tcBorders>
            <w:shd w:val="clear" w:color="auto" w:fill="FFFFFF" w:themeFill="background1"/>
          </w:tcPr>
          <w:p w14:paraId="03662522" w14:textId="77777777" w:rsidR="009B1A0D" w:rsidRPr="009B1A0D" w:rsidRDefault="009B1A0D" w:rsidP="00FE0CF7">
            <w:pPr>
              <w:jc w:val="center"/>
              <w:rPr>
                <w:rFonts w:asciiTheme="minorHAnsi" w:hAnsiTheme="minorHAnsi" w:cstheme="minorHAnsi"/>
              </w:rPr>
            </w:pPr>
            <w:r w:rsidRPr="009B1A0D">
              <w:rPr>
                <w:rFonts w:asciiTheme="minorHAnsi" w:hAnsiTheme="minorHAnsi" w:cstheme="minorHAnsi"/>
                <w:b/>
                <w:bCs/>
              </w:rPr>
              <w:t>Total</w:t>
            </w:r>
            <w:r w:rsidRPr="009B1A0D">
              <w:rPr>
                <w:rFonts w:asciiTheme="minorHAnsi" w:hAnsiTheme="minorHAnsi" w:cstheme="minorHAnsi"/>
              </w:rPr>
              <w:t xml:space="preserve"> </w:t>
            </w:r>
          </w:p>
        </w:tc>
        <w:tc>
          <w:tcPr>
            <w:tcW w:w="1785" w:type="dxa"/>
            <w:tcBorders>
              <w:top w:val="single" w:sz="8" w:space="0" w:color="auto"/>
              <w:left w:val="single" w:sz="8" w:space="0" w:color="auto"/>
              <w:bottom w:val="single" w:sz="8" w:space="0" w:color="auto"/>
              <w:right w:val="single" w:sz="8" w:space="0" w:color="auto"/>
            </w:tcBorders>
            <w:shd w:val="clear" w:color="auto" w:fill="FFFFFF" w:themeFill="background1"/>
          </w:tcPr>
          <w:p w14:paraId="00AB467F" w14:textId="77777777" w:rsidR="009B1A0D" w:rsidRPr="009B1A0D" w:rsidRDefault="009B1A0D" w:rsidP="00FE0CF7">
            <w:pPr>
              <w:jc w:val="center"/>
              <w:rPr>
                <w:rFonts w:asciiTheme="minorHAnsi" w:hAnsiTheme="minorHAnsi" w:cstheme="minorHAnsi"/>
                <w:b/>
              </w:rPr>
            </w:pPr>
            <w:r w:rsidRPr="009B1A0D">
              <w:rPr>
                <w:rFonts w:asciiTheme="minorHAnsi" w:hAnsiTheme="minorHAnsi" w:cstheme="minorHAnsi"/>
                <w:b/>
              </w:rPr>
              <w:t>45</w:t>
            </w:r>
          </w:p>
        </w:tc>
        <w:tc>
          <w:tcPr>
            <w:tcW w:w="1965" w:type="dxa"/>
            <w:tcBorders>
              <w:top w:val="single" w:sz="8" w:space="0" w:color="auto"/>
              <w:left w:val="single" w:sz="8" w:space="0" w:color="auto"/>
              <w:bottom w:val="single" w:sz="8" w:space="0" w:color="auto"/>
              <w:right w:val="single" w:sz="8" w:space="0" w:color="auto"/>
            </w:tcBorders>
            <w:shd w:val="clear" w:color="auto" w:fill="FFFFFF" w:themeFill="background1"/>
          </w:tcPr>
          <w:p w14:paraId="45BC3201" w14:textId="77777777" w:rsidR="009B1A0D" w:rsidRPr="009B1A0D" w:rsidRDefault="009B1A0D" w:rsidP="00FE0CF7">
            <w:pPr>
              <w:jc w:val="center"/>
              <w:rPr>
                <w:rFonts w:asciiTheme="minorHAnsi" w:hAnsiTheme="minorHAnsi" w:cstheme="minorHAnsi"/>
                <w:b/>
              </w:rPr>
            </w:pPr>
            <w:r w:rsidRPr="009B1A0D">
              <w:rPr>
                <w:rFonts w:asciiTheme="minorHAnsi" w:hAnsiTheme="minorHAnsi" w:cstheme="minorHAnsi"/>
                <w:b/>
              </w:rPr>
              <w:t>24%</w:t>
            </w:r>
          </w:p>
        </w:tc>
        <w:tc>
          <w:tcPr>
            <w:tcW w:w="1830" w:type="dxa"/>
            <w:tcBorders>
              <w:top w:val="single" w:sz="8" w:space="0" w:color="auto"/>
              <w:left w:val="single" w:sz="8" w:space="0" w:color="auto"/>
              <w:bottom w:val="single" w:sz="8" w:space="0" w:color="auto"/>
              <w:right w:val="single" w:sz="8" w:space="0" w:color="auto"/>
            </w:tcBorders>
            <w:shd w:val="clear" w:color="auto" w:fill="FFFFFF" w:themeFill="background1"/>
          </w:tcPr>
          <w:p w14:paraId="5FD72F39" w14:textId="77777777" w:rsidR="009B1A0D" w:rsidRPr="009B1A0D" w:rsidRDefault="009B1A0D" w:rsidP="00FE0CF7">
            <w:pPr>
              <w:jc w:val="center"/>
              <w:rPr>
                <w:rFonts w:asciiTheme="minorHAnsi" w:hAnsiTheme="minorHAnsi" w:cstheme="minorHAnsi"/>
                <w:b/>
              </w:rPr>
            </w:pPr>
            <w:r w:rsidRPr="009B1A0D">
              <w:rPr>
                <w:rFonts w:asciiTheme="minorHAnsi" w:hAnsiTheme="minorHAnsi" w:cstheme="minorHAnsi"/>
                <w:b/>
              </w:rPr>
              <w:t>4</w:t>
            </w:r>
          </w:p>
        </w:t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Pr>
          <w:p w14:paraId="5D3B815C" w14:textId="77777777" w:rsidR="009B1A0D" w:rsidRPr="009B1A0D" w:rsidRDefault="009B1A0D" w:rsidP="00FE0CF7">
            <w:pPr>
              <w:jc w:val="center"/>
              <w:rPr>
                <w:rFonts w:asciiTheme="minorHAnsi" w:hAnsiTheme="minorHAnsi" w:cstheme="minorHAnsi"/>
                <w:b/>
              </w:rPr>
            </w:pPr>
            <w:r w:rsidRPr="009B1A0D">
              <w:rPr>
                <w:rFonts w:asciiTheme="minorHAnsi" w:hAnsiTheme="minorHAnsi" w:cstheme="minorHAnsi"/>
                <w:b/>
              </w:rPr>
              <w:t>1</w:t>
            </w:r>
          </w:p>
        </w:tc>
      </w:tr>
    </w:tbl>
    <w:p w14:paraId="4C43F579" w14:textId="77777777" w:rsidR="009B1A0D" w:rsidRPr="004927BF" w:rsidRDefault="009B1A0D" w:rsidP="009B1A0D">
      <w:pPr>
        <w:spacing w:after="0" w:line="240" w:lineRule="auto"/>
        <w:ind w:left="709"/>
        <w:rPr>
          <w:rFonts w:asciiTheme="minorHAnsi" w:hAnsiTheme="minorHAnsi" w:cstheme="minorHAnsi"/>
          <w:bCs/>
        </w:rPr>
      </w:pPr>
      <w:r w:rsidRPr="004927BF">
        <w:rPr>
          <w:rFonts w:asciiTheme="minorHAnsi" w:hAnsiTheme="minorHAnsi" w:cstheme="minorHAnsi"/>
          <w:bCs/>
        </w:rPr>
        <w:t>* Calculated from those who opted to declare this information when applying, which was: 8 of 8 applicants for competition 1, 13 of 15 applicants for competition 2, and 16 of 22 applicants for competition 3.</w:t>
      </w:r>
    </w:p>
    <w:p w14:paraId="3BCBF6F9" w14:textId="77777777" w:rsidR="009B1A0D" w:rsidRPr="009B1A0D" w:rsidRDefault="009B1A0D" w:rsidP="009B1A0D">
      <w:pPr>
        <w:spacing w:after="0" w:line="240" w:lineRule="auto"/>
        <w:rPr>
          <w:rFonts w:asciiTheme="minorHAnsi" w:hAnsiTheme="minorHAnsi" w:cstheme="minorHAnsi"/>
          <w:b/>
          <w:bCs/>
          <w:color w:val="0070C0"/>
          <w:highlight w:val="yellow"/>
        </w:rPr>
      </w:pPr>
    </w:p>
    <w:p w14:paraId="1ACE88F9" w14:textId="77777777" w:rsidR="009B1A0D" w:rsidRPr="009B1A0D" w:rsidRDefault="009B1A0D" w:rsidP="009B1A0D">
      <w:pPr>
        <w:spacing w:after="0" w:line="240" w:lineRule="auto"/>
        <w:rPr>
          <w:rFonts w:asciiTheme="minorHAnsi" w:hAnsiTheme="minorHAnsi" w:cstheme="minorHAnsi"/>
          <w:i/>
        </w:rPr>
      </w:pPr>
      <w:r w:rsidRPr="009B1A0D">
        <w:rPr>
          <w:rFonts w:asciiTheme="minorHAnsi" w:hAnsiTheme="minorHAnsi" w:cstheme="minorHAnsi"/>
          <w:i/>
        </w:rPr>
        <w:t>(d) details of any steps taken by the appointing person under section 5(1)</w:t>
      </w:r>
      <w:r w:rsidRPr="009B1A0D">
        <w:rPr>
          <w:rStyle w:val="FootnoteReference"/>
          <w:rFonts w:asciiTheme="minorHAnsi" w:hAnsiTheme="minorHAnsi" w:cstheme="minorHAnsi"/>
          <w:i/>
        </w:rPr>
        <w:footnoteReference w:id="4"/>
      </w:r>
      <w:r w:rsidRPr="009B1A0D">
        <w:rPr>
          <w:rFonts w:asciiTheme="minorHAnsi" w:hAnsiTheme="minorHAnsi" w:cstheme="minorHAnsi"/>
          <w:i/>
        </w:rPr>
        <w:t xml:space="preserve"> of the Act to encourage applications from women to become non-executive members of the public board, and</w:t>
      </w:r>
    </w:p>
    <w:p w14:paraId="00697C1F" w14:textId="77777777" w:rsidR="009B1A0D" w:rsidRPr="009B1A0D" w:rsidRDefault="009B1A0D" w:rsidP="009B1A0D">
      <w:pPr>
        <w:spacing w:after="0" w:line="240" w:lineRule="auto"/>
        <w:rPr>
          <w:rFonts w:asciiTheme="minorHAnsi" w:hAnsiTheme="minorHAnsi" w:cstheme="minorHAnsi"/>
          <w:i/>
        </w:rPr>
      </w:pPr>
      <w:r w:rsidRPr="009B1A0D">
        <w:rPr>
          <w:rFonts w:asciiTheme="minorHAnsi" w:hAnsiTheme="minorHAnsi" w:cstheme="minorHAnsi"/>
          <w:i/>
        </w:rPr>
        <w:t>(e) details of any other steps taken by the appointing person under section 6(2)</w:t>
      </w:r>
      <w:r w:rsidRPr="009B1A0D">
        <w:rPr>
          <w:rStyle w:val="FootnoteReference"/>
          <w:rFonts w:asciiTheme="minorHAnsi" w:hAnsiTheme="minorHAnsi" w:cstheme="minorHAnsi"/>
          <w:i/>
        </w:rPr>
        <w:footnoteReference w:id="5"/>
      </w:r>
      <w:r w:rsidRPr="009B1A0D">
        <w:rPr>
          <w:rFonts w:asciiTheme="minorHAnsi" w:hAnsiTheme="minorHAnsi" w:cstheme="minorHAnsi"/>
          <w:i/>
        </w:rPr>
        <w:t xml:space="preserve"> of the Act with a view to achieving the gender representation objective by 31 December 2022 [note: this no longer applies and the University of Edinburgh had met the gender representation objective by the publication of the first report in April 2021.] </w:t>
      </w:r>
    </w:p>
    <w:p w14:paraId="69CB658F" w14:textId="77777777" w:rsidR="009B1A0D" w:rsidRPr="009B1A0D" w:rsidRDefault="009B1A0D" w:rsidP="009B1A0D">
      <w:pPr>
        <w:spacing w:after="0" w:line="240" w:lineRule="auto"/>
        <w:rPr>
          <w:rFonts w:asciiTheme="minorHAnsi" w:hAnsiTheme="minorHAnsi" w:cstheme="minorHAnsi"/>
          <w:b/>
          <w:bCs/>
          <w:color w:val="0070C0"/>
          <w:highlight w:val="yellow"/>
        </w:rPr>
      </w:pPr>
    </w:p>
    <w:p w14:paraId="3B0416E9" w14:textId="77777777" w:rsidR="009B1A0D" w:rsidRPr="009B1A0D" w:rsidRDefault="009B1A0D" w:rsidP="009B1A0D">
      <w:pPr>
        <w:spacing w:after="0" w:line="240" w:lineRule="auto"/>
        <w:rPr>
          <w:rFonts w:asciiTheme="minorHAnsi" w:eastAsiaTheme="minorEastAsia" w:hAnsiTheme="minorHAnsi" w:cstheme="minorHAnsi"/>
        </w:rPr>
      </w:pPr>
      <w:r w:rsidRPr="009B1A0D">
        <w:rPr>
          <w:rFonts w:asciiTheme="minorHAnsi" w:eastAsiaTheme="minorEastAsia" w:hAnsiTheme="minorHAnsi" w:cstheme="minorHAnsi"/>
        </w:rPr>
        <w:t>The following steps have been taken:</w:t>
      </w:r>
    </w:p>
    <w:p w14:paraId="26EFC974" w14:textId="77777777" w:rsidR="009B1A0D" w:rsidRPr="009B1A0D" w:rsidRDefault="009B1A0D" w:rsidP="009B1A0D">
      <w:pPr>
        <w:pStyle w:val="ListParagraph"/>
        <w:numPr>
          <w:ilvl w:val="0"/>
          <w:numId w:val="24"/>
        </w:numPr>
        <w:spacing w:after="0" w:line="240" w:lineRule="auto"/>
        <w:rPr>
          <w:rFonts w:asciiTheme="minorHAnsi" w:eastAsiaTheme="minorEastAsia" w:hAnsiTheme="minorHAnsi" w:cstheme="minorHAnsi"/>
        </w:rPr>
      </w:pPr>
      <w:r w:rsidRPr="009B1A0D">
        <w:rPr>
          <w:rFonts w:asciiTheme="minorHAnsi" w:eastAsiaTheme="minorEastAsia" w:hAnsiTheme="minorHAnsi" w:cstheme="minorHAnsi"/>
        </w:rPr>
        <w:t xml:space="preserve">Advertisements for all four vacancies were placed on the board recruitment platforms established by </w:t>
      </w:r>
      <w:hyperlink r:id="rId54" w:history="1">
        <w:r w:rsidRPr="009B1A0D">
          <w:rPr>
            <w:rStyle w:val="Hyperlink"/>
            <w:rFonts w:asciiTheme="minorHAnsi" w:eastAsiaTheme="minorEastAsia" w:hAnsiTheme="minorHAnsi" w:cstheme="minorHAnsi"/>
          </w:rPr>
          <w:t>Changing the Chemistry</w:t>
        </w:r>
      </w:hyperlink>
      <w:r w:rsidRPr="009B1A0D">
        <w:rPr>
          <w:rFonts w:asciiTheme="minorHAnsi" w:eastAsiaTheme="minorEastAsia" w:hAnsiTheme="minorHAnsi" w:cstheme="minorHAnsi"/>
        </w:rPr>
        <w:t xml:space="preserve"> and </w:t>
      </w:r>
      <w:hyperlink r:id="rId55" w:history="1">
        <w:r w:rsidRPr="009B1A0D">
          <w:rPr>
            <w:rStyle w:val="Hyperlink"/>
            <w:rFonts w:asciiTheme="minorHAnsi" w:eastAsiaTheme="minorEastAsia" w:hAnsiTheme="minorHAnsi" w:cstheme="minorHAnsi"/>
          </w:rPr>
          <w:t>Women on Boards</w:t>
        </w:r>
      </w:hyperlink>
      <w:r w:rsidRPr="009B1A0D">
        <w:rPr>
          <w:rFonts w:asciiTheme="minorHAnsi" w:eastAsiaTheme="minorEastAsia" w:hAnsiTheme="minorHAnsi" w:cstheme="minorHAnsi"/>
        </w:rPr>
        <w:t xml:space="preserve">, which are focused on improving board diversity and gender representation on boards in particular; </w:t>
      </w:r>
    </w:p>
    <w:p w14:paraId="581034B1" w14:textId="77777777" w:rsidR="009B1A0D" w:rsidRPr="009B1A0D" w:rsidRDefault="009B1A0D" w:rsidP="009B1A0D">
      <w:pPr>
        <w:pStyle w:val="ListParagraph"/>
        <w:numPr>
          <w:ilvl w:val="0"/>
          <w:numId w:val="24"/>
        </w:numPr>
        <w:spacing w:after="0" w:line="240" w:lineRule="auto"/>
        <w:rPr>
          <w:rFonts w:asciiTheme="minorHAnsi" w:eastAsiaTheme="minorEastAsia" w:hAnsiTheme="minorHAnsi" w:cstheme="minorHAnsi"/>
        </w:rPr>
      </w:pPr>
      <w:r w:rsidRPr="009B1A0D">
        <w:rPr>
          <w:rFonts w:asciiTheme="minorHAnsi" w:eastAsiaTheme="minorEastAsia" w:hAnsiTheme="minorHAnsi" w:cstheme="minorHAnsi"/>
        </w:rPr>
        <w:t xml:space="preserve">All advertisements included text encouraging applicants from diverse backgrounds and the advertisement for the third recruitment competition drew upon newly published guidance from sector body </w:t>
      </w:r>
      <w:proofErr w:type="spellStart"/>
      <w:r w:rsidRPr="009B1A0D">
        <w:rPr>
          <w:rFonts w:asciiTheme="minorHAnsi" w:eastAsiaTheme="minorEastAsia" w:hAnsiTheme="minorHAnsi" w:cstheme="minorHAnsi"/>
        </w:rPr>
        <w:t>AdvanceHE</w:t>
      </w:r>
      <w:proofErr w:type="spellEnd"/>
      <w:r w:rsidRPr="009B1A0D">
        <w:rPr>
          <w:rFonts w:asciiTheme="minorHAnsi" w:eastAsiaTheme="minorEastAsia" w:hAnsiTheme="minorHAnsi" w:cstheme="minorHAnsi"/>
        </w:rPr>
        <w:t xml:space="preserve">, the </w:t>
      </w:r>
      <w:hyperlink r:id="rId56" w:history="1">
        <w:r w:rsidRPr="009B1A0D">
          <w:rPr>
            <w:rStyle w:val="Hyperlink"/>
            <w:rFonts w:asciiTheme="minorHAnsi" w:eastAsiaTheme="minorEastAsia" w:hAnsiTheme="minorHAnsi" w:cstheme="minorHAnsi"/>
          </w:rPr>
          <w:t>Higher Education Board Diversity and Inclusion Toolkit</w:t>
        </w:r>
      </w:hyperlink>
      <w:r w:rsidRPr="009B1A0D">
        <w:rPr>
          <w:rFonts w:asciiTheme="minorHAnsi" w:eastAsiaTheme="minorEastAsia" w:hAnsiTheme="minorHAnsi" w:cstheme="minorHAnsi"/>
        </w:rPr>
        <w:t xml:space="preserve">; </w:t>
      </w:r>
    </w:p>
    <w:p w14:paraId="00C24412" w14:textId="77777777" w:rsidR="009B1A0D" w:rsidRPr="009B1A0D" w:rsidRDefault="009B1A0D" w:rsidP="009B1A0D">
      <w:pPr>
        <w:pStyle w:val="ListParagraph"/>
        <w:numPr>
          <w:ilvl w:val="0"/>
          <w:numId w:val="24"/>
        </w:numPr>
        <w:spacing w:after="0" w:line="240" w:lineRule="auto"/>
        <w:rPr>
          <w:rFonts w:asciiTheme="minorHAnsi" w:eastAsiaTheme="minorEastAsia" w:hAnsiTheme="minorHAnsi" w:cstheme="minorHAnsi"/>
        </w:rPr>
      </w:pPr>
      <w:r w:rsidRPr="009B1A0D">
        <w:rPr>
          <w:rFonts w:asciiTheme="minorHAnsi" w:eastAsiaTheme="minorEastAsia" w:hAnsiTheme="minorHAnsi" w:cstheme="minorHAnsi"/>
        </w:rPr>
        <w:t xml:space="preserve">Search agencies were used for the second and third recruitment competition with a mandate to assist in the encouragement of suitable applicants from diverse backgrounds, including gender; </w:t>
      </w:r>
    </w:p>
    <w:p w14:paraId="37BA0AE1" w14:textId="77777777" w:rsidR="009B1A0D" w:rsidRPr="009B1A0D" w:rsidRDefault="009B1A0D" w:rsidP="009B1A0D">
      <w:pPr>
        <w:pStyle w:val="ListParagraph"/>
        <w:numPr>
          <w:ilvl w:val="0"/>
          <w:numId w:val="24"/>
        </w:numPr>
        <w:spacing w:after="0" w:line="240" w:lineRule="auto"/>
        <w:rPr>
          <w:rFonts w:asciiTheme="minorHAnsi" w:eastAsiaTheme="minorEastAsia" w:hAnsiTheme="minorHAnsi" w:cstheme="minorHAnsi"/>
        </w:rPr>
      </w:pPr>
      <w:r w:rsidRPr="009B1A0D">
        <w:rPr>
          <w:rFonts w:asciiTheme="minorHAnsi" w:eastAsiaTheme="minorEastAsia" w:hAnsiTheme="minorHAnsi" w:cstheme="minorHAnsi"/>
        </w:rPr>
        <w:t xml:space="preserve">Became a launch partner in the </w:t>
      </w:r>
      <w:hyperlink r:id="rId57" w:history="1">
        <w:r w:rsidRPr="009B1A0D">
          <w:rPr>
            <w:rStyle w:val="Hyperlink"/>
            <w:rFonts w:asciiTheme="minorHAnsi" w:eastAsiaTheme="minorEastAsia" w:hAnsiTheme="minorHAnsi" w:cstheme="minorHAnsi"/>
          </w:rPr>
          <w:t>Governance Apprenticeship Programme</w:t>
        </w:r>
      </w:hyperlink>
      <w:r w:rsidRPr="009B1A0D">
        <w:rPr>
          <w:rFonts w:asciiTheme="minorHAnsi" w:eastAsiaTheme="minorEastAsia" w:hAnsiTheme="minorHAnsi" w:cstheme="minorHAnsi"/>
        </w:rPr>
        <w:t xml:space="preserve">, with a governance apprentice now shadowing the University Court over the course of each academic year; and, </w:t>
      </w:r>
    </w:p>
    <w:p w14:paraId="7740373F" w14:textId="77777777" w:rsidR="009B1A0D" w:rsidRPr="009B1A0D" w:rsidRDefault="009B1A0D" w:rsidP="009B1A0D">
      <w:pPr>
        <w:pStyle w:val="ListParagraph"/>
        <w:numPr>
          <w:ilvl w:val="0"/>
          <w:numId w:val="24"/>
        </w:numPr>
        <w:spacing w:after="0" w:line="240" w:lineRule="auto"/>
        <w:rPr>
          <w:rFonts w:asciiTheme="minorHAnsi" w:eastAsiaTheme="minorEastAsia" w:hAnsiTheme="minorHAnsi" w:cstheme="minorHAnsi"/>
        </w:rPr>
      </w:pPr>
      <w:r w:rsidRPr="009B1A0D">
        <w:rPr>
          <w:rFonts w:asciiTheme="minorHAnsi" w:eastAsiaTheme="minorEastAsia" w:hAnsiTheme="minorHAnsi" w:cstheme="minorHAnsi"/>
        </w:rPr>
        <w:t xml:space="preserve">Information on progress in meeting the gender representation objective has been included in papers to the Nominations Committee, the committee responsible for oversight of the recruitment process for new members within the scope of the Act. </w:t>
      </w:r>
    </w:p>
    <w:p w14:paraId="687F81E3" w14:textId="77777777" w:rsidR="0021120F" w:rsidRPr="009800D3" w:rsidRDefault="0021120F" w:rsidP="0021120F">
      <w:pPr>
        <w:spacing w:after="0" w:line="240" w:lineRule="auto"/>
        <w:ind w:left="360"/>
        <w:rPr>
          <w:rFonts w:asciiTheme="minorHAnsi" w:hAnsiTheme="minorHAnsi" w:cstheme="minorHAnsi"/>
          <w:b/>
        </w:rPr>
      </w:pPr>
    </w:p>
    <w:p w14:paraId="462FEA73" w14:textId="23254973" w:rsidR="0021120F" w:rsidRPr="009800D3" w:rsidRDefault="0021120F" w:rsidP="0021120F">
      <w:pPr>
        <w:spacing w:after="0" w:line="240" w:lineRule="auto"/>
        <w:rPr>
          <w:rFonts w:asciiTheme="minorHAnsi" w:hAnsiTheme="minorHAnsi" w:cstheme="minorHAnsi"/>
          <w:b/>
        </w:rPr>
      </w:pPr>
      <w:r w:rsidRPr="009800D3">
        <w:rPr>
          <w:rFonts w:asciiTheme="minorHAnsi" w:hAnsiTheme="minorHAnsi" w:cstheme="minorHAnsi"/>
          <w:b/>
        </w:rPr>
        <w:t xml:space="preserve">Diversity of the University Court </w:t>
      </w:r>
    </w:p>
    <w:p w14:paraId="37421A3E" w14:textId="77777777" w:rsidR="0021120F" w:rsidRPr="009800D3" w:rsidRDefault="0021120F" w:rsidP="0021120F">
      <w:pPr>
        <w:spacing w:after="0" w:line="240" w:lineRule="auto"/>
        <w:rPr>
          <w:rFonts w:asciiTheme="minorHAnsi" w:hAnsiTheme="minorHAnsi" w:cstheme="minorHAnsi"/>
        </w:rPr>
      </w:pPr>
      <w:r w:rsidRPr="009800D3">
        <w:rPr>
          <w:rFonts w:asciiTheme="minorHAnsi" w:hAnsiTheme="minorHAnsi" w:cstheme="minorHAnsi"/>
        </w:rPr>
        <w:t xml:space="preserve">While the reporting requirements relate solely to gender representation within certain categories of University Court membership, the benefits that a diverse University Court more generally can bring is strongly recognised. Search agencies have been utilised in recent years and in an ongoing recruitment campaign with a particular focus on improving the ethnic diversity of the University Court membership alongside bolstering key skills and experience. Equality monitoring information is collated and submitted to the Higher Education Statistics Agency annually and has been summarised in anonymised form within recent </w:t>
      </w:r>
      <w:proofErr w:type="spellStart"/>
      <w:r w:rsidRPr="009800D3">
        <w:rPr>
          <w:rFonts w:asciiTheme="minorHAnsi" w:hAnsiTheme="minorHAnsi" w:cstheme="minorHAnsi"/>
        </w:rPr>
        <w:t>AdvanceHE</w:t>
      </w:r>
      <w:proofErr w:type="spellEnd"/>
      <w:r w:rsidRPr="009800D3">
        <w:rPr>
          <w:rFonts w:asciiTheme="minorHAnsi" w:hAnsiTheme="minorHAnsi" w:cstheme="minorHAnsi"/>
        </w:rPr>
        <w:t xml:space="preserve"> reports on the diversity of governors in Scottish higher education institutions and in UK higher education institutions.</w:t>
      </w:r>
      <w:r w:rsidRPr="009800D3">
        <w:rPr>
          <w:rStyle w:val="FootnoteReference"/>
          <w:rFonts w:asciiTheme="minorHAnsi" w:hAnsiTheme="minorHAnsi" w:cstheme="minorHAnsi"/>
        </w:rPr>
        <w:footnoteReference w:id="6"/>
      </w:r>
      <w:r w:rsidRPr="009800D3">
        <w:rPr>
          <w:rFonts w:asciiTheme="minorHAnsi" w:hAnsiTheme="minorHAnsi" w:cstheme="minorHAnsi"/>
        </w:rPr>
        <w:t xml:space="preserve">  </w:t>
      </w:r>
    </w:p>
    <w:p w14:paraId="3D246FC2" w14:textId="1C6E862A" w:rsidR="17B21B7B" w:rsidRDefault="17B21B7B" w:rsidP="17B21B7B">
      <w:pPr>
        <w:spacing w:after="0" w:line="240" w:lineRule="auto"/>
        <w:rPr>
          <w:b/>
          <w:bCs/>
          <w:color w:val="002060"/>
          <w:sz w:val="32"/>
          <w:szCs w:val="32"/>
        </w:rPr>
      </w:pPr>
    </w:p>
    <w:p w14:paraId="571DAAC9" w14:textId="179A29E4" w:rsidR="009800D3" w:rsidRDefault="009800D3" w:rsidP="17B21B7B">
      <w:pPr>
        <w:spacing w:after="0" w:line="240" w:lineRule="auto"/>
        <w:rPr>
          <w:b/>
          <w:bCs/>
          <w:color w:val="002060"/>
          <w:sz w:val="32"/>
          <w:szCs w:val="32"/>
        </w:rPr>
      </w:pPr>
    </w:p>
    <w:p w14:paraId="1045CDDF" w14:textId="77777777" w:rsidR="009800D3" w:rsidRDefault="009800D3" w:rsidP="17B21B7B">
      <w:pPr>
        <w:spacing w:after="0" w:line="240" w:lineRule="auto"/>
        <w:rPr>
          <w:b/>
          <w:bCs/>
          <w:color w:val="002060"/>
          <w:sz w:val="32"/>
          <w:szCs w:val="32"/>
        </w:rPr>
      </w:pPr>
    </w:p>
    <w:p w14:paraId="338C69E3" w14:textId="77777777" w:rsidR="00F968BA" w:rsidRDefault="00F968BA" w:rsidP="17B21B7B">
      <w:pPr>
        <w:spacing w:after="0" w:line="240" w:lineRule="auto"/>
        <w:rPr>
          <w:b/>
          <w:bCs/>
          <w:color w:val="002060"/>
          <w:sz w:val="32"/>
          <w:szCs w:val="32"/>
        </w:rPr>
      </w:pPr>
    </w:p>
    <w:p w14:paraId="2EB2CD23" w14:textId="178DD1AF" w:rsidR="62EA8328" w:rsidRDefault="78E4CE36" w:rsidP="17B21B7B">
      <w:pPr>
        <w:spacing w:after="0" w:line="240" w:lineRule="auto"/>
        <w:rPr>
          <w:b/>
          <w:bCs/>
          <w:color w:val="002060"/>
          <w:sz w:val="32"/>
          <w:szCs w:val="32"/>
        </w:rPr>
      </w:pPr>
      <w:r w:rsidRPr="17B21B7B">
        <w:rPr>
          <w:b/>
          <w:bCs/>
          <w:color w:val="002060"/>
          <w:sz w:val="32"/>
          <w:szCs w:val="32"/>
        </w:rPr>
        <w:lastRenderedPageBreak/>
        <w:t xml:space="preserve">Section </w:t>
      </w:r>
      <w:r w:rsidR="00FC561E" w:rsidRPr="17B21B7B">
        <w:rPr>
          <w:b/>
          <w:bCs/>
          <w:color w:val="002060"/>
          <w:sz w:val="32"/>
          <w:szCs w:val="32"/>
        </w:rPr>
        <w:t>4</w:t>
      </w:r>
      <w:r w:rsidRPr="17B21B7B">
        <w:rPr>
          <w:b/>
          <w:bCs/>
          <w:color w:val="002060"/>
          <w:sz w:val="32"/>
          <w:szCs w:val="32"/>
        </w:rPr>
        <w:t>. Monitoring and Data Reports</w:t>
      </w:r>
    </w:p>
    <w:p w14:paraId="2693DBA9" w14:textId="6B28D211" w:rsidR="02DF532E" w:rsidRDefault="674C00E3" w:rsidP="0A70973D">
      <w:pPr>
        <w:spacing w:after="0" w:line="240" w:lineRule="auto"/>
        <w:rPr>
          <w:rFonts w:asciiTheme="minorHAnsi" w:eastAsiaTheme="minorEastAsia" w:hAnsiTheme="minorHAnsi" w:cstheme="minorBidi"/>
        </w:rPr>
      </w:pPr>
      <w:r w:rsidRPr="0A70973D">
        <w:rPr>
          <w:rFonts w:asciiTheme="minorHAnsi" w:eastAsiaTheme="minorEastAsia" w:hAnsiTheme="minorHAnsi" w:cstheme="minorBidi"/>
        </w:rPr>
        <w:t xml:space="preserve">This section provides links to </w:t>
      </w:r>
      <w:r w:rsidR="1A5FE265" w:rsidRPr="0A70973D">
        <w:rPr>
          <w:rFonts w:asciiTheme="minorHAnsi" w:eastAsiaTheme="minorEastAsia" w:hAnsiTheme="minorHAnsi" w:cstheme="minorBidi"/>
        </w:rPr>
        <w:t xml:space="preserve">related reports required under the </w:t>
      </w:r>
      <w:r w:rsidR="6F2181B7" w:rsidRPr="0A70973D">
        <w:rPr>
          <w:rFonts w:asciiTheme="minorHAnsi" w:eastAsiaTheme="minorEastAsia" w:hAnsiTheme="minorHAnsi" w:cstheme="minorBidi"/>
        </w:rPr>
        <w:t xml:space="preserve">Scottish </w:t>
      </w:r>
      <w:r w:rsidR="6B7FB7B3" w:rsidRPr="0A70973D">
        <w:rPr>
          <w:rFonts w:asciiTheme="minorHAnsi" w:eastAsiaTheme="minorEastAsia" w:hAnsiTheme="minorHAnsi" w:cstheme="minorBidi"/>
        </w:rPr>
        <w:t xml:space="preserve">Specific </w:t>
      </w:r>
      <w:r w:rsidR="6F2181B7" w:rsidRPr="0A70973D">
        <w:rPr>
          <w:rFonts w:asciiTheme="minorHAnsi" w:eastAsiaTheme="minorEastAsia" w:hAnsiTheme="minorHAnsi" w:cstheme="minorBidi"/>
        </w:rPr>
        <w:t xml:space="preserve">Duties of the </w:t>
      </w:r>
      <w:r w:rsidR="1A5FE265" w:rsidRPr="0A70973D">
        <w:rPr>
          <w:rFonts w:asciiTheme="minorHAnsi" w:eastAsiaTheme="minorEastAsia" w:hAnsiTheme="minorHAnsi" w:cstheme="minorBidi"/>
        </w:rPr>
        <w:t>Public Sector Equality Duty</w:t>
      </w:r>
      <w:r w:rsidR="4D6A72F7" w:rsidRPr="0A70973D">
        <w:rPr>
          <w:rFonts w:asciiTheme="minorHAnsi" w:eastAsiaTheme="minorEastAsia" w:hAnsiTheme="minorHAnsi" w:cstheme="minorBidi"/>
        </w:rPr>
        <w:t xml:space="preserve">. </w:t>
      </w:r>
      <w:r w:rsidR="00966C0D">
        <w:rPr>
          <w:rFonts w:asciiTheme="minorHAnsi" w:eastAsiaTheme="minorEastAsia" w:hAnsiTheme="minorHAnsi" w:cstheme="minorBidi"/>
        </w:rPr>
        <w:t xml:space="preserve"> We are working to enhance our generation and use of data, as outlined in the data reports.  This includes developing </w:t>
      </w:r>
      <w:r w:rsidR="00134DF2">
        <w:rPr>
          <w:rFonts w:asciiTheme="minorHAnsi" w:eastAsiaTheme="minorEastAsia" w:hAnsiTheme="minorHAnsi" w:cstheme="minorBidi"/>
        </w:rPr>
        <w:t xml:space="preserve">data </w:t>
      </w:r>
      <w:r w:rsidR="00966C0D">
        <w:rPr>
          <w:rFonts w:asciiTheme="minorHAnsi" w:eastAsiaTheme="minorEastAsia" w:hAnsiTheme="minorHAnsi" w:cstheme="minorBidi"/>
        </w:rPr>
        <w:t>dash boards for use across the institution to provide granular data to support action planning and to monitor progress</w:t>
      </w:r>
      <w:r w:rsidR="007F61CE">
        <w:rPr>
          <w:rFonts w:asciiTheme="minorHAnsi" w:eastAsiaTheme="minorEastAsia" w:hAnsiTheme="minorHAnsi" w:cstheme="minorBidi"/>
        </w:rPr>
        <w:t xml:space="preserve"> and also developing our benchmarking work</w:t>
      </w:r>
      <w:r w:rsidR="00966C0D">
        <w:rPr>
          <w:rFonts w:asciiTheme="minorHAnsi" w:eastAsiaTheme="minorEastAsia" w:hAnsiTheme="minorHAnsi" w:cstheme="minorBidi"/>
        </w:rPr>
        <w:t xml:space="preserve">.  We are reactivating our Equality Data and Research Monitoring Committee (EDMARC) to provide oversight of these developments, identify areas for further research and to improve use of data across the University.  </w:t>
      </w:r>
      <w:r w:rsidR="007F61CE">
        <w:rPr>
          <w:rFonts w:asciiTheme="minorHAnsi" w:eastAsiaTheme="minorEastAsia" w:hAnsiTheme="minorHAnsi" w:cstheme="minorBidi"/>
        </w:rPr>
        <w:t xml:space="preserve">As we continue to develop our EDI strategy, action plans and outcomes, we need to ensure we have appropriate evaluations in place and are able to monitor progress in key areas, both qualitatively and quantitatively and use evidence effectively to guide our future work.  </w:t>
      </w:r>
    </w:p>
    <w:p w14:paraId="0F7F4836" w14:textId="22929460" w:rsidR="1F6BC897" w:rsidRDefault="1F6BC897" w:rsidP="0A70973D">
      <w:pPr>
        <w:spacing w:after="0" w:line="240" w:lineRule="auto"/>
        <w:rPr>
          <w:rFonts w:asciiTheme="minorHAnsi" w:eastAsiaTheme="minorEastAsia" w:hAnsiTheme="minorHAnsi" w:cstheme="minorBidi"/>
        </w:rPr>
      </w:pPr>
    </w:p>
    <w:p w14:paraId="6F5689DE" w14:textId="50CF3F47" w:rsidR="02DF532E" w:rsidRPr="00FC561E" w:rsidRDefault="794D6EAE" w:rsidP="0A70973D">
      <w:pPr>
        <w:spacing w:after="0" w:line="240" w:lineRule="auto"/>
        <w:rPr>
          <w:rFonts w:asciiTheme="minorHAnsi" w:eastAsiaTheme="minorEastAsia" w:hAnsiTheme="minorHAnsi" w:cstheme="minorBidi"/>
          <w:color w:val="333333"/>
        </w:rPr>
      </w:pPr>
      <w:r w:rsidRPr="0A70973D">
        <w:rPr>
          <w:rFonts w:asciiTheme="minorHAnsi" w:eastAsiaTheme="minorEastAsia" w:hAnsiTheme="minorHAnsi" w:cstheme="minorBidi"/>
          <w:lang w:val="en-US"/>
        </w:rPr>
        <w:t xml:space="preserve">The </w:t>
      </w:r>
      <w:r w:rsidR="00322010">
        <w:rPr>
          <w:rFonts w:asciiTheme="minorHAnsi" w:eastAsiaTheme="minorEastAsia" w:hAnsiTheme="minorHAnsi" w:cstheme="minorBidi"/>
          <w:b/>
          <w:bCs/>
          <w:lang w:val="en-US"/>
        </w:rPr>
        <w:t xml:space="preserve">Equality, </w:t>
      </w:r>
      <w:r w:rsidRPr="0A70973D">
        <w:rPr>
          <w:rFonts w:asciiTheme="minorHAnsi" w:eastAsiaTheme="minorEastAsia" w:hAnsiTheme="minorHAnsi" w:cstheme="minorBidi"/>
          <w:b/>
          <w:bCs/>
          <w:lang w:val="en-US"/>
        </w:rPr>
        <w:t xml:space="preserve">Diversity </w:t>
      </w:r>
      <w:r w:rsidR="00322010">
        <w:rPr>
          <w:rFonts w:asciiTheme="minorHAnsi" w:eastAsiaTheme="minorEastAsia" w:hAnsiTheme="minorHAnsi" w:cstheme="minorBidi"/>
          <w:b/>
          <w:bCs/>
          <w:lang w:val="en-US"/>
        </w:rPr>
        <w:t>and Inclusion</w:t>
      </w:r>
      <w:r w:rsidRPr="0A70973D">
        <w:rPr>
          <w:rFonts w:asciiTheme="minorHAnsi" w:eastAsiaTheme="minorEastAsia" w:hAnsiTheme="minorHAnsi" w:cstheme="minorBidi"/>
          <w:b/>
          <w:bCs/>
          <w:lang w:val="en-US"/>
        </w:rPr>
        <w:t xml:space="preserve"> </w:t>
      </w:r>
      <w:r w:rsidR="00322010">
        <w:rPr>
          <w:rFonts w:asciiTheme="minorHAnsi" w:eastAsiaTheme="minorEastAsia" w:hAnsiTheme="minorHAnsi" w:cstheme="minorBidi"/>
          <w:b/>
          <w:bCs/>
          <w:lang w:val="en-US"/>
        </w:rPr>
        <w:t>Data</w:t>
      </w:r>
      <w:r w:rsidRPr="0A70973D">
        <w:rPr>
          <w:rFonts w:asciiTheme="minorHAnsi" w:eastAsiaTheme="minorEastAsia" w:hAnsiTheme="minorHAnsi" w:cstheme="minorBidi"/>
          <w:lang w:val="en-US"/>
        </w:rPr>
        <w:t xml:space="preserve"> </w:t>
      </w:r>
      <w:r w:rsidRPr="00322010">
        <w:rPr>
          <w:rFonts w:asciiTheme="minorHAnsi" w:eastAsiaTheme="minorEastAsia" w:hAnsiTheme="minorHAnsi" w:cstheme="minorBidi"/>
          <w:b/>
          <w:lang w:val="en-US"/>
        </w:rPr>
        <w:t>Reports</w:t>
      </w:r>
      <w:r w:rsidRPr="0A70973D">
        <w:rPr>
          <w:rFonts w:asciiTheme="minorHAnsi" w:eastAsiaTheme="minorEastAsia" w:hAnsiTheme="minorHAnsi" w:cstheme="minorBidi"/>
          <w:lang w:val="en-US"/>
        </w:rPr>
        <w:t xml:space="preserve"> </w:t>
      </w:r>
      <w:r w:rsidRPr="0A70973D">
        <w:rPr>
          <w:rFonts w:asciiTheme="minorHAnsi" w:eastAsiaTheme="minorEastAsia" w:hAnsiTheme="minorHAnsi" w:cstheme="minorBidi"/>
          <w:color w:val="333333"/>
        </w:rPr>
        <w:t>provide analyses of student and staff on available equality protected characteristics data. The report</w:t>
      </w:r>
      <w:r w:rsidR="1C8DB337" w:rsidRPr="0A70973D">
        <w:rPr>
          <w:rFonts w:asciiTheme="minorHAnsi" w:eastAsiaTheme="minorEastAsia" w:hAnsiTheme="minorHAnsi" w:cstheme="minorBidi"/>
          <w:color w:val="333333"/>
        </w:rPr>
        <w:t>s</w:t>
      </w:r>
      <w:r w:rsidRPr="0A70973D">
        <w:rPr>
          <w:rFonts w:asciiTheme="minorHAnsi" w:eastAsiaTheme="minorEastAsia" w:hAnsiTheme="minorHAnsi" w:cstheme="minorBidi"/>
          <w:color w:val="333333"/>
        </w:rPr>
        <w:t xml:space="preserve"> support</w:t>
      </w:r>
      <w:r w:rsidR="3C5D1FED" w:rsidRPr="0A70973D">
        <w:rPr>
          <w:rFonts w:asciiTheme="minorHAnsi" w:eastAsiaTheme="minorEastAsia" w:hAnsiTheme="minorHAnsi" w:cstheme="minorBidi"/>
          <w:color w:val="333333"/>
        </w:rPr>
        <w:t xml:space="preserve"> </w:t>
      </w:r>
      <w:r w:rsidRPr="0A70973D">
        <w:rPr>
          <w:rFonts w:asciiTheme="minorHAnsi" w:eastAsiaTheme="minorEastAsia" w:hAnsiTheme="minorHAnsi" w:cstheme="minorBidi"/>
          <w:color w:val="333333"/>
        </w:rPr>
        <w:t xml:space="preserve">the monitoring of </w:t>
      </w:r>
      <w:r w:rsidR="2EBF6E5F" w:rsidRPr="0A70973D">
        <w:rPr>
          <w:rFonts w:asciiTheme="minorHAnsi" w:eastAsiaTheme="minorEastAsia" w:hAnsiTheme="minorHAnsi" w:cstheme="minorBidi"/>
          <w:color w:val="333333"/>
        </w:rPr>
        <w:t xml:space="preserve">progress on </w:t>
      </w:r>
      <w:r w:rsidRPr="0A70973D">
        <w:rPr>
          <w:rFonts w:asciiTheme="minorHAnsi" w:eastAsiaTheme="minorEastAsia" w:hAnsiTheme="minorHAnsi" w:cstheme="minorBidi"/>
          <w:color w:val="333333"/>
        </w:rPr>
        <w:t>equality</w:t>
      </w:r>
      <w:r w:rsidR="111AAEA0" w:rsidRPr="0A70973D">
        <w:rPr>
          <w:rFonts w:asciiTheme="minorHAnsi" w:eastAsiaTheme="minorEastAsia" w:hAnsiTheme="minorHAnsi" w:cstheme="minorBidi"/>
          <w:color w:val="333333"/>
        </w:rPr>
        <w:t xml:space="preserve">, </w:t>
      </w:r>
      <w:r w:rsidRPr="0A70973D">
        <w:rPr>
          <w:rFonts w:asciiTheme="minorHAnsi" w:eastAsiaTheme="minorEastAsia" w:hAnsiTheme="minorHAnsi" w:cstheme="minorBidi"/>
          <w:color w:val="333333"/>
        </w:rPr>
        <w:t xml:space="preserve">diversity </w:t>
      </w:r>
      <w:r w:rsidR="38F60AF5" w:rsidRPr="0A70973D">
        <w:rPr>
          <w:rFonts w:asciiTheme="minorHAnsi" w:eastAsiaTheme="minorEastAsia" w:hAnsiTheme="minorHAnsi" w:cstheme="minorBidi"/>
          <w:color w:val="333333"/>
        </w:rPr>
        <w:t xml:space="preserve">and inclusion at </w:t>
      </w:r>
      <w:r w:rsidRPr="0A70973D">
        <w:rPr>
          <w:rFonts w:asciiTheme="minorHAnsi" w:eastAsiaTheme="minorEastAsia" w:hAnsiTheme="minorHAnsi" w:cstheme="minorBidi"/>
          <w:color w:val="333333"/>
        </w:rPr>
        <w:t>the University of Edinburgh.</w:t>
      </w:r>
      <w:r w:rsidR="005B42AC">
        <w:rPr>
          <w:rFonts w:asciiTheme="minorHAnsi" w:eastAsiaTheme="minorEastAsia" w:hAnsiTheme="minorHAnsi" w:cstheme="minorBidi"/>
          <w:color w:val="333333"/>
        </w:rPr>
        <w:t xml:space="preserve"> </w:t>
      </w:r>
      <w:hyperlink r:id="rId58" w:history="1">
        <w:r w:rsidR="005B42AC">
          <w:rPr>
            <w:rStyle w:val="Hyperlink"/>
          </w:rPr>
          <w:t>EDMARC | The University of Edinburgh</w:t>
        </w:r>
      </w:hyperlink>
    </w:p>
    <w:p w14:paraId="5E5B536E" w14:textId="67DD325C" w:rsidR="62EA8328" w:rsidRDefault="62EA8328" w:rsidP="0A70973D">
      <w:pPr>
        <w:spacing w:after="0" w:line="240" w:lineRule="auto"/>
        <w:rPr>
          <w:rFonts w:asciiTheme="minorHAnsi" w:eastAsiaTheme="minorEastAsia" w:hAnsiTheme="minorHAnsi" w:cstheme="minorBidi"/>
          <w:strike/>
          <w:color w:val="333333"/>
        </w:rPr>
      </w:pPr>
    </w:p>
    <w:p w14:paraId="5C07C162" w14:textId="2008EAB7" w:rsidR="006E6399" w:rsidRDefault="794D6EAE" w:rsidP="0A70973D">
      <w:pPr>
        <w:spacing w:after="0" w:line="240" w:lineRule="auto"/>
        <w:rPr>
          <w:rFonts w:asciiTheme="minorHAnsi" w:eastAsiaTheme="minorEastAsia" w:hAnsiTheme="minorHAnsi" w:cstheme="minorBidi"/>
          <w:color w:val="000000" w:themeColor="text1"/>
        </w:rPr>
      </w:pPr>
      <w:r w:rsidRPr="0A70973D">
        <w:rPr>
          <w:rFonts w:asciiTheme="minorHAnsi" w:eastAsiaTheme="minorEastAsia" w:hAnsiTheme="minorHAnsi" w:cstheme="minorBidi"/>
          <w:b/>
          <w:bCs/>
          <w:lang w:val="en-US"/>
        </w:rPr>
        <w:t>Equal Pay Audit 20</w:t>
      </w:r>
      <w:r w:rsidR="30A063CD" w:rsidRPr="0A70973D">
        <w:rPr>
          <w:rFonts w:asciiTheme="minorHAnsi" w:eastAsiaTheme="minorEastAsia" w:hAnsiTheme="minorHAnsi" w:cstheme="minorBidi"/>
          <w:b/>
          <w:bCs/>
          <w:lang w:val="en-US"/>
        </w:rPr>
        <w:t>2</w:t>
      </w:r>
      <w:r w:rsidR="20959189" w:rsidRPr="0A70973D">
        <w:rPr>
          <w:rFonts w:asciiTheme="minorHAnsi" w:eastAsiaTheme="minorEastAsia" w:hAnsiTheme="minorHAnsi" w:cstheme="minorBidi"/>
          <w:b/>
          <w:bCs/>
          <w:lang w:val="en-US"/>
        </w:rPr>
        <w:t>3</w:t>
      </w:r>
      <w:r w:rsidRPr="0A70973D">
        <w:rPr>
          <w:rFonts w:asciiTheme="minorHAnsi" w:eastAsiaTheme="minorEastAsia" w:hAnsiTheme="minorHAnsi" w:cstheme="minorBidi"/>
          <w:b/>
          <w:bCs/>
          <w:lang w:val="en-US"/>
        </w:rPr>
        <w:t>:</w:t>
      </w:r>
      <w:r w:rsidRPr="0A70973D">
        <w:rPr>
          <w:rFonts w:asciiTheme="minorHAnsi" w:eastAsiaTheme="minorEastAsia" w:hAnsiTheme="minorHAnsi" w:cstheme="minorBidi"/>
          <w:lang w:val="en-US"/>
        </w:rPr>
        <w:t xml:space="preserve">   </w:t>
      </w:r>
      <w:r w:rsidR="427222FA" w:rsidRPr="0A70973D">
        <w:rPr>
          <w:rFonts w:asciiTheme="minorHAnsi" w:eastAsiaTheme="minorEastAsia" w:hAnsiTheme="minorHAnsi" w:cstheme="minorBidi"/>
          <w:lang w:val="en-US"/>
        </w:rPr>
        <w:t>Details of the University’s Equal Pay Audi</w:t>
      </w:r>
      <w:r w:rsidR="005B42AC">
        <w:rPr>
          <w:rFonts w:asciiTheme="minorHAnsi" w:eastAsiaTheme="minorEastAsia" w:hAnsiTheme="minorHAnsi" w:cstheme="minorBidi"/>
          <w:lang w:val="en-US"/>
        </w:rPr>
        <w:t xml:space="preserve">t &amp; Equal Pay Statement 2023. </w:t>
      </w:r>
      <w:r w:rsidR="2D7E4F4B" w:rsidRPr="0A70973D">
        <w:rPr>
          <w:rFonts w:asciiTheme="minorHAnsi" w:eastAsiaTheme="minorEastAsia" w:hAnsiTheme="minorHAnsi" w:cstheme="minorBidi"/>
          <w:lang w:val="en-US"/>
        </w:rPr>
        <w:t xml:space="preserve"> </w:t>
      </w:r>
      <w:hyperlink r:id="rId59" w:history="1">
        <w:r w:rsidR="005B42AC">
          <w:rPr>
            <w:rStyle w:val="Hyperlink"/>
          </w:rPr>
          <w:t>Equal Pay Audits | The University of Edinburgh</w:t>
        </w:r>
      </w:hyperlink>
    </w:p>
    <w:sectPr w:rsidR="006E6399" w:rsidSect="003A29A3">
      <w:headerReference w:type="even" r:id="rId60"/>
      <w:headerReference w:type="default" r:id="rId61"/>
      <w:footerReference w:type="even" r:id="rId62"/>
      <w:footerReference w:type="default" r:id="rId63"/>
      <w:headerReference w:type="first" r:id="rId64"/>
      <w:footerReference w:type="first" r:id="rId65"/>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5E04" w14:textId="77777777" w:rsidR="00F76D62" w:rsidRDefault="00F76D62" w:rsidP="00E17DE3">
      <w:pPr>
        <w:spacing w:after="0" w:line="240" w:lineRule="auto"/>
      </w:pPr>
      <w:r>
        <w:separator/>
      </w:r>
    </w:p>
  </w:endnote>
  <w:endnote w:type="continuationSeparator" w:id="0">
    <w:p w14:paraId="3E3C0CA4" w14:textId="77777777" w:rsidR="00F76D62" w:rsidRDefault="00F76D62" w:rsidP="00E1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ourier New&quo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4258" w14:textId="77777777" w:rsidR="00BC250B" w:rsidRDefault="00BC2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FECC" w14:textId="0B4A9D0C" w:rsidR="00BC250B" w:rsidRPr="003A29A3" w:rsidRDefault="00BC250B" w:rsidP="36CC3FF9">
    <w:pPr>
      <w:pStyle w:val="Footer"/>
    </w:pPr>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rsidR="00BA59E2">
      <w:rPr>
        <w:noProof/>
      </w:rPr>
      <w:t>15</w:t>
    </w:r>
    <w:r>
      <w:rPr>
        <w:noProof/>
        <w:color w:val="2B579A"/>
        <w:shd w:val="clear" w:color="auto" w:fill="E6E6E6"/>
      </w:rPr>
      <w:fldChar w:fldCharType="end"/>
    </w:r>
    <w:r>
      <w:rPr>
        <w:noProof/>
      </w:rPr>
      <w:t xml:space="preserve"> </w:t>
    </w:r>
    <w:r>
      <w:t xml:space="preserve"> </w:t>
    </w:r>
    <w:r w:rsidRPr="36CC3FF9">
      <w:rPr>
        <w:rFonts w:asciiTheme="minorHAnsi" w:eastAsia="SimSun" w:hAnsiTheme="minorHAnsi" w:cstheme="minorBidi"/>
        <w:b/>
        <w:bCs/>
        <w:caps/>
        <w:color w:val="2F5496" w:themeColor="accent5" w:themeShade="BF"/>
        <w:spacing w:val="4"/>
        <w:sz w:val="20"/>
        <w:szCs w:val="20"/>
      </w:rPr>
      <w:t xml:space="preserve">Equality outcomes and Mainstreaming progress report </w:t>
    </w:r>
    <w:r>
      <w:rPr>
        <w:rFonts w:asciiTheme="minorHAnsi" w:eastAsia="SimSun" w:hAnsiTheme="minorHAnsi" w:cstheme="minorBidi"/>
        <w:b/>
        <w:bCs/>
        <w:caps/>
        <w:color w:val="2F5496" w:themeColor="accent5" w:themeShade="BF"/>
        <w:spacing w:val="4"/>
        <w:sz w:val="20"/>
        <w:szCs w:val="20"/>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01CF" w14:textId="77777777" w:rsidR="00BC250B" w:rsidRDefault="00BC2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6CE3" w14:textId="77777777" w:rsidR="00F76D62" w:rsidRDefault="00F76D62" w:rsidP="00E17DE3">
      <w:pPr>
        <w:spacing w:after="0" w:line="240" w:lineRule="auto"/>
      </w:pPr>
      <w:r>
        <w:separator/>
      </w:r>
    </w:p>
  </w:footnote>
  <w:footnote w:type="continuationSeparator" w:id="0">
    <w:p w14:paraId="2ECB27BD" w14:textId="77777777" w:rsidR="00F76D62" w:rsidRDefault="00F76D62" w:rsidP="00E17DE3">
      <w:pPr>
        <w:spacing w:after="0" w:line="240" w:lineRule="auto"/>
      </w:pPr>
      <w:r>
        <w:continuationSeparator/>
      </w:r>
    </w:p>
  </w:footnote>
  <w:footnote w:id="1">
    <w:p w14:paraId="1A929956" w14:textId="77777777" w:rsidR="00A43389" w:rsidRPr="00A43389" w:rsidRDefault="00A43389" w:rsidP="00A43389">
      <w:pPr>
        <w:pStyle w:val="FootnoteText"/>
        <w:rPr>
          <w:rFonts w:asciiTheme="minorHAnsi" w:hAnsiTheme="minorHAnsi" w:cstheme="minorHAnsi"/>
        </w:rPr>
      </w:pPr>
      <w:r w:rsidRPr="00A43389">
        <w:rPr>
          <w:rStyle w:val="FootnoteReference"/>
          <w:rFonts w:asciiTheme="minorHAnsi" w:hAnsiTheme="minorHAnsi" w:cstheme="minorHAnsi"/>
        </w:rPr>
        <w:footnoteRef/>
      </w:r>
      <w:r w:rsidRPr="00A43389">
        <w:rPr>
          <w:rFonts w:asciiTheme="minorHAnsi" w:hAnsiTheme="minorHAnsi" w:cstheme="minorHAnsi"/>
        </w:rPr>
        <w:t xml:space="preserve"> </w:t>
      </w:r>
      <w:hyperlink r:id="rId1" w:history="1">
        <w:r w:rsidRPr="00A43389">
          <w:rPr>
            <w:rStyle w:val="Hyperlink"/>
            <w:rFonts w:asciiTheme="minorHAnsi" w:eastAsia="Arial" w:hAnsiTheme="minorHAnsi" w:cstheme="minorHAnsi"/>
          </w:rPr>
          <w:t>The Gender Representation on Public Boards (Scotland) Act 2018, Schedule 1</w:t>
        </w:r>
      </w:hyperlink>
    </w:p>
  </w:footnote>
  <w:footnote w:id="2">
    <w:p w14:paraId="05114353" w14:textId="77777777" w:rsidR="00A43389" w:rsidRPr="009B1A0D" w:rsidRDefault="00A43389" w:rsidP="00A43389">
      <w:pPr>
        <w:pStyle w:val="FootnoteText"/>
        <w:rPr>
          <w:rFonts w:ascii="Arial" w:hAnsi="Arial" w:cs="Arial"/>
        </w:rPr>
      </w:pPr>
      <w:r w:rsidRPr="00A43389">
        <w:rPr>
          <w:rStyle w:val="FootnoteReference"/>
          <w:rFonts w:asciiTheme="minorHAnsi" w:hAnsiTheme="minorHAnsi" w:cstheme="minorHAnsi"/>
        </w:rPr>
        <w:footnoteRef/>
      </w:r>
      <w:r w:rsidRPr="00A43389">
        <w:rPr>
          <w:rFonts w:asciiTheme="minorHAnsi" w:hAnsiTheme="minorHAnsi" w:cstheme="minorHAnsi"/>
        </w:rPr>
        <w:t xml:space="preserve"> The </w:t>
      </w:r>
      <w:hyperlink r:id="rId2" w:history="1">
        <w:r w:rsidRPr="00A43389">
          <w:rPr>
            <w:rStyle w:val="Hyperlink"/>
            <w:rFonts w:asciiTheme="minorHAnsi" w:hAnsiTheme="minorHAnsi" w:cstheme="minorHAnsi"/>
          </w:rPr>
          <w:t>Act</w:t>
        </w:r>
      </w:hyperlink>
      <w:r w:rsidRPr="00A43389">
        <w:rPr>
          <w:rFonts w:asciiTheme="minorHAnsi" w:hAnsiTheme="minorHAnsi" w:cstheme="minorHAnsi"/>
        </w:rPr>
        <w:t xml:space="preserve"> had included a definition of “woman” but the Court of Session later found that this definition is outwith the legislative competence of the Scottish Parliament. Updated </w:t>
      </w:r>
      <w:hyperlink r:id="rId3" w:history="1">
        <w:r w:rsidRPr="00A43389">
          <w:rPr>
            <w:rStyle w:val="Hyperlink"/>
            <w:rFonts w:asciiTheme="minorHAnsi" w:hAnsiTheme="minorHAnsi" w:cstheme="minorHAnsi"/>
          </w:rPr>
          <w:t>statutory guidance</w:t>
        </w:r>
      </w:hyperlink>
      <w:r w:rsidRPr="00A43389">
        <w:rPr>
          <w:rFonts w:asciiTheme="minorHAnsi" w:hAnsiTheme="minorHAnsi" w:cstheme="minorHAnsi"/>
        </w:rPr>
        <w:t xml:space="preserve"> now states that: ““woman” in the Act has the meaning under section 11 and section 212(1) [“a female of any age”] of the Equality Act 2010. In addition, in terms of section 9(1) of the Gender Recognition Act 2004, where a full gender recognition certificate has been issued to a person that their acquired gender is female, the person's sex is that of a woman, and where a full gender recognition certificate has been issued to a person that </w:t>
      </w:r>
      <w:r w:rsidRPr="009B1A0D">
        <w:rPr>
          <w:rFonts w:asciiTheme="minorHAnsi" w:hAnsiTheme="minorHAnsi" w:cstheme="minorHAnsi"/>
        </w:rPr>
        <w:t xml:space="preserve">their acquired gender is male, the person's sex becomes that of a man”. </w:t>
      </w:r>
    </w:p>
  </w:footnote>
  <w:footnote w:id="3">
    <w:p w14:paraId="02507AC8" w14:textId="77777777" w:rsidR="00A43389" w:rsidRPr="00B168E9" w:rsidRDefault="00A43389" w:rsidP="00A43389">
      <w:pPr>
        <w:pStyle w:val="FootnoteText"/>
        <w:rPr>
          <w:sz w:val="22"/>
          <w:szCs w:val="22"/>
        </w:rPr>
      </w:pPr>
      <w:r w:rsidRPr="009B1A0D">
        <w:rPr>
          <w:rStyle w:val="FootnoteReference"/>
        </w:rPr>
        <w:footnoteRef/>
      </w:r>
      <w:r w:rsidRPr="009B1A0D">
        <w:t xml:space="preserve"> </w:t>
      </w:r>
      <w:hyperlink r:id="rId4" w:history="1">
        <w:r w:rsidRPr="009B1A0D">
          <w:rPr>
            <w:rStyle w:val="Hyperlink"/>
          </w:rPr>
          <w:t>Scottish Statutory Instrument 2020/120</w:t>
        </w:r>
      </w:hyperlink>
      <w:r w:rsidRPr="009B1A0D">
        <w:t xml:space="preserve"> (Equality Public Bodies, The Gender Representation on Public Boards (Scotland) Act 2018 (Reports) Regulations 2020), Regulation 3</w:t>
      </w:r>
    </w:p>
  </w:footnote>
  <w:footnote w:id="4">
    <w:p w14:paraId="4F6680C6" w14:textId="77777777" w:rsidR="009B1A0D" w:rsidRPr="00D82791" w:rsidRDefault="009B1A0D" w:rsidP="009B1A0D">
      <w:pPr>
        <w:pStyle w:val="FootnoteText"/>
        <w:rPr>
          <w:rFonts w:asciiTheme="minorHAnsi" w:hAnsiTheme="minorHAnsi" w:cstheme="minorHAnsi"/>
        </w:rPr>
      </w:pPr>
      <w:r w:rsidRPr="00D82791">
        <w:rPr>
          <w:rStyle w:val="FootnoteReference"/>
          <w:rFonts w:asciiTheme="minorHAnsi" w:hAnsiTheme="minorHAnsi" w:cstheme="minorHAnsi"/>
        </w:rPr>
        <w:footnoteRef/>
      </w:r>
      <w:r w:rsidRPr="00D82791">
        <w:rPr>
          <w:rFonts w:asciiTheme="minorHAnsi" w:hAnsiTheme="minorHAnsi" w:cstheme="minorHAnsi"/>
        </w:rPr>
        <w:t xml:space="preserve"> “An appointing person for a public board must take such steps as it considers appropriate to encourage women to apply to become non-executive members of the public board.”</w:t>
      </w:r>
    </w:p>
  </w:footnote>
  <w:footnote w:id="5">
    <w:p w14:paraId="2A66FE81" w14:textId="77777777" w:rsidR="009B1A0D" w:rsidRPr="00D82791" w:rsidRDefault="009B1A0D" w:rsidP="009B1A0D">
      <w:pPr>
        <w:pStyle w:val="FootnoteText"/>
      </w:pPr>
      <w:r w:rsidRPr="00D82791">
        <w:rPr>
          <w:rStyle w:val="FootnoteReference"/>
        </w:rPr>
        <w:footnoteRef/>
      </w:r>
      <w:r w:rsidRPr="00D82791">
        <w:t xml:space="preserve"> “An appointing person for the public board must, in addition to anything done under sections 3 to 5, take such other steps as it considers appropriate with a view to achieving the gender representation objective by 31 December 2022”</w:t>
      </w:r>
    </w:p>
  </w:footnote>
  <w:footnote w:id="6">
    <w:p w14:paraId="7DF58C8B" w14:textId="77777777" w:rsidR="0021120F" w:rsidRDefault="0021120F" w:rsidP="0021120F">
      <w:pPr>
        <w:pStyle w:val="FootnoteText"/>
      </w:pPr>
      <w:r w:rsidRPr="00D82791">
        <w:rPr>
          <w:rStyle w:val="FootnoteReference"/>
        </w:rPr>
        <w:footnoteRef/>
      </w:r>
      <w:r w:rsidRPr="00D82791">
        <w:t xml:space="preserve"> Scottish institutions: </w:t>
      </w:r>
      <w:hyperlink r:id="rId5" w:history="1">
        <w:r w:rsidRPr="00D82791">
          <w:rPr>
            <w:rStyle w:val="Hyperlink"/>
          </w:rPr>
          <w:t>https://www.advance-he.ac.uk/knowledge-hub/diversity-he-governors-scotland</w:t>
        </w:r>
      </w:hyperlink>
      <w:r w:rsidRPr="00D82791">
        <w:t xml:space="preserve">; UK institutions: </w:t>
      </w:r>
      <w:hyperlink r:id="rId6" w:history="1">
        <w:r w:rsidRPr="00D82791">
          <w:rPr>
            <w:rStyle w:val="Hyperlink"/>
          </w:rPr>
          <w:t>https://www.advance-he.ac.uk/knowledge-hub/diversity-governors-higher-education-2022</w:t>
        </w:r>
      </w:hyperlink>
      <w:r w:rsidRPr="00220623">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1832" w14:textId="77777777" w:rsidR="00BC250B" w:rsidRDefault="00BC2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44B6" w14:textId="4C8728B4" w:rsidR="00BC250B" w:rsidRDefault="00BC250B" w:rsidP="36CC3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1C8B" w14:textId="77777777" w:rsidR="00BC250B" w:rsidRDefault="00BC250B">
    <w:pPr>
      <w:pStyle w:val="Header"/>
    </w:pPr>
  </w:p>
</w:hdr>
</file>

<file path=word/intelligence2.xml><?xml version="1.0" encoding="utf-8"?>
<int2:intelligence xmlns:int2="http://schemas.microsoft.com/office/intelligence/2020/intelligence" xmlns:oel="http://schemas.microsoft.com/office/2019/extlst">
  <int2:observations>
    <int2:textHash int2:hashCode="LdKs+ECo82YN3V" int2:id="nZO8XK32">
      <int2:state int2:value="Rejected" int2:type="AugLoop_Text_Critique"/>
    </int2:textHash>
    <int2:textHash int2:hashCode="ni8UUdXdlt6RIo" int2:id="C7J4tbAw">
      <int2:state int2:value="Rejected" int2:type="AugLoop_Text_Critique"/>
    </int2:textHash>
    <int2:textHash int2:hashCode="8nQK7eLDVtgaPZ" int2:id="JRvjVUQB">
      <int2:state int2:value="Rejected" int2:type="AugLoop_Text_Critique"/>
    </int2:textHash>
    <int2:textHash int2:hashCode="RpfoCZ/xHQOeHY" int2:id="j6Sol4tw">
      <int2:state int2:value="Rejected" int2:type="AugLoop_Text_Critique"/>
    </int2:textHash>
    <int2:textHash int2:hashCode="dw3yyyqhlW4vdO" int2:id="QpWKcNN4">
      <int2:state int2:value="Rejected" int2:type="AugLoop_Text_Critique"/>
    </int2:textHash>
    <int2:textHash int2:hashCode="jXAWHl4mz9FXTp" int2:id="UGwyelBM">
      <int2:state int2:value="Rejected" int2:type="AugLoop_Text_Critique"/>
    </int2:textHash>
    <int2:textHash int2:hashCode="xthudcrh7aPV53" int2:id="bs5n469h">
      <int2:state int2:value="Rejected" int2:type="AugLoop_Text_Critique"/>
    </int2:textHash>
    <int2:textHash int2:hashCode="/xLwhJy8uUBFE0" int2:id="0jBR5LYU">
      <int2:state int2:value="Rejected" int2:type="AugLoop_Text_Critique"/>
    </int2:textHash>
    <int2:textHash int2:hashCode="4O49posxoxlViu" int2:id="NuKkc0oF">
      <int2:state int2:value="Rejected" int2:type="AugLoop_Text_Critique"/>
      <int2:state int2:value="Rejected" int2:type="LegacyProofing"/>
    </int2:textHash>
    <int2:textHash int2:hashCode="WO76xX/UQmPrbv" int2:id="yPDysQn9">
      <int2:state int2:value="Rejected" int2:type="AugLoop_Text_Critique"/>
      <int2:state int2:value="Rejected" int2:type="LegacyProofing"/>
    </int2:textHash>
    <int2:textHash int2:hashCode="c/44jIC4wJ76/j" int2:id="D6xt8dAP">
      <int2:state int2:value="Rejected" int2:type="LegacyProofing"/>
    </int2:textHash>
    <int2:textHash int2:hashCode="fKCtnjgd2udTnK" int2:id="3RX5LfIZ">
      <int2:state int2:value="Rejected" int2:type="LegacyProofing"/>
    </int2:textHash>
    <int2:textHash int2:hashCode="pTDYtY7EikvYFm" int2:id="UqPb53r5">
      <int2:state int2:value="Rejected" int2:type="LegacyProofing"/>
    </int2:textHash>
    <int2:textHash int2:hashCode="HPzh8/XGcdr99G" int2:id="f71zw8gC">
      <int2:state int2:value="Rejected" int2:type="AugLoop_Text_Critique"/>
      <int2:state int2:value="Rejected" int2:type="LegacyProofing"/>
    </int2:textHash>
    <int2:textHash int2:hashCode="v/DVKqqgojDgEE" int2:id="Mst7zeQV">
      <int2:state int2:value="Rejected" int2:type="LegacyProofing"/>
    </int2:textHash>
    <int2:textHash int2:hashCode="l/F3qaURjXHmTy" int2:id="57GMkjZT">
      <int2:state int2:value="Rejected" int2:type="AugLoop_Text_Critique"/>
      <int2:state int2:value="Rejected" int2:type="LegacyProofing"/>
    </int2:textHash>
    <int2:textHash int2:hashCode="8enWBOTr7TH8gd" int2:id="PBZHLXne">
      <int2:state int2:value="Rejected" int2:type="LegacyProofing"/>
    </int2:textHash>
    <int2:textHash int2:hashCode="SlYFDncvjWIs3o" int2:id="VkQJvQ7H">
      <int2:state int2:value="Rejected" int2:type="LegacyProofing"/>
    </int2:textHash>
    <int2:textHash int2:hashCode="ScrG3AgyDvx+3d" int2:id="CaJlUyTa">
      <int2:state int2:value="Rejected" int2:type="AugLoop_Text_Critique"/>
    </int2:textHash>
    <int2:textHash int2:hashCode="RHfjLMK63EAG4E" int2:id="xxmk9FnI">
      <int2:state int2:value="Rejected" int2:type="AugLoop_Text_Critique"/>
    </int2:textHash>
    <int2:textHash int2:hashCode="nx7K6iPmBpT+Mr" int2:id="GsAkiwEv">
      <int2:state int2:value="Rejected" int2:type="AugLoop_Text_Critique"/>
    </int2:textHash>
    <int2:textHash int2:hashCode="SPW0sFXDTAtd5h" int2:id="DyD/F0Jd">
      <int2:state int2:value="Rejected" int2:type="AugLoop_Text_Critique"/>
    </int2:textHash>
    <int2:textHash int2:hashCode="Bfn9oQf/AOVAdG" int2:id="7RuG84ra">
      <int2:state int2:value="Rejected" int2:type="AugLoop_Text_Critique"/>
    </int2:textHash>
    <int2:textHash int2:hashCode="OXScOApMYaCjmU" int2:id="aoti6pBB">
      <int2:state int2:value="Rejected" int2:type="AugLoop_Text_Critique"/>
    </int2:textHash>
    <int2:textHash int2:hashCode="YD+82+V1vFecXo" int2:id="UfJ4V8f2">
      <int2:state int2:value="Rejected" int2:type="AugLoop_Text_Critique"/>
    </int2:textHash>
    <int2:textHash int2:hashCode="/qgXD5WyqF4NF/" int2:id="egC/5i0E">
      <int2:state int2:value="Rejected" int2:type="AugLoop_Text_Critique"/>
    </int2:textHash>
    <int2:textHash int2:hashCode="nwD62YutwTMOY3" int2:id="PjG930+D">
      <int2:state int2:value="Rejected" int2:type="AugLoop_Text_Critique"/>
    </int2:textHash>
    <int2:textHash int2:hashCode="zOSqZ8i7cxRIxW" int2:id="sZmXBjSP">
      <int2:state int2:value="Rejected" int2:type="AugLoop_Text_Critique"/>
    </int2:textHash>
    <int2:textHash int2:hashCode="E1+Tt6RJBbZOzq" int2:id="13JHD/R6">
      <int2:state int2:value="Rejected" int2:type="AugLoop_Text_Critique"/>
    </int2:textHash>
    <int2:textHash int2:hashCode="/HYXBUkOHzGQWR" int2:id="1j05unzq">
      <int2:state int2:value="Rejected" int2:type="AugLoop_Text_Critique"/>
    </int2:textHash>
    <int2:textHash int2:hashCode="lbjAWrPZXJ2XH4" int2:id="SGF0Q5bv">
      <int2:state int2:value="Rejected" int2:type="AugLoop_Text_Critique"/>
    </int2:textHash>
    <int2:textHash int2:hashCode="yWaxLQ2HLjpTFl" int2:id="qzHbL2zN">
      <int2:state int2:value="Rejected" int2:type="AugLoop_Text_Critique"/>
    </int2:textHash>
    <int2:textHash int2:hashCode="NrAntH+iTlZBYf" int2:id="Ha7oC6It">
      <int2:state int2:value="Rejected" int2:type="AugLoop_Text_Critique"/>
    </int2:textHash>
    <int2:textHash int2:hashCode="JHAoFST6dzcILb" int2:id="Q68szbvd">
      <int2:state int2:value="Rejected" int2:type="AugLoop_Text_Critique"/>
    </int2:textHash>
    <int2:textHash int2:hashCode="UsqKFC5Kh9aiYm" int2:id="DSS9Mq2r">
      <int2:state int2:value="Rejected" int2:type="AugLoop_Text_Critique"/>
    </int2:textHash>
    <int2:textHash int2:hashCode="oXPnJWB9D5jHjr" int2:id="IJzN87pB">
      <int2:state int2:value="Rejected" int2:type="AugLoop_Text_Critique"/>
    </int2:textHash>
    <int2:textHash int2:hashCode="Db5SnE362ZZmeB" int2:id="i0A4ClUS">
      <int2:state int2:value="Rejected" int2:type="AugLoop_Text_Critique"/>
    </int2:textHash>
    <int2:textHash int2:hashCode="RyEgunAaVtTbIz" int2:id="2XB5IsiD">
      <int2:state int2:value="Rejected" int2:type="AugLoop_Text_Critique"/>
    </int2:textHash>
    <int2:textHash int2:hashCode="pjtg7qRmXwDt2x" int2:id="sGW7KAzx">
      <int2:state int2:value="Rejected" int2:type="AugLoop_Text_Critique"/>
    </int2:textHash>
    <int2:textHash int2:hashCode="qyZTydqQlRAYNf" int2:id="ybt55sLo">
      <int2:state int2:value="Rejected" int2:type="AugLoop_Text_Critique"/>
    </int2:textHash>
    <int2:bookmark int2:bookmarkName="_Int_EcpHtSfP" int2:invalidationBookmarkName="" int2:hashCode="kN8RNHRZfoKwzu" int2:id="rlbCuDhj">
      <int2:extLst>
        <oel:ext uri="426473B9-03D8-482F-96C9-C2C85392BACA">
          <int2:similarityCritique int2:version="1" int2:context="In order to support the Student Partnership Agreement, the University provides modest funding for student-staff collaborative projects each year. Student Partnership Agreement | The University of Edinburgh">
            <int2:source int2:sourceType="Online" int2:sourceTitle="Student Partnership Agreement | The University of Edinburgh" int2:sourceUrl="https://www.ed.ac.uk/institute-academic-development/learning-teaching/staff/student-engagement/student-partnership-agreement" int2:sourceSnippet="In order to support the Student Partnership Agreement, the University provides modest funding for student-staff collaborative projects each year. ... &gt;&gt; Student Partnership Agreement Small Project Funding - find out more. If you would like to find out more about the Student Partnership Agreement, please contact spa@ed.ac.uk. This article was ...">
              <int2:suggestions int2:citationType="Inline">
                <int2:suggestion int2:citationStyle="Mla" int2:isIdentical="0">
                  <int2:citationText>(“Student Partnership Agreement | The University of Edinburgh”)</int2:citationText>
                </int2:suggestion>
                <int2:suggestion int2:citationStyle="Apa" int2:isIdentical="0">
                  <int2:citationText>(“Student Partnership Agreement | The University of Edinburgh”)</int2:citationText>
                </int2:suggestion>
                <int2:suggestion int2:citationStyle="Chicago" int2:isIdentical="0">
                  <int2:citationText>(“Student Partnership Agreement | The University of Edinburgh”)</int2:citationText>
                </int2:suggestion>
              </int2:suggestions>
              <int2:suggestions int2:citationType="Full">
                <int2:suggestion int2:citationStyle="Mla" int2:isIdentical="0">
                  <int2:citationText>&lt;i&gt;Student Partnership Agreement | The University of Edinburgh&lt;/i&gt;, https://www.ed.ac.uk/institute-academic-development/learning-teaching/staff/student-engagement/student-partnership-agreement.</int2:citationText>
                </int2:suggestion>
                <int2:suggestion int2:citationStyle="Apa" int2:isIdentical="0">
                  <int2:citationText>&lt;i&gt;Student Partnership Agreement | The University of Edinburgh&lt;/i&gt;. (n.d.). Retrieved from https://www.ed.ac.uk/institute-academic-development/learning-teaching/staff/student-engagement/student-partnership-agreement</int2:citationText>
                </int2:suggestion>
                <int2:suggestion int2:citationStyle="Chicago" int2:isIdentical="0">
                  <int2:citationText>“Student Partnership Agreement | The University of Edinburgh” n.d., https://www.ed.ac.uk/institute-academic-development/learning-teaching/staff/student-engagement/student-partnership-agreement.</int2:citationText>
                </int2:suggestion>
              </int2:suggestions>
            </int2:source>
          </int2:similarityCritique>
        </oel:ext>
      </int2:extLst>
    </int2:bookmark>
    <int2:bookmark int2:bookmarkName="_Int_qLsQ7Rff" int2:invalidationBookmarkName="" int2:hashCode="Z3AMZmA9sUFa1J" int2:id="csYO2EOJ">
      <int2:extLst>
        <oel:ext uri="426473B9-03D8-482F-96C9-C2C85392BACA">
          <int2:similarityCritique int2:version="1" int2:context="Counselling through the Employee Assistance Programme (EAP) | The University of Edinburgh.">
            <int2:source int2:sourceType="Online" int2:sourceTitle="Counselling through the Employee Assistance Programme (EAP)" int2:sourceUrl="https://www.ed.ac.uk/counselling-services/staff/counselling-through-the-employee-assistance" int2:sourceSnippet="Counselling through the Employee Assistance Programme (EAP) The University Staff Counselling Service is currently working in partnership with MCL Medics to offer counselling appointments to our staff, through the introduction of the Employee Assistance Programme.">
              <int2:suggestions int2:citationType="Inline">
                <int2:suggestion int2:citationStyle="Mla" int2:isIdentical="0">
                  <int2:citationText>(“Counselling through the Employee Assistance Programme (EAP)”)</int2:citationText>
                </int2:suggestion>
                <int2:suggestion int2:citationStyle="Apa" int2:isIdentical="0">
                  <int2:citationText>(“Counselling through the Employee Assistance Programme (EAP)”)</int2:citationText>
                </int2:suggestion>
                <int2:suggestion int2:citationStyle="Chicago" int2:isIdentical="0">
                  <int2:citationText>(“Counselling through the Employee Assistance Programme (EAP)”)</int2:citationText>
                </int2:suggestion>
              </int2:suggestions>
              <int2:suggestions int2:citationType="Full">
                <int2:suggestion int2:citationStyle="Mla" int2:isIdentical="0">
                  <int2:citationText>&lt;i&gt;Counselling through the Employee Assistance Programme (EAP)&lt;/i&gt;, https://www.ed.ac.uk/counselling-services/staff/counselling-through-the-employee-assistance.</int2:citationText>
                </int2:suggestion>
                <int2:suggestion int2:citationStyle="Apa" int2:isIdentical="0">
                  <int2:citationText>&lt;i&gt;Counselling through the Employee Assistance Programme (EAP)&lt;/i&gt;. (n.d.). Retrieved from https://www.ed.ac.uk/counselling-services/staff/counselling-through-the-employee-assistance</int2:citationText>
                </int2:suggestion>
                <int2:suggestion int2:citationStyle="Chicago" int2:isIdentical="0">
                  <int2:citationText>“Counselling through the Employee Assistance Programme (EAP)” n.d., https://www.ed.ac.uk/counselling-services/staff/counselling-through-the-employee-assistance.</int2:citationText>
                </int2:suggestion>
              </int2:suggestions>
            </int2:source>
          </int2:similarityCritique>
        </oel:ext>
      </int2:extLst>
    </int2:bookmark>
    <int2:bookmark int2:bookmarkName="_Int_b2x583ox" int2:invalidationBookmarkName="" int2:hashCode="NuTmj9Cbj0Gmcg" int2:id="S6MDCHtg">
      <int2:extLst>
        <oel:ext uri="426473B9-03D8-482F-96C9-C2C85392BACA">
          <int2:similarityCritique int2:version="1" int2:context="The Principal’s Teaching Award Scheme (PTAS) provides funding to support learning and teaching enhancement projects.">
            <int2:source int2:sourceType="Online" int2:sourceTitle="About the Principal’s Teaching Award Scheme" int2:sourceUrl="https://www.ed.ac.uk/institute-academic-development/learning-teaching/funding/funding/about-ptas" int2:sourceSnippet="The Principal’s Teaching Award Scheme (PTAS) provides funding to support learning and teaching enhancement. The PTAS is an annual scheme which aims to encourage and support activities that will make a significant contribution to the enhancement of learning and teaching at the University of Edinburgh, at both undergraduate and postgraduate level.. All staff with learning, teaching or student ...">
              <int2:suggestions int2:citationType="Inline">
                <int2:suggestion int2:citationStyle="Mla" int2:isIdentical="0">
                  <int2:citationText>(“About the Principal’s Teaching Award Scheme”)</int2:citationText>
                </int2:suggestion>
                <int2:suggestion int2:citationStyle="Apa" int2:isIdentical="0">
                  <int2:citationText>(“About the Principal’s Teaching Award Scheme”)</int2:citationText>
                </int2:suggestion>
                <int2:suggestion int2:citationStyle="Chicago" int2:isIdentical="0">
                  <int2:citationText>(“About the Principal’s Teaching Award Scheme”)</int2:citationText>
                </int2:suggestion>
              </int2:suggestions>
              <int2:suggestions int2:citationType="Full">
                <int2:suggestion int2:citationStyle="Mla" int2:isIdentical="0">
                  <int2:citationText>&lt;i&gt;About the Principal’s Teaching Award Scheme&lt;/i&gt;, https://www.ed.ac.uk/institute-academic-development/learning-teaching/funding/funding/about-ptas.</int2:citationText>
                </int2:suggestion>
                <int2:suggestion int2:citationStyle="Apa" int2:isIdentical="0">
                  <int2:citationText>&lt;i&gt;About the Principal’s Teaching Award Scheme&lt;/i&gt;. (n.d.). Retrieved from https://www.ed.ac.uk/institute-academic-development/learning-teaching/funding/funding/about-ptas</int2:citationText>
                </int2:suggestion>
                <int2:suggestion int2:citationStyle="Chicago" int2:isIdentical="0">
                  <int2:citationText>“About the Principal’s Teaching Award Scheme” n.d., https://www.ed.ac.uk/institute-academic-development/learning-teaching/funding/funding/about-ptas.</int2:citationText>
                </int2:suggestion>
              </int2:suggestions>
            </int2:source>
            <int2:source int2:sourceType="Online" int2:sourceTitle="Principal's Teaching Award Scheme | The University of Edinburgh" int2:sourceUrl="https://www.ed.ac.uk/institute-academic-development/funding/ptas" int2:sourceSnippet="The Principal’s Teaching Award Scheme (PTAS) provides funding to support learning and teaching enhancement through pedagogical innovation and research. The PTAS is an annual scheme which aims to encourage and support activities that will make a significant contribution to the enhancement of learning and teaching at the University of Edinburgh ...">
              <int2:suggestions int2:citationType="Inline">
                <int2:suggestion int2:citationStyle="Mla" int2:isIdentical="0">
                  <int2:citationText>(“Principal's Teaching Award Scheme | The University of Edinburgh”)</int2:citationText>
                </int2:suggestion>
                <int2:suggestion int2:citationStyle="Apa" int2:isIdentical="0">
                  <int2:citationText>(“Principal's Teaching Award Scheme | The University of Edinburgh”)</int2:citationText>
                </int2:suggestion>
                <int2:suggestion int2:citationStyle="Chicago" int2:isIdentical="0">
                  <int2:citationText>(“Principal's Teaching Award Scheme | The University of Edinburgh”)</int2:citationText>
                </int2:suggestion>
              </int2:suggestions>
              <int2:suggestions int2:citationType="Full">
                <int2:suggestion int2:citationStyle="Mla" int2:isIdentical="0">
                  <int2:citationText>&lt;i&gt;Principal's Teaching Award Scheme | The University of Edinburgh&lt;/i&gt;, https://www.ed.ac.uk/institute-academic-development/funding/ptas.</int2:citationText>
                </int2:suggestion>
                <int2:suggestion int2:citationStyle="Apa" int2:isIdentical="0">
                  <int2:citationText>&lt;i&gt;Principal's Teaching Award Scheme | The University of Edinburgh&lt;/i&gt;. (n.d.). Retrieved from https://www.ed.ac.uk/institute-academic-development/funding/ptas</int2:citationText>
                </int2:suggestion>
                <int2:suggestion int2:citationStyle="Chicago" int2:isIdentical="0">
                  <int2:citationText>“Principal's Teaching Award Scheme | The University of Edinburgh” n.d., https://www.ed.ac.uk/institute-academic-development/funding/ptas.</int2:citationText>
                </int2:suggestion>
              </int2:suggestions>
            </int2:source>
            <int2:source int2:sourceType="Online" int2:sourceTitle="The Principal’s Teaching Award Scheme – Teaching Matters blog" int2:sourceUrl="https://www.teaching-matters-blog.ed.ac.uk/the-principals-teaching-award-scheme/" int2:sourceSnippet="The Principal’s Teaching Award Scheme (PTAS) provides funding to support learning and teaching enhancement in our University. Every year, groups of staff and students who are interested in learning and teaching are welcome to apply for funding for either a pedagogical research project, or a learning and teaching innovation project. ...">
              <int2:suggestions int2:citationType="Inline">
                <int2:suggestion int2:citationStyle="Mla" int2:isIdentical="0">
                  <int2:citationText>(“The Principal’s Teaching Award Scheme – Teaching Matters blog”)</int2:citationText>
                </int2:suggestion>
                <int2:suggestion int2:citationStyle="Apa" int2:isIdentical="0">
                  <int2:citationText>(“The Principal’s Teaching Award Scheme – Teaching Matters blog”)</int2:citationText>
                </int2:suggestion>
                <int2:suggestion int2:citationStyle="Chicago" int2:isIdentical="0">
                  <int2:citationText>(“The Principal’s Teaching Award Scheme – Teaching Matters blog”)</int2:citationText>
                </int2:suggestion>
              </int2:suggestions>
              <int2:suggestions int2:citationType="Full">
                <int2:suggestion int2:citationStyle="Mla" int2:isIdentical="0">
                  <int2:citationText>&lt;i&gt;The Principal’s Teaching Award Scheme – Teaching Matters blog&lt;/i&gt;, https://www.teaching-matters-blog.ed.ac.uk/the-principals-teaching-award-scheme/.</int2:citationText>
                </int2:suggestion>
                <int2:suggestion int2:citationStyle="Apa" int2:isIdentical="0">
                  <int2:citationText>&lt;i&gt;The Principal’s Teaching Award Scheme – Teaching Matters blog&lt;/i&gt;. (n.d.). Retrieved from https://www.teaching-matters-blog.ed.ac.uk/the-principals-teaching-award-scheme/</int2:citationText>
                </int2:suggestion>
                <int2:suggestion int2:citationStyle="Chicago" int2:isIdentical="0">
                  <int2:citationText>“The Principal’s Teaching Award Scheme – Teaching Matters blog” n.d., https://www.teaching-matters-blog.ed.ac.uk/the-principals-teaching-award-scheme/.</int2:citationText>
                </int2:suggestion>
              </int2:suggestions>
            </int2:source>
          </int2:similarityCritique>
        </oel:ext>
      </int2:extLst>
    </int2:bookmark>
    <int2:bookmark int2:bookmarkName="_Int_gnfZb2cT" int2:invalidationBookmarkName="" int2:hashCode="/YS1AfVjD6u0/b" int2:id="7E3Vhrll">
      <int2:extLst>
        <oel:ext uri="426473B9-03D8-482F-96C9-C2C85392BACA">
          <int2:similarityCritique int2:version="1" int2:context="University of Edinburgh Learning &amp; Teaching Conference | The University of Edinburgh">
            <int2:source int2:sourceType="Online" int2:sourceTitle="University of Edinburgh Learning &amp; Teaching Conference" int2:sourceUrl="https://www.ed.ac.uk/institute-academic-development/learning-teaching/cpd/workshops/learning-teaching-conference" int2:sourceSnippet="About the conference. The University of Edinburgh Learning and Teaching Conference will take place on 27-28 June 2023. Day 1 (27 June) will be held at Nucleus, King’s Buildings campus, with opportunities to watch online. The day will focus on keynote talks, panel discussions, workshops, paper presentations, walkshops, exhibitor stands, poster ...">
              <int2:suggestions int2:citationType="Inline">
                <int2:suggestion int2:citationStyle="Mla" int2:isIdentical="0">
                  <int2:citationText>(“University of Edinburgh Learning &amp; Teaching Conference”)</int2:citationText>
                </int2:suggestion>
                <int2:suggestion int2:citationStyle="Apa" int2:isIdentical="0">
                  <int2:citationText>(“University of Edinburgh Learning &amp; Teaching Conference”)</int2:citationText>
                </int2:suggestion>
                <int2:suggestion int2:citationStyle="Chicago" int2:isIdentical="0">
                  <int2:citationText>(“University of Edinburgh Learning &amp; Teaching Conference”)</int2:citationText>
                </int2:suggestion>
              </int2:suggestions>
              <int2:suggestions int2:citationType="Full">
                <int2:suggestion int2:citationStyle="Mla" int2:isIdentical="0">
                  <int2:citationText>&lt;i&gt;University of Edinburgh Learning &amp; Teaching Conference&lt;/i&gt;, https://www.ed.ac.uk/institute-academic-development/learning-teaching/cpd/workshops/learning-teaching-conference.</int2:citationText>
                </int2:suggestion>
                <int2:suggestion int2:citationStyle="Apa" int2:isIdentical="0">
                  <int2:citationText>&lt;i&gt;University of Edinburgh Learning &amp; Teaching Conference&lt;/i&gt;. (n.d.). Retrieved from https://www.ed.ac.uk/institute-academic-development/learning-teaching/cpd/workshops/learning-teaching-conference</int2:citationText>
                </int2:suggestion>
                <int2:suggestion int2:citationStyle="Chicago" int2:isIdentical="0">
                  <int2:citationText>“University of Edinburgh Learning &amp; Teaching Conference” n.d., https://www.ed.ac.uk/institute-academic-development/learning-teaching/cpd/workshops/learning-teaching-conference.</int2:citationText>
                </int2:suggestion>
              </int2:suggestions>
            </int2:source>
            <int2:source int2:sourceType="Online" int2:sourceTitle="Workshops &amp; events | The University of Edinburgh" int2:sourceUrl="https://www.ed.ac.uk/institute-academic-development/learning-teaching/cpd/workshops" int2:sourceSnippet="University of Edinburgh Learning &amp; Teaching Conference. The annual University of Edinburgh Learning and Teaching Conference brings together staff and students to celebrate and share good practice and innovation in learning and teaching. The 2023 Conference will take place on 27-28 June 2023.">
              <int2:suggestions int2:citationType="Inline">
                <int2:suggestion int2:citationStyle="Mla" int2:isIdentical="0">
                  <int2:citationText>(“Workshops &amp; events | The University of Edinburgh”)</int2:citationText>
                </int2:suggestion>
                <int2:suggestion int2:citationStyle="Apa" int2:isIdentical="0">
                  <int2:citationText>(“Workshops &amp; events | The University of Edinburgh”)</int2:citationText>
                </int2:suggestion>
                <int2:suggestion int2:citationStyle="Chicago" int2:isIdentical="0">
                  <int2:citationText>(“Workshops &amp; events | The University of Edinburgh”)</int2:citationText>
                </int2:suggestion>
              </int2:suggestions>
              <int2:suggestions int2:citationType="Full">
                <int2:suggestion int2:citationStyle="Mla" int2:isIdentical="0">
                  <int2:citationText>&lt;i&gt;Workshops &amp; events | The University of Edinburgh&lt;/i&gt;, https://www.ed.ac.uk/institute-academic-development/learning-teaching/cpd/workshops.</int2:citationText>
                </int2:suggestion>
                <int2:suggestion int2:citationStyle="Apa" int2:isIdentical="0">
                  <int2:citationText>&lt;i&gt;Workshops &amp; events | The University of Edinburgh&lt;/i&gt;. (n.d.). Retrieved from https://www.ed.ac.uk/institute-academic-development/learning-teaching/cpd/workshops</int2:citationText>
                </int2:suggestion>
                <int2:suggestion int2:citationStyle="Chicago" int2:isIdentical="0">
                  <int2:citationText>“Workshops &amp; events | The University of Edinburgh” n.d., https://www.ed.ac.uk/institute-academic-development/learning-teaching/cpd/workshops.</int2:citationText>
                </int2:suggestion>
              </int2:suggestions>
            </int2:source>
          </int2:similarityCritique>
        </oel:ext>
      </int2:extLst>
    </int2:bookmark>
    <int2:bookmark int2:bookmarkName="_Int_DuasaMIb" int2:invalidationBookmarkName="" int2:hashCode="m3p/dxPKtE6hbV" int2:id="ILjonAg6">
      <int2:extLst>
        <oel:ext uri="426473B9-03D8-482F-96C9-C2C85392BACA">
          <int2:similarityCritique int2:version="1" int2:context="The annual University of Edinburgh Learning and Teaching Conference brings together staff and students to share good practice and innovation in learning and teaching.">
            <int2:source int2:sourceType="Online" int2:sourceTitle="Workshops &amp; events | The University of Edinburgh" int2:sourceUrl="https://www.ed.ac.uk/institute-academic-development/learning-teaching/cpd/workshops" int2:sourceSnippet="The annual University of Edinburgh Learning and Teaching Conference brings together staff and students to celebrate and share good practice and innovation in learning and teaching. The 2023 Conference will take place on 27-28 June 2023. Practical strategies series.">
              <int2:suggestions int2:citationType="Inline">
                <int2:suggestion int2:citationStyle="Mla" int2:isIdentical="0">
                  <int2:citationText>(“Workshops &amp; events | The University of Edinburgh”)</int2:citationText>
                </int2:suggestion>
                <int2:suggestion int2:citationStyle="Apa" int2:isIdentical="0">
                  <int2:citationText>(“Workshops &amp; events | The University of Edinburgh”)</int2:citationText>
                </int2:suggestion>
                <int2:suggestion int2:citationStyle="Chicago" int2:isIdentical="0">
                  <int2:citationText>(“Workshops &amp; events | The University of Edinburgh”)</int2:citationText>
                </int2:suggestion>
              </int2:suggestions>
              <int2:suggestions int2:citationType="Full">
                <int2:suggestion int2:citationStyle="Mla" int2:isIdentical="0">
                  <int2:citationText>&lt;i&gt;Workshops &amp; events | The University of Edinburgh&lt;/i&gt;, https://www.ed.ac.uk/institute-academic-development/learning-teaching/cpd/workshops.</int2:citationText>
                </int2:suggestion>
                <int2:suggestion int2:citationStyle="Apa" int2:isIdentical="0">
                  <int2:citationText>&lt;i&gt;Workshops &amp; events | The University of Edinburgh&lt;/i&gt;. (n.d.). Retrieved from https://www.ed.ac.uk/institute-academic-development/learning-teaching/cpd/workshops</int2:citationText>
                </int2:suggestion>
                <int2:suggestion int2:citationStyle="Chicago" int2:isIdentical="0">
                  <int2:citationText>“Workshops &amp; events | The University of Edinburgh” n.d., https://www.ed.ac.uk/institute-academic-development/learning-teaching/cpd/workshops.</int2:citationText>
                </int2:suggestion>
              </int2:suggestions>
            </int2:source>
          </int2:similarityCritique>
        </oel:ext>
      </int2:extLst>
    </int2:bookmark>
    <int2:bookmark int2:bookmarkName="_Int_J8M1hj24" int2:invalidationBookmarkName="" int2:hashCode="n+1Y0j+bmjWzsF" int2:id="GT4H7rZV">
      <int2:state int2:value="Rejected" int2:type="AugLoop_Acronyms_AcronymsCritique"/>
    </int2:bookmark>
    <int2:entireDocument int2:id="lGdtkSy1">
      <int2:extLst>
        <oel:ext uri="E302BA01-7950-474C-9AD3-286E660C40A8">
          <int2:similaritySummary int2:version="1" int2:runId="1677615164914" int2:tilesCheckedInThisRun="122" int2:totalNumOfTiles="122" int2:similarityAnnotationCount="5" int2:numWords="7363" int2:numFlaggedWords="86"/>
        </oel:ext>
      </int2:extLst>
    </int2:entireDocument>
  </int2:observations>
  <int2:intelligenceSettings>
    <int2:extLst>
      <oel:ext uri="74B372B9-2EFF-4315-9A3F-32BA87CA82B1">
        <int2:goals int2:version="1" int2:formality="0"/>
      </oel:ext>
    </int2:extLst>
  </int2:intelligenceSettings>
  <int2:onDemandWorkflows>
    <int2:onDemandWorkflow int2:type="SimilarityCheck" int2:paragraphVersions="6EF878D2-4EFA2D9D 4935A976-7A918A16 67796B2C-77777777 12C368E2-38DD1611 7AD04572-1113832B 6E6E3B56-7CEBA457 3D8F2A23-59C39697 4B5B4EEE-10A1E4DC 6500FF6F-7CE9A68C 7360C19A-3794FC2C 53E521C9-187EBEFA 4FFA463A-6FE66BB3 68AAEF9D-206F9DE8 4D71CBCA-0AF904DC 0CAD9152-77777777 70AEE759-17764B0D 5ACCF91C-2EC7F872 0DF59D22-4DA5BA8E 76169A59-4840680D 5080CFC6-1AD69AF1 6FFC1DA7-62DD161B 524D21C1-2D782323 3D1C9732-231FC29A 51D4832C-22D52BA8 41834AB1-63F1D0CA 1C237F72-62D0BB61 1F6F773B-332043A3 25648B4F-09DCC21C 28B604AB-2E6A942D 1B7309B4-03C943E8 5192CAF4-1DCF17C7 3A34791B-77777777 1579F848-7064AA81 4547D7D4-63996C50 51D4EE8A-55C03B1F 695D2688-44D7694F 450A576B-6BC3FF54 1676C880-1ECBD74A 009F26FD-18C2CCCB 2FC5390B-51AE1313 1A4B6EDE-7ABA6C43 5C9DAD4A-229E009E 574A5D33-0FEABC11 7CE647A5-146C3EAD 4077A6D1-3FC2BF78 22992737-5E9AF534 2A4EC42A-6DC692DF 64F81540-41C73EE3 4F7F8160-7AC7EDE4 32757EC1-6FBBBD18 0E685CAB-5272AA6D 7C8CC256-1427A083 4749D67D-5FA4C086 424ADC98-3F17EBC3 01B71BA9-487EB13C 1ED6AB50-2427CB97 0669C9FB-08862CA6 5CD2A222-7BA66D9E 67201DE2-4721379A 6AB342CB-7236A86C 51A4E8EE-6D428B2F 72AC5E11-43C9459A 01BD948A-00341588 5F581802-1516DB8D 52EB0881-2F69FDBA 51BB1DE2-122D3841 3AF789EE-499186AF 00DFF6BF-57D6AB64 19A98DBD-6F09CFF6 0CDEF0D7-757ACC8F 2C6D5279-70C4ECC5 65CC5539-6C66DE69 634D7B49-1932E33B 5B1FD17D-555E1A77 081BC205-42433801 188EC5AB-190D4C72 605DE56E-48EB59CD 4D1882E9-1B2473C1 29F62A17-2A07A8E2 081BCC74-622E98E9 08874320-19B3CEEE 54032EDE-6C1861AA 75DF67CA-2255F827 73D66137-76D591F9 04C6675F-371A2870 43C10D81-4DEDB3C9 43DC6E46-536D1771 11E847C0-203C7CA9 565D8B8B-6887520D 3510D02F-22DF76E4 760C65F1-6E7856D5 54AFB2BB-77777777 2DFC3B5C-40F05AFA 3ECB743D-69394D0B 54311BDD-791F301D 0496897B-616D3237 756DF25B-601B9964 71B399AF-0CE56F4A 773EB827-54C61A8A 45C76CA3-1354F83D 365B9D11-208F2611 595CA05D-32C352D1 4076FC0E-1550DE6D 56BFE187-3E16B7DA 1F9EAED1-615A1113 1045E94D-2611B5A3 309022EA-48D7A802 5418AF49-3048C6B2 4DCE73AA-5298DFAC 396EB8C9-0B380DC5 547FFFB1-33CF38C6 4452BD06-0CBE1BF5 7C2D4CA5-4A718EE4 6FCD3AA9-3CEE874B 6334EBAB-6FEF703D 68625D7F-58ABE52E 533C9919-1E56ADFF 63748B09-3DC039C2 4FAC8239-4335716D 3274C2A7-3544CAB5 611ACFCC-5590A58A 009F8BA7-07F18ED3 215FE8BE-2DDF7FAE 48261B48-26B5FA2D 2B71E0B9-7995102D 6CD1D012-153C99B1 2D6A5E54-6389659F 78A1047E-183D546E 17A62537-49469603 0B09B1DF-633BD42A 5923FF5C-77777777 27E6ED61-14A207E7 72FD6125-3D6BD3E6 2DC5DDC6-61E2FF72 7889AB89-65B212C2 502D9EE7-7C6726C9 627A4FA1-64DEC213 26A057A6-17D60C36 5632FB2D-0093E749 40E77FD2-6D3B7309 22EFCE5E-18182DFE 2CAC4CBE-21C8416B 47AA9E1C-0CA80214 2B36EBFB-1BCAB50D 7485583D-693DAD99 58147001-1E08B0B6 2071BF9F-7D9EEE89 6BD2E03F-3724FC72 6B263040-4C7B6466 28D844D2-4F7184E8 454EC317-11E906B1 1085262B-762B3D33 68F46B2E-3D65E2AA 4D7F167B-66CB13BB 65559FB5-5AD4E4F2 3D8A5858-30FE5C02 6588A442-17397FE0 256CA5D4-1902AE00 1285800C-43A8C84F 74340AA6-2805DE2C 6712252E-62463F84 64F2CD25-63DC550E 3B88BBE4-1B0426CA 4F15FEF5-14354323 17601263-4468ABEC 30377FCB-471C0C7E 6AC0BE3B-14C2E8AE 099175C1-4ED03164 2B3C91A8-2194D987 5E569F8F-7C22D3E8 5EE78D0D-0119CA88 12077066-2032B364 1E5C3F2C-709967D3 490C2F3E-5C85CD10 58C08B42-22EBA6A1 5056AAA4-4CBEB170 3CD7A087-5018D9B9 66C22558-2BC6E6CD 33DE05B9-416962DA 46D5AF2A-5112E2A3 304B46E8-07A84FBC 09E90092-034C07CD 7C408CB9-7961E136 30E33EAB-6CD91A2F 097CA549-1AA73F83 72380A1A-5019FAD5 6C05EFB9-2F294E23 6D6532A7-0D1418DB 63D240F0-668D51AC 34873F2B-537C4972 727D3C82-093A0B68 1714ABFD-59A4765E 6B678213-4C1BC340 541DE9C3-5568204C 4C23AA97-14EBBC7C 4C94A024-53950F38 42BD57D3-6818A913 20DCCDF1-1AD3E3AA 1C72EEF4-30F2EC25 33D6743D-312D3C35 784612EA-5E9D8A1C 53C83F99-02884904 2502D440-10BBC738 0C88BCCD-15CA2A1F 305929BE-53F3BDB3 209B5523-2570B73C 2B6E63AE-16BADF33 79C66322-54340F4F 69997813-30B90BCC 50BD4A94-7D1CE433 2F1166F5-3B8BFB7C 7D7F72BD-3DD38C72 3D246FC2-545C8FD2 2EB2CD23-178DD1AF 2693DBA9-5813994C 0F7F4836-22929460 6F5689DE-2617D28C 6FA1142F-781FB350 5E5B536E-67DD325C 58D41A74-0FC0083F 5C07C162-77777777 51748F02-26F24976 3B96CED5-046A0F91 483E2879-7E79298D 758744B6-4C8728B4 3B921C8B-77777777 46F21832-77777777 31ECFECC-343DE825 7C3801CF-77777777 4ECC4258-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73E"/>
    <w:multiLevelType w:val="hybridMultilevel"/>
    <w:tmpl w:val="98C443E4"/>
    <w:lvl w:ilvl="0" w:tplc="E4C4D094">
      <w:start w:val="1"/>
      <w:numFmt w:val="bullet"/>
      <w:lvlText w:val="·"/>
      <w:lvlJc w:val="left"/>
      <w:pPr>
        <w:ind w:left="1080" w:hanging="360"/>
      </w:pPr>
      <w:rPr>
        <w:rFonts w:ascii="Symbol" w:hAnsi="Symbol" w:hint="default"/>
      </w:rPr>
    </w:lvl>
    <w:lvl w:ilvl="1" w:tplc="6AF6FF12">
      <w:start w:val="1"/>
      <w:numFmt w:val="bullet"/>
      <w:lvlText w:val="o"/>
      <w:lvlJc w:val="left"/>
      <w:pPr>
        <w:ind w:left="1800" w:hanging="360"/>
      </w:pPr>
      <w:rPr>
        <w:rFonts w:ascii="Courier New" w:hAnsi="Courier New" w:hint="default"/>
      </w:rPr>
    </w:lvl>
    <w:lvl w:ilvl="2" w:tplc="0B58920E">
      <w:start w:val="1"/>
      <w:numFmt w:val="bullet"/>
      <w:lvlText w:val=""/>
      <w:lvlJc w:val="left"/>
      <w:pPr>
        <w:ind w:left="2520" w:hanging="360"/>
      </w:pPr>
      <w:rPr>
        <w:rFonts w:ascii="Wingdings" w:hAnsi="Wingdings" w:hint="default"/>
      </w:rPr>
    </w:lvl>
    <w:lvl w:ilvl="3" w:tplc="91526BB8">
      <w:start w:val="1"/>
      <w:numFmt w:val="bullet"/>
      <w:lvlText w:val=""/>
      <w:lvlJc w:val="left"/>
      <w:pPr>
        <w:ind w:left="3240" w:hanging="360"/>
      </w:pPr>
      <w:rPr>
        <w:rFonts w:ascii="Symbol" w:hAnsi="Symbol" w:hint="default"/>
      </w:rPr>
    </w:lvl>
    <w:lvl w:ilvl="4" w:tplc="0B88B698">
      <w:start w:val="1"/>
      <w:numFmt w:val="bullet"/>
      <w:lvlText w:val="o"/>
      <w:lvlJc w:val="left"/>
      <w:pPr>
        <w:ind w:left="3960" w:hanging="360"/>
      </w:pPr>
      <w:rPr>
        <w:rFonts w:ascii="Courier New" w:hAnsi="Courier New" w:hint="default"/>
      </w:rPr>
    </w:lvl>
    <w:lvl w:ilvl="5" w:tplc="5524C12C">
      <w:start w:val="1"/>
      <w:numFmt w:val="bullet"/>
      <w:lvlText w:val=""/>
      <w:lvlJc w:val="left"/>
      <w:pPr>
        <w:ind w:left="4680" w:hanging="360"/>
      </w:pPr>
      <w:rPr>
        <w:rFonts w:ascii="Wingdings" w:hAnsi="Wingdings" w:hint="default"/>
      </w:rPr>
    </w:lvl>
    <w:lvl w:ilvl="6" w:tplc="2BDE5E18">
      <w:start w:val="1"/>
      <w:numFmt w:val="bullet"/>
      <w:lvlText w:val=""/>
      <w:lvlJc w:val="left"/>
      <w:pPr>
        <w:ind w:left="5400" w:hanging="360"/>
      </w:pPr>
      <w:rPr>
        <w:rFonts w:ascii="Symbol" w:hAnsi="Symbol" w:hint="default"/>
      </w:rPr>
    </w:lvl>
    <w:lvl w:ilvl="7" w:tplc="2E24A2FA">
      <w:start w:val="1"/>
      <w:numFmt w:val="bullet"/>
      <w:lvlText w:val="o"/>
      <w:lvlJc w:val="left"/>
      <w:pPr>
        <w:ind w:left="6120" w:hanging="360"/>
      </w:pPr>
      <w:rPr>
        <w:rFonts w:ascii="Courier New" w:hAnsi="Courier New" w:hint="default"/>
      </w:rPr>
    </w:lvl>
    <w:lvl w:ilvl="8" w:tplc="FB882BAC">
      <w:start w:val="1"/>
      <w:numFmt w:val="bullet"/>
      <w:lvlText w:val=""/>
      <w:lvlJc w:val="left"/>
      <w:pPr>
        <w:ind w:left="6840" w:hanging="360"/>
      </w:pPr>
      <w:rPr>
        <w:rFonts w:ascii="Wingdings" w:hAnsi="Wingdings" w:hint="default"/>
      </w:rPr>
    </w:lvl>
  </w:abstractNum>
  <w:abstractNum w:abstractNumId="1" w15:restartNumberingAfterBreak="0">
    <w:nsid w:val="17041E35"/>
    <w:multiLevelType w:val="hybridMultilevel"/>
    <w:tmpl w:val="16EE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534EF"/>
    <w:multiLevelType w:val="hybridMultilevel"/>
    <w:tmpl w:val="7E700132"/>
    <w:lvl w:ilvl="0" w:tplc="4D60ADF6">
      <w:start w:val="1"/>
      <w:numFmt w:val="bullet"/>
      <w:lvlText w:val="·"/>
      <w:lvlJc w:val="left"/>
      <w:pPr>
        <w:ind w:left="720" w:hanging="360"/>
      </w:pPr>
      <w:rPr>
        <w:rFonts w:ascii="Symbol" w:hAnsi="Symbol" w:hint="default"/>
      </w:rPr>
    </w:lvl>
    <w:lvl w:ilvl="1" w:tplc="50380290">
      <w:start w:val="1"/>
      <w:numFmt w:val="bullet"/>
      <w:lvlText w:val="o"/>
      <w:lvlJc w:val="left"/>
      <w:pPr>
        <w:ind w:left="1440" w:hanging="360"/>
      </w:pPr>
      <w:rPr>
        <w:rFonts w:ascii="Courier New" w:hAnsi="Courier New" w:hint="default"/>
      </w:rPr>
    </w:lvl>
    <w:lvl w:ilvl="2" w:tplc="9C2CD64E">
      <w:start w:val="1"/>
      <w:numFmt w:val="bullet"/>
      <w:lvlText w:val=""/>
      <w:lvlJc w:val="left"/>
      <w:pPr>
        <w:ind w:left="2160" w:hanging="360"/>
      </w:pPr>
      <w:rPr>
        <w:rFonts w:ascii="Wingdings" w:hAnsi="Wingdings" w:hint="default"/>
      </w:rPr>
    </w:lvl>
    <w:lvl w:ilvl="3" w:tplc="1A50DD56">
      <w:start w:val="1"/>
      <w:numFmt w:val="bullet"/>
      <w:lvlText w:val=""/>
      <w:lvlJc w:val="left"/>
      <w:pPr>
        <w:ind w:left="2880" w:hanging="360"/>
      </w:pPr>
      <w:rPr>
        <w:rFonts w:ascii="Symbol" w:hAnsi="Symbol" w:hint="default"/>
      </w:rPr>
    </w:lvl>
    <w:lvl w:ilvl="4" w:tplc="A7E82352">
      <w:start w:val="1"/>
      <w:numFmt w:val="bullet"/>
      <w:lvlText w:val="o"/>
      <w:lvlJc w:val="left"/>
      <w:pPr>
        <w:ind w:left="3600" w:hanging="360"/>
      </w:pPr>
      <w:rPr>
        <w:rFonts w:ascii="Courier New" w:hAnsi="Courier New" w:hint="default"/>
      </w:rPr>
    </w:lvl>
    <w:lvl w:ilvl="5" w:tplc="683AD256">
      <w:start w:val="1"/>
      <w:numFmt w:val="bullet"/>
      <w:lvlText w:val=""/>
      <w:lvlJc w:val="left"/>
      <w:pPr>
        <w:ind w:left="4320" w:hanging="360"/>
      </w:pPr>
      <w:rPr>
        <w:rFonts w:ascii="Wingdings" w:hAnsi="Wingdings" w:hint="default"/>
      </w:rPr>
    </w:lvl>
    <w:lvl w:ilvl="6" w:tplc="EC60CDD2">
      <w:start w:val="1"/>
      <w:numFmt w:val="bullet"/>
      <w:lvlText w:val=""/>
      <w:lvlJc w:val="left"/>
      <w:pPr>
        <w:ind w:left="5040" w:hanging="360"/>
      </w:pPr>
      <w:rPr>
        <w:rFonts w:ascii="Symbol" w:hAnsi="Symbol" w:hint="default"/>
      </w:rPr>
    </w:lvl>
    <w:lvl w:ilvl="7" w:tplc="8C006AA6">
      <w:start w:val="1"/>
      <w:numFmt w:val="bullet"/>
      <w:lvlText w:val="o"/>
      <w:lvlJc w:val="left"/>
      <w:pPr>
        <w:ind w:left="5760" w:hanging="360"/>
      </w:pPr>
      <w:rPr>
        <w:rFonts w:ascii="Courier New" w:hAnsi="Courier New" w:hint="default"/>
      </w:rPr>
    </w:lvl>
    <w:lvl w:ilvl="8" w:tplc="F88A7A60">
      <w:start w:val="1"/>
      <w:numFmt w:val="bullet"/>
      <w:lvlText w:val=""/>
      <w:lvlJc w:val="left"/>
      <w:pPr>
        <w:ind w:left="6480" w:hanging="360"/>
      </w:pPr>
      <w:rPr>
        <w:rFonts w:ascii="Wingdings" w:hAnsi="Wingdings" w:hint="default"/>
      </w:rPr>
    </w:lvl>
  </w:abstractNum>
  <w:abstractNum w:abstractNumId="3" w15:restartNumberingAfterBreak="0">
    <w:nsid w:val="1A40491A"/>
    <w:multiLevelType w:val="hybridMultilevel"/>
    <w:tmpl w:val="3BA6A55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2C1942"/>
    <w:multiLevelType w:val="hybridMultilevel"/>
    <w:tmpl w:val="5A4C93DA"/>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7FC8A"/>
    <w:multiLevelType w:val="hybridMultilevel"/>
    <w:tmpl w:val="50B8FF8A"/>
    <w:lvl w:ilvl="0" w:tplc="133AEE86">
      <w:start w:val="1"/>
      <w:numFmt w:val="bullet"/>
      <w:lvlText w:val="·"/>
      <w:lvlJc w:val="left"/>
      <w:pPr>
        <w:ind w:left="720" w:hanging="360"/>
      </w:pPr>
      <w:rPr>
        <w:rFonts w:ascii="Symbol" w:hAnsi="Symbol" w:hint="default"/>
      </w:rPr>
    </w:lvl>
    <w:lvl w:ilvl="1" w:tplc="229C4284">
      <w:start w:val="1"/>
      <w:numFmt w:val="bullet"/>
      <w:lvlText w:val="o"/>
      <w:lvlJc w:val="left"/>
      <w:pPr>
        <w:ind w:left="1440" w:hanging="360"/>
      </w:pPr>
      <w:rPr>
        <w:rFonts w:ascii="Courier New" w:hAnsi="Courier New" w:hint="default"/>
      </w:rPr>
    </w:lvl>
    <w:lvl w:ilvl="2" w:tplc="1D5C96B0">
      <w:start w:val="1"/>
      <w:numFmt w:val="bullet"/>
      <w:lvlText w:val=""/>
      <w:lvlJc w:val="left"/>
      <w:pPr>
        <w:ind w:left="2160" w:hanging="360"/>
      </w:pPr>
      <w:rPr>
        <w:rFonts w:ascii="Wingdings" w:hAnsi="Wingdings" w:hint="default"/>
      </w:rPr>
    </w:lvl>
    <w:lvl w:ilvl="3" w:tplc="50C2B9CE">
      <w:start w:val="1"/>
      <w:numFmt w:val="bullet"/>
      <w:lvlText w:val=""/>
      <w:lvlJc w:val="left"/>
      <w:pPr>
        <w:ind w:left="2880" w:hanging="360"/>
      </w:pPr>
      <w:rPr>
        <w:rFonts w:ascii="Symbol" w:hAnsi="Symbol" w:hint="default"/>
      </w:rPr>
    </w:lvl>
    <w:lvl w:ilvl="4" w:tplc="8C4CCABA">
      <w:start w:val="1"/>
      <w:numFmt w:val="bullet"/>
      <w:lvlText w:val="o"/>
      <w:lvlJc w:val="left"/>
      <w:pPr>
        <w:ind w:left="3600" w:hanging="360"/>
      </w:pPr>
      <w:rPr>
        <w:rFonts w:ascii="Courier New" w:hAnsi="Courier New" w:hint="default"/>
      </w:rPr>
    </w:lvl>
    <w:lvl w:ilvl="5" w:tplc="FBB4B3C6">
      <w:start w:val="1"/>
      <w:numFmt w:val="bullet"/>
      <w:lvlText w:val=""/>
      <w:lvlJc w:val="left"/>
      <w:pPr>
        <w:ind w:left="4320" w:hanging="360"/>
      </w:pPr>
      <w:rPr>
        <w:rFonts w:ascii="Wingdings" w:hAnsi="Wingdings" w:hint="default"/>
      </w:rPr>
    </w:lvl>
    <w:lvl w:ilvl="6" w:tplc="227433F2">
      <w:start w:val="1"/>
      <w:numFmt w:val="bullet"/>
      <w:lvlText w:val=""/>
      <w:lvlJc w:val="left"/>
      <w:pPr>
        <w:ind w:left="5040" w:hanging="360"/>
      </w:pPr>
      <w:rPr>
        <w:rFonts w:ascii="Symbol" w:hAnsi="Symbol" w:hint="default"/>
      </w:rPr>
    </w:lvl>
    <w:lvl w:ilvl="7" w:tplc="530A17F6">
      <w:start w:val="1"/>
      <w:numFmt w:val="bullet"/>
      <w:lvlText w:val="o"/>
      <w:lvlJc w:val="left"/>
      <w:pPr>
        <w:ind w:left="5760" w:hanging="360"/>
      </w:pPr>
      <w:rPr>
        <w:rFonts w:ascii="Courier New" w:hAnsi="Courier New" w:hint="default"/>
      </w:rPr>
    </w:lvl>
    <w:lvl w:ilvl="8" w:tplc="AC466EF8">
      <w:start w:val="1"/>
      <w:numFmt w:val="bullet"/>
      <w:lvlText w:val=""/>
      <w:lvlJc w:val="left"/>
      <w:pPr>
        <w:ind w:left="6480" w:hanging="360"/>
      </w:pPr>
      <w:rPr>
        <w:rFonts w:ascii="Wingdings" w:hAnsi="Wingdings" w:hint="default"/>
      </w:rPr>
    </w:lvl>
  </w:abstractNum>
  <w:abstractNum w:abstractNumId="6" w15:restartNumberingAfterBreak="0">
    <w:nsid w:val="26542794"/>
    <w:multiLevelType w:val="hybridMultilevel"/>
    <w:tmpl w:val="00923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20B413"/>
    <w:multiLevelType w:val="hybridMultilevel"/>
    <w:tmpl w:val="62083310"/>
    <w:lvl w:ilvl="0" w:tplc="5E5426B6">
      <w:start w:val="1"/>
      <w:numFmt w:val="bullet"/>
      <w:lvlText w:val="-"/>
      <w:lvlJc w:val="left"/>
      <w:pPr>
        <w:ind w:left="720" w:hanging="360"/>
      </w:pPr>
      <w:rPr>
        <w:rFonts w:ascii="Calibri" w:hAnsi="Calibri" w:hint="default"/>
      </w:rPr>
    </w:lvl>
    <w:lvl w:ilvl="1" w:tplc="8D14B518">
      <w:start w:val="1"/>
      <w:numFmt w:val="bullet"/>
      <w:lvlText w:val="o"/>
      <w:lvlJc w:val="left"/>
      <w:pPr>
        <w:ind w:left="1440" w:hanging="360"/>
      </w:pPr>
      <w:rPr>
        <w:rFonts w:ascii="Courier New" w:hAnsi="Courier New" w:hint="default"/>
      </w:rPr>
    </w:lvl>
    <w:lvl w:ilvl="2" w:tplc="F5C2B3C0">
      <w:start w:val="1"/>
      <w:numFmt w:val="bullet"/>
      <w:lvlText w:val=""/>
      <w:lvlJc w:val="left"/>
      <w:pPr>
        <w:ind w:left="2160" w:hanging="360"/>
      </w:pPr>
      <w:rPr>
        <w:rFonts w:ascii="Wingdings" w:hAnsi="Wingdings" w:hint="default"/>
      </w:rPr>
    </w:lvl>
    <w:lvl w:ilvl="3" w:tplc="7AB85F3E">
      <w:start w:val="1"/>
      <w:numFmt w:val="bullet"/>
      <w:lvlText w:val=""/>
      <w:lvlJc w:val="left"/>
      <w:pPr>
        <w:ind w:left="2880" w:hanging="360"/>
      </w:pPr>
      <w:rPr>
        <w:rFonts w:ascii="Symbol" w:hAnsi="Symbol" w:hint="default"/>
      </w:rPr>
    </w:lvl>
    <w:lvl w:ilvl="4" w:tplc="47283E5A">
      <w:start w:val="1"/>
      <w:numFmt w:val="bullet"/>
      <w:lvlText w:val="o"/>
      <w:lvlJc w:val="left"/>
      <w:pPr>
        <w:ind w:left="3600" w:hanging="360"/>
      </w:pPr>
      <w:rPr>
        <w:rFonts w:ascii="Courier New" w:hAnsi="Courier New" w:hint="default"/>
      </w:rPr>
    </w:lvl>
    <w:lvl w:ilvl="5" w:tplc="94BA437E">
      <w:start w:val="1"/>
      <w:numFmt w:val="bullet"/>
      <w:lvlText w:val=""/>
      <w:lvlJc w:val="left"/>
      <w:pPr>
        <w:ind w:left="4320" w:hanging="360"/>
      </w:pPr>
      <w:rPr>
        <w:rFonts w:ascii="Wingdings" w:hAnsi="Wingdings" w:hint="default"/>
      </w:rPr>
    </w:lvl>
    <w:lvl w:ilvl="6" w:tplc="A43AAF6A">
      <w:start w:val="1"/>
      <w:numFmt w:val="bullet"/>
      <w:lvlText w:val=""/>
      <w:lvlJc w:val="left"/>
      <w:pPr>
        <w:ind w:left="5040" w:hanging="360"/>
      </w:pPr>
      <w:rPr>
        <w:rFonts w:ascii="Symbol" w:hAnsi="Symbol" w:hint="default"/>
      </w:rPr>
    </w:lvl>
    <w:lvl w:ilvl="7" w:tplc="278C9320">
      <w:start w:val="1"/>
      <w:numFmt w:val="bullet"/>
      <w:lvlText w:val="o"/>
      <w:lvlJc w:val="left"/>
      <w:pPr>
        <w:ind w:left="5760" w:hanging="360"/>
      </w:pPr>
      <w:rPr>
        <w:rFonts w:ascii="Courier New" w:hAnsi="Courier New" w:hint="default"/>
      </w:rPr>
    </w:lvl>
    <w:lvl w:ilvl="8" w:tplc="B03C7A4C">
      <w:start w:val="1"/>
      <w:numFmt w:val="bullet"/>
      <w:lvlText w:val=""/>
      <w:lvlJc w:val="left"/>
      <w:pPr>
        <w:ind w:left="6480" w:hanging="360"/>
      </w:pPr>
      <w:rPr>
        <w:rFonts w:ascii="Wingdings" w:hAnsi="Wingdings" w:hint="default"/>
      </w:rPr>
    </w:lvl>
  </w:abstractNum>
  <w:abstractNum w:abstractNumId="8" w15:restartNumberingAfterBreak="0">
    <w:nsid w:val="2E5A6E65"/>
    <w:multiLevelType w:val="multilevel"/>
    <w:tmpl w:val="588EB97A"/>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15:restartNumberingAfterBreak="0">
    <w:nsid w:val="32D5A537"/>
    <w:multiLevelType w:val="hybridMultilevel"/>
    <w:tmpl w:val="88F80DC0"/>
    <w:lvl w:ilvl="0" w:tplc="E93A0108">
      <w:start w:val="1"/>
      <w:numFmt w:val="bullet"/>
      <w:lvlText w:val=""/>
      <w:lvlJc w:val="left"/>
      <w:pPr>
        <w:ind w:left="720" w:hanging="360"/>
      </w:pPr>
      <w:rPr>
        <w:rFonts w:ascii="Symbol" w:hAnsi="Symbol" w:hint="default"/>
      </w:rPr>
    </w:lvl>
    <w:lvl w:ilvl="1" w:tplc="F8BE332E">
      <w:start w:val="1"/>
      <w:numFmt w:val="bullet"/>
      <w:lvlText w:val="o"/>
      <w:lvlJc w:val="left"/>
      <w:pPr>
        <w:ind w:left="1440" w:hanging="360"/>
      </w:pPr>
      <w:rPr>
        <w:rFonts w:ascii="Courier New" w:hAnsi="Courier New" w:hint="default"/>
      </w:rPr>
    </w:lvl>
    <w:lvl w:ilvl="2" w:tplc="F3C6AB48">
      <w:start w:val="1"/>
      <w:numFmt w:val="bullet"/>
      <w:lvlText w:val=""/>
      <w:lvlJc w:val="left"/>
      <w:pPr>
        <w:ind w:left="2160" w:hanging="360"/>
      </w:pPr>
      <w:rPr>
        <w:rFonts w:ascii="Wingdings" w:hAnsi="Wingdings" w:hint="default"/>
      </w:rPr>
    </w:lvl>
    <w:lvl w:ilvl="3" w:tplc="805E2CE8">
      <w:start w:val="1"/>
      <w:numFmt w:val="bullet"/>
      <w:lvlText w:val=""/>
      <w:lvlJc w:val="left"/>
      <w:pPr>
        <w:ind w:left="2880" w:hanging="360"/>
      </w:pPr>
      <w:rPr>
        <w:rFonts w:ascii="Symbol" w:hAnsi="Symbol" w:hint="default"/>
      </w:rPr>
    </w:lvl>
    <w:lvl w:ilvl="4" w:tplc="350A0ED8">
      <w:start w:val="1"/>
      <w:numFmt w:val="bullet"/>
      <w:lvlText w:val="o"/>
      <w:lvlJc w:val="left"/>
      <w:pPr>
        <w:ind w:left="3600" w:hanging="360"/>
      </w:pPr>
      <w:rPr>
        <w:rFonts w:ascii="Courier New" w:hAnsi="Courier New" w:hint="default"/>
      </w:rPr>
    </w:lvl>
    <w:lvl w:ilvl="5" w:tplc="EADA5F96">
      <w:start w:val="1"/>
      <w:numFmt w:val="bullet"/>
      <w:lvlText w:val=""/>
      <w:lvlJc w:val="left"/>
      <w:pPr>
        <w:ind w:left="4320" w:hanging="360"/>
      </w:pPr>
      <w:rPr>
        <w:rFonts w:ascii="Wingdings" w:hAnsi="Wingdings" w:hint="default"/>
      </w:rPr>
    </w:lvl>
    <w:lvl w:ilvl="6" w:tplc="996C4DD2">
      <w:start w:val="1"/>
      <w:numFmt w:val="bullet"/>
      <w:lvlText w:val=""/>
      <w:lvlJc w:val="left"/>
      <w:pPr>
        <w:ind w:left="5040" w:hanging="360"/>
      </w:pPr>
      <w:rPr>
        <w:rFonts w:ascii="Symbol" w:hAnsi="Symbol" w:hint="default"/>
      </w:rPr>
    </w:lvl>
    <w:lvl w:ilvl="7" w:tplc="D652C002">
      <w:start w:val="1"/>
      <w:numFmt w:val="bullet"/>
      <w:lvlText w:val="o"/>
      <w:lvlJc w:val="left"/>
      <w:pPr>
        <w:ind w:left="5760" w:hanging="360"/>
      </w:pPr>
      <w:rPr>
        <w:rFonts w:ascii="Courier New" w:hAnsi="Courier New" w:hint="default"/>
      </w:rPr>
    </w:lvl>
    <w:lvl w:ilvl="8" w:tplc="867AA090">
      <w:start w:val="1"/>
      <w:numFmt w:val="bullet"/>
      <w:lvlText w:val=""/>
      <w:lvlJc w:val="left"/>
      <w:pPr>
        <w:ind w:left="6480" w:hanging="360"/>
      </w:pPr>
      <w:rPr>
        <w:rFonts w:ascii="Wingdings" w:hAnsi="Wingdings" w:hint="default"/>
      </w:rPr>
    </w:lvl>
  </w:abstractNum>
  <w:abstractNum w:abstractNumId="10" w15:restartNumberingAfterBreak="0">
    <w:nsid w:val="32E028C8"/>
    <w:multiLevelType w:val="hybridMultilevel"/>
    <w:tmpl w:val="4B5C56DA"/>
    <w:lvl w:ilvl="0" w:tplc="46768190">
      <w:start w:val="1"/>
      <w:numFmt w:val="bullet"/>
      <w:lvlText w:val="-"/>
      <w:lvlJc w:val="left"/>
      <w:pPr>
        <w:ind w:left="720" w:hanging="360"/>
      </w:pPr>
      <w:rPr>
        <w:rFonts w:ascii="Calibri" w:hAnsi="Calibri" w:hint="default"/>
      </w:rPr>
    </w:lvl>
    <w:lvl w:ilvl="1" w:tplc="EC761B98">
      <w:start w:val="1"/>
      <w:numFmt w:val="bullet"/>
      <w:lvlText w:val="o"/>
      <w:lvlJc w:val="left"/>
      <w:pPr>
        <w:ind w:left="1440" w:hanging="360"/>
      </w:pPr>
      <w:rPr>
        <w:rFonts w:ascii="Courier New" w:hAnsi="Courier New" w:hint="default"/>
      </w:rPr>
    </w:lvl>
    <w:lvl w:ilvl="2" w:tplc="19A080D4">
      <w:start w:val="1"/>
      <w:numFmt w:val="bullet"/>
      <w:lvlText w:val=""/>
      <w:lvlJc w:val="left"/>
      <w:pPr>
        <w:ind w:left="2160" w:hanging="360"/>
      </w:pPr>
      <w:rPr>
        <w:rFonts w:ascii="Wingdings" w:hAnsi="Wingdings" w:hint="default"/>
      </w:rPr>
    </w:lvl>
    <w:lvl w:ilvl="3" w:tplc="A5308C2E">
      <w:start w:val="1"/>
      <w:numFmt w:val="bullet"/>
      <w:lvlText w:val=""/>
      <w:lvlJc w:val="left"/>
      <w:pPr>
        <w:ind w:left="2880" w:hanging="360"/>
      </w:pPr>
      <w:rPr>
        <w:rFonts w:ascii="Symbol" w:hAnsi="Symbol" w:hint="default"/>
      </w:rPr>
    </w:lvl>
    <w:lvl w:ilvl="4" w:tplc="2DC43514">
      <w:start w:val="1"/>
      <w:numFmt w:val="bullet"/>
      <w:lvlText w:val="o"/>
      <w:lvlJc w:val="left"/>
      <w:pPr>
        <w:ind w:left="3600" w:hanging="360"/>
      </w:pPr>
      <w:rPr>
        <w:rFonts w:ascii="Courier New" w:hAnsi="Courier New" w:hint="default"/>
      </w:rPr>
    </w:lvl>
    <w:lvl w:ilvl="5" w:tplc="B914D942">
      <w:start w:val="1"/>
      <w:numFmt w:val="bullet"/>
      <w:lvlText w:val=""/>
      <w:lvlJc w:val="left"/>
      <w:pPr>
        <w:ind w:left="4320" w:hanging="360"/>
      </w:pPr>
      <w:rPr>
        <w:rFonts w:ascii="Wingdings" w:hAnsi="Wingdings" w:hint="default"/>
      </w:rPr>
    </w:lvl>
    <w:lvl w:ilvl="6" w:tplc="4306B254">
      <w:start w:val="1"/>
      <w:numFmt w:val="bullet"/>
      <w:lvlText w:val=""/>
      <w:lvlJc w:val="left"/>
      <w:pPr>
        <w:ind w:left="5040" w:hanging="360"/>
      </w:pPr>
      <w:rPr>
        <w:rFonts w:ascii="Symbol" w:hAnsi="Symbol" w:hint="default"/>
      </w:rPr>
    </w:lvl>
    <w:lvl w:ilvl="7" w:tplc="E01C11BA">
      <w:start w:val="1"/>
      <w:numFmt w:val="bullet"/>
      <w:lvlText w:val="o"/>
      <w:lvlJc w:val="left"/>
      <w:pPr>
        <w:ind w:left="5760" w:hanging="360"/>
      </w:pPr>
      <w:rPr>
        <w:rFonts w:ascii="Courier New" w:hAnsi="Courier New" w:hint="default"/>
      </w:rPr>
    </w:lvl>
    <w:lvl w:ilvl="8" w:tplc="8D22F152">
      <w:start w:val="1"/>
      <w:numFmt w:val="bullet"/>
      <w:lvlText w:val=""/>
      <w:lvlJc w:val="left"/>
      <w:pPr>
        <w:ind w:left="6480" w:hanging="360"/>
      </w:pPr>
      <w:rPr>
        <w:rFonts w:ascii="Wingdings" w:hAnsi="Wingdings" w:hint="default"/>
      </w:rPr>
    </w:lvl>
  </w:abstractNum>
  <w:abstractNum w:abstractNumId="11" w15:restartNumberingAfterBreak="0">
    <w:nsid w:val="3384B0D3"/>
    <w:multiLevelType w:val="hybridMultilevel"/>
    <w:tmpl w:val="187488F4"/>
    <w:lvl w:ilvl="0" w:tplc="9C0C1094">
      <w:start w:val="1"/>
      <w:numFmt w:val="decimal"/>
      <w:lvlText w:val="%1."/>
      <w:lvlJc w:val="left"/>
      <w:pPr>
        <w:ind w:left="720" w:hanging="360"/>
      </w:pPr>
    </w:lvl>
    <w:lvl w:ilvl="1" w:tplc="47702B66">
      <w:start w:val="1"/>
      <w:numFmt w:val="lowerLetter"/>
      <w:lvlText w:val="%2."/>
      <w:lvlJc w:val="left"/>
      <w:pPr>
        <w:ind w:left="1440" w:hanging="360"/>
      </w:pPr>
    </w:lvl>
    <w:lvl w:ilvl="2" w:tplc="5B6E22CC">
      <w:start w:val="1"/>
      <w:numFmt w:val="lowerRoman"/>
      <w:lvlText w:val="%3."/>
      <w:lvlJc w:val="right"/>
      <w:pPr>
        <w:ind w:left="2160" w:hanging="180"/>
      </w:pPr>
    </w:lvl>
    <w:lvl w:ilvl="3" w:tplc="30406174">
      <w:start w:val="1"/>
      <w:numFmt w:val="decimal"/>
      <w:lvlText w:val="%4."/>
      <w:lvlJc w:val="left"/>
      <w:pPr>
        <w:ind w:left="2880" w:hanging="360"/>
      </w:pPr>
    </w:lvl>
    <w:lvl w:ilvl="4" w:tplc="09F44392">
      <w:start w:val="1"/>
      <w:numFmt w:val="lowerLetter"/>
      <w:lvlText w:val="%5."/>
      <w:lvlJc w:val="left"/>
      <w:pPr>
        <w:ind w:left="3600" w:hanging="360"/>
      </w:pPr>
    </w:lvl>
    <w:lvl w:ilvl="5" w:tplc="866C5E72">
      <w:start w:val="1"/>
      <w:numFmt w:val="lowerRoman"/>
      <w:lvlText w:val="%6."/>
      <w:lvlJc w:val="right"/>
      <w:pPr>
        <w:ind w:left="4320" w:hanging="180"/>
      </w:pPr>
    </w:lvl>
    <w:lvl w:ilvl="6" w:tplc="9A285504">
      <w:start w:val="1"/>
      <w:numFmt w:val="decimal"/>
      <w:lvlText w:val="%7."/>
      <w:lvlJc w:val="left"/>
      <w:pPr>
        <w:ind w:left="5040" w:hanging="360"/>
      </w:pPr>
    </w:lvl>
    <w:lvl w:ilvl="7" w:tplc="E59E8C2A">
      <w:start w:val="1"/>
      <w:numFmt w:val="lowerLetter"/>
      <w:lvlText w:val="%8."/>
      <w:lvlJc w:val="left"/>
      <w:pPr>
        <w:ind w:left="5760" w:hanging="360"/>
      </w:pPr>
    </w:lvl>
    <w:lvl w:ilvl="8" w:tplc="CD6AE9A0">
      <w:start w:val="1"/>
      <w:numFmt w:val="lowerRoman"/>
      <w:lvlText w:val="%9."/>
      <w:lvlJc w:val="right"/>
      <w:pPr>
        <w:ind w:left="6480" w:hanging="180"/>
      </w:pPr>
    </w:lvl>
  </w:abstractNum>
  <w:abstractNum w:abstractNumId="12" w15:restartNumberingAfterBreak="0">
    <w:nsid w:val="3F637AE0"/>
    <w:multiLevelType w:val="hybridMultilevel"/>
    <w:tmpl w:val="5E68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632E9"/>
    <w:multiLevelType w:val="hybridMultilevel"/>
    <w:tmpl w:val="B2CE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DDFE7"/>
    <w:multiLevelType w:val="hybridMultilevel"/>
    <w:tmpl w:val="35243548"/>
    <w:lvl w:ilvl="0" w:tplc="6122D1F6">
      <w:start w:val="1"/>
      <w:numFmt w:val="bullet"/>
      <w:lvlText w:val="·"/>
      <w:lvlJc w:val="left"/>
      <w:pPr>
        <w:ind w:left="720" w:hanging="360"/>
      </w:pPr>
      <w:rPr>
        <w:rFonts w:ascii="Symbol" w:hAnsi="Symbol" w:hint="default"/>
      </w:rPr>
    </w:lvl>
    <w:lvl w:ilvl="1" w:tplc="7A822A70">
      <w:start w:val="1"/>
      <w:numFmt w:val="bullet"/>
      <w:lvlText w:val="o"/>
      <w:lvlJc w:val="left"/>
      <w:pPr>
        <w:ind w:left="1440" w:hanging="360"/>
      </w:pPr>
      <w:rPr>
        <w:rFonts w:ascii="Courier New" w:hAnsi="Courier New" w:hint="default"/>
      </w:rPr>
    </w:lvl>
    <w:lvl w:ilvl="2" w:tplc="5A8072CC">
      <w:start w:val="1"/>
      <w:numFmt w:val="bullet"/>
      <w:lvlText w:val=""/>
      <w:lvlJc w:val="left"/>
      <w:pPr>
        <w:ind w:left="2160" w:hanging="360"/>
      </w:pPr>
      <w:rPr>
        <w:rFonts w:ascii="Wingdings" w:hAnsi="Wingdings" w:hint="default"/>
      </w:rPr>
    </w:lvl>
    <w:lvl w:ilvl="3" w:tplc="9EA0DF5A">
      <w:start w:val="1"/>
      <w:numFmt w:val="bullet"/>
      <w:lvlText w:val=""/>
      <w:lvlJc w:val="left"/>
      <w:pPr>
        <w:ind w:left="2880" w:hanging="360"/>
      </w:pPr>
      <w:rPr>
        <w:rFonts w:ascii="Symbol" w:hAnsi="Symbol" w:hint="default"/>
      </w:rPr>
    </w:lvl>
    <w:lvl w:ilvl="4" w:tplc="124E80FA">
      <w:start w:val="1"/>
      <w:numFmt w:val="bullet"/>
      <w:lvlText w:val="o"/>
      <w:lvlJc w:val="left"/>
      <w:pPr>
        <w:ind w:left="3600" w:hanging="360"/>
      </w:pPr>
      <w:rPr>
        <w:rFonts w:ascii="Courier New" w:hAnsi="Courier New" w:hint="default"/>
      </w:rPr>
    </w:lvl>
    <w:lvl w:ilvl="5" w:tplc="94EEE514">
      <w:start w:val="1"/>
      <w:numFmt w:val="bullet"/>
      <w:lvlText w:val=""/>
      <w:lvlJc w:val="left"/>
      <w:pPr>
        <w:ind w:left="4320" w:hanging="360"/>
      </w:pPr>
      <w:rPr>
        <w:rFonts w:ascii="Wingdings" w:hAnsi="Wingdings" w:hint="default"/>
      </w:rPr>
    </w:lvl>
    <w:lvl w:ilvl="6" w:tplc="BB94D37C">
      <w:start w:val="1"/>
      <w:numFmt w:val="bullet"/>
      <w:lvlText w:val=""/>
      <w:lvlJc w:val="left"/>
      <w:pPr>
        <w:ind w:left="5040" w:hanging="360"/>
      </w:pPr>
      <w:rPr>
        <w:rFonts w:ascii="Symbol" w:hAnsi="Symbol" w:hint="default"/>
      </w:rPr>
    </w:lvl>
    <w:lvl w:ilvl="7" w:tplc="CB680156">
      <w:start w:val="1"/>
      <w:numFmt w:val="bullet"/>
      <w:lvlText w:val="o"/>
      <w:lvlJc w:val="left"/>
      <w:pPr>
        <w:ind w:left="5760" w:hanging="360"/>
      </w:pPr>
      <w:rPr>
        <w:rFonts w:ascii="Courier New" w:hAnsi="Courier New" w:hint="default"/>
      </w:rPr>
    </w:lvl>
    <w:lvl w:ilvl="8" w:tplc="7C3A2810">
      <w:start w:val="1"/>
      <w:numFmt w:val="bullet"/>
      <w:lvlText w:val=""/>
      <w:lvlJc w:val="left"/>
      <w:pPr>
        <w:ind w:left="6480" w:hanging="360"/>
      </w:pPr>
      <w:rPr>
        <w:rFonts w:ascii="Wingdings" w:hAnsi="Wingdings" w:hint="default"/>
      </w:rPr>
    </w:lvl>
  </w:abstractNum>
  <w:abstractNum w:abstractNumId="15" w15:restartNumberingAfterBreak="0">
    <w:nsid w:val="6271E2ED"/>
    <w:multiLevelType w:val="hybridMultilevel"/>
    <w:tmpl w:val="BEF0AE4E"/>
    <w:lvl w:ilvl="0" w:tplc="8604B472">
      <w:start w:val="1"/>
      <w:numFmt w:val="bullet"/>
      <w:lvlText w:val="·"/>
      <w:lvlJc w:val="left"/>
      <w:pPr>
        <w:ind w:left="720" w:hanging="360"/>
      </w:pPr>
      <w:rPr>
        <w:rFonts w:ascii="Symbol" w:hAnsi="Symbol" w:hint="default"/>
      </w:rPr>
    </w:lvl>
    <w:lvl w:ilvl="1" w:tplc="F4BC503E">
      <w:start w:val="1"/>
      <w:numFmt w:val="bullet"/>
      <w:lvlText w:val="o"/>
      <w:lvlJc w:val="left"/>
      <w:pPr>
        <w:ind w:left="1440" w:hanging="360"/>
      </w:pPr>
      <w:rPr>
        <w:rFonts w:ascii="Courier New" w:hAnsi="Courier New" w:hint="default"/>
      </w:rPr>
    </w:lvl>
    <w:lvl w:ilvl="2" w:tplc="DDF6BD90">
      <w:start w:val="1"/>
      <w:numFmt w:val="bullet"/>
      <w:lvlText w:val=""/>
      <w:lvlJc w:val="left"/>
      <w:pPr>
        <w:ind w:left="2160" w:hanging="360"/>
      </w:pPr>
      <w:rPr>
        <w:rFonts w:ascii="Wingdings" w:hAnsi="Wingdings" w:hint="default"/>
      </w:rPr>
    </w:lvl>
    <w:lvl w:ilvl="3" w:tplc="B0DC7908">
      <w:start w:val="1"/>
      <w:numFmt w:val="bullet"/>
      <w:lvlText w:val=""/>
      <w:lvlJc w:val="left"/>
      <w:pPr>
        <w:ind w:left="2880" w:hanging="360"/>
      </w:pPr>
      <w:rPr>
        <w:rFonts w:ascii="Symbol" w:hAnsi="Symbol" w:hint="default"/>
      </w:rPr>
    </w:lvl>
    <w:lvl w:ilvl="4" w:tplc="B356A2AA">
      <w:start w:val="1"/>
      <w:numFmt w:val="bullet"/>
      <w:lvlText w:val="o"/>
      <w:lvlJc w:val="left"/>
      <w:pPr>
        <w:ind w:left="3600" w:hanging="360"/>
      </w:pPr>
      <w:rPr>
        <w:rFonts w:ascii="Courier New" w:hAnsi="Courier New" w:hint="default"/>
      </w:rPr>
    </w:lvl>
    <w:lvl w:ilvl="5" w:tplc="05666D60">
      <w:start w:val="1"/>
      <w:numFmt w:val="bullet"/>
      <w:lvlText w:val=""/>
      <w:lvlJc w:val="left"/>
      <w:pPr>
        <w:ind w:left="4320" w:hanging="360"/>
      </w:pPr>
      <w:rPr>
        <w:rFonts w:ascii="Wingdings" w:hAnsi="Wingdings" w:hint="default"/>
      </w:rPr>
    </w:lvl>
    <w:lvl w:ilvl="6" w:tplc="6EB4574C">
      <w:start w:val="1"/>
      <w:numFmt w:val="bullet"/>
      <w:lvlText w:val=""/>
      <w:lvlJc w:val="left"/>
      <w:pPr>
        <w:ind w:left="5040" w:hanging="360"/>
      </w:pPr>
      <w:rPr>
        <w:rFonts w:ascii="Symbol" w:hAnsi="Symbol" w:hint="default"/>
      </w:rPr>
    </w:lvl>
    <w:lvl w:ilvl="7" w:tplc="8E84FD56">
      <w:start w:val="1"/>
      <w:numFmt w:val="bullet"/>
      <w:lvlText w:val="o"/>
      <w:lvlJc w:val="left"/>
      <w:pPr>
        <w:ind w:left="5760" w:hanging="360"/>
      </w:pPr>
      <w:rPr>
        <w:rFonts w:ascii="Courier New" w:hAnsi="Courier New" w:hint="default"/>
      </w:rPr>
    </w:lvl>
    <w:lvl w:ilvl="8" w:tplc="7980B350">
      <w:start w:val="1"/>
      <w:numFmt w:val="bullet"/>
      <w:lvlText w:val=""/>
      <w:lvlJc w:val="left"/>
      <w:pPr>
        <w:ind w:left="6480" w:hanging="360"/>
      </w:pPr>
      <w:rPr>
        <w:rFonts w:ascii="Wingdings" w:hAnsi="Wingdings" w:hint="default"/>
      </w:rPr>
    </w:lvl>
  </w:abstractNum>
  <w:abstractNum w:abstractNumId="16" w15:restartNumberingAfterBreak="0">
    <w:nsid w:val="629E1678"/>
    <w:multiLevelType w:val="hybridMultilevel"/>
    <w:tmpl w:val="4DE256D8"/>
    <w:lvl w:ilvl="0" w:tplc="33EEC2EA">
      <w:start w:val="1"/>
      <w:numFmt w:val="decimal"/>
      <w:lvlText w:val="%1."/>
      <w:lvlJc w:val="left"/>
      <w:pPr>
        <w:ind w:left="1080" w:hanging="360"/>
      </w:pPr>
    </w:lvl>
    <w:lvl w:ilvl="1" w:tplc="00B80B96">
      <w:start w:val="1"/>
      <w:numFmt w:val="lowerLetter"/>
      <w:lvlText w:val="%2."/>
      <w:lvlJc w:val="left"/>
      <w:pPr>
        <w:ind w:left="1800" w:hanging="360"/>
      </w:pPr>
    </w:lvl>
    <w:lvl w:ilvl="2" w:tplc="D0F2867C">
      <w:start w:val="1"/>
      <w:numFmt w:val="lowerRoman"/>
      <w:lvlText w:val="%3."/>
      <w:lvlJc w:val="right"/>
      <w:pPr>
        <w:ind w:left="2520" w:hanging="180"/>
      </w:pPr>
    </w:lvl>
    <w:lvl w:ilvl="3" w:tplc="B060FDE4">
      <w:start w:val="1"/>
      <w:numFmt w:val="decimal"/>
      <w:lvlText w:val="%4."/>
      <w:lvlJc w:val="left"/>
      <w:pPr>
        <w:ind w:left="3240" w:hanging="360"/>
      </w:pPr>
    </w:lvl>
    <w:lvl w:ilvl="4" w:tplc="DD5CB406">
      <w:start w:val="1"/>
      <w:numFmt w:val="lowerLetter"/>
      <w:lvlText w:val="%5."/>
      <w:lvlJc w:val="left"/>
      <w:pPr>
        <w:ind w:left="3960" w:hanging="360"/>
      </w:pPr>
    </w:lvl>
    <w:lvl w:ilvl="5" w:tplc="01B83992">
      <w:start w:val="1"/>
      <w:numFmt w:val="lowerRoman"/>
      <w:lvlText w:val="%6."/>
      <w:lvlJc w:val="right"/>
      <w:pPr>
        <w:ind w:left="4680" w:hanging="180"/>
      </w:pPr>
    </w:lvl>
    <w:lvl w:ilvl="6" w:tplc="FC8ACC32">
      <w:start w:val="1"/>
      <w:numFmt w:val="decimal"/>
      <w:lvlText w:val="%7."/>
      <w:lvlJc w:val="left"/>
      <w:pPr>
        <w:ind w:left="5400" w:hanging="360"/>
      </w:pPr>
    </w:lvl>
    <w:lvl w:ilvl="7" w:tplc="47061C12">
      <w:start w:val="1"/>
      <w:numFmt w:val="lowerLetter"/>
      <w:lvlText w:val="%8."/>
      <w:lvlJc w:val="left"/>
      <w:pPr>
        <w:ind w:left="6120" w:hanging="360"/>
      </w:pPr>
    </w:lvl>
    <w:lvl w:ilvl="8" w:tplc="2D3A8404">
      <w:start w:val="1"/>
      <w:numFmt w:val="lowerRoman"/>
      <w:lvlText w:val="%9."/>
      <w:lvlJc w:val="right"/>
      <w:pPr>
        <w:ind w:left="6840" w:hanging="180"/>
      </w:pPr>
    </w:lvl>
  </w:abstractNum>
  <w:abstractNum w:abstractNumId="17" w15:restartNumberingAfterBreak="0">
    <w:nsid w:val="64C48F34"/>
    <w:multiLevelType w:val="hybridMultilevel"/>
    <w:tmpl w:val="AC0A9B58"/>
    <w:lvl w:ilvl="0" w:tplc="041E5F14">
      <w:start w:val="1"/>
      <w:numFmt w:val="bullet"/>
      <w:lvlText w:val="·"/>
      <w:lvlJc w:val="left"/>
      <w:pPr>
        <w:ind w:left="720" w:hanging="360"/>
      </w:pPr>
      <w:rPr>
        <w:rFonts w:ascii="Symbol" w:hAnsi="Symbol" w:hint="default"/>
      </w:rPr>
    </w:lvl>
    <w:lvl w:ilvl="1" w:tplc="F3DE3968">
      <w:start w:val="1"/>
      <w:numFmt w:val="bullet"/>
      <w:lvlText w:val="o"/>
      <w:lvlJc w:val="left"/>
      <w:pPr>
        <w:ind w:left="1440" w:hanging="360"/>
      </w:pPr>
      <w:rPr>
        <w:rFonts w:ascii="Courier New" w:hAnsi="Courier New" w:hint="default"/>
      </w:rPr>
    </w:lvl>
    <w:lvl w:ilvl="2" w:tplc="AD6C9F86">
      <w:start w:val="1"/>
      <w:numFmt w:val="bullet"/>
      <w:lvlText w:val=""/>
      <w:lvlJc w:val="left"/>
      <w:pPr>
        <w:ind w:left="2160" w:hanging="360"/>
      </w:pPr>
      <w:rPr>
        <w:rFonts w:ascii="Wingdings" w:hAnsi="Wingdings" w:hint="default"/>
      </w:rPr>
    </w:lvl>
    <w:lvl w:ilvl="3" w:tplc="5C964958">
      <w:start w:val="1"/>
      <w:numFmt w:val="bullet"/>
      <w:lvlText w:val=""/>
      <w:lvlJc w:val="left"/>
      <w:pPr>
        <w:ind w:left="2880" w:hanging="360"/>
      </w:pPr>
      <w:rPr>
        <w:rFonts w:ascii="Symbol" w:hAnsi="Symbol" w:hint="default"/>
      </w:rPr>
    </w:lvl>
    <w:lvl w:ilvl="4" w:tplc="23F26744">
      <w:start w:val="1"/>
      <w:numFmt w:val="bullet"/>
      <w:lvlText w:val="o"/>
      <w:lvlJc w:val="left"/>
      <w:pPr>
        <w:ind w:left="3600" w:hanging="360"/>
      </w:pPr>
      <w:rPr>
        <w:rFonts w:ascii="Courier New" w:hAnsi="Courier New" w:hint="default"/>
      </w:rPr>
    </w:lvl>
    <w:lvl w:ilvl="5" w:tplc="29C2764A">
      <w:start w:val="1"/>
      <w:numFmt w:val="bullet"/>
      <w:lvlText w:val=""/>
      <w:lvlJc w:val="left"/>
      <w:pPr>
        <w:ind w:left="4320" w:hanging="360"/>
      </w:pPr>
      <w:rPr>
        <w:rFonts w:ascii="Wingdings" w:hAnsi="Wingdings" w:hint="default"/>
      </w:rPr>
    </w:lvl>
    <w:lvl w:ilvl="6" w:tplc="4F30343E">
      <w:start w:val="1"/>
      <w:numFmt w:val="bullet"/>
      <w:lvlText w:val=""/>
      <w:lvlJc w:val="left"/>
      <w:pPr>
        <w:ind w:left="5040" w:hanging="360"/>
      </w:pPr>
      <w:rPr>
        <w:rFonts w:ascii="Symbol" w:hAnsi="Symbol" w:hint="default"/>
      </w:rPr>
    </w:lvl>
    <w:lvl w:ilvl="7" w:tplc="79842C14">
      <w:start w:val="1"/>
      <w:numFmt w:val="bullet"/>
      <w:lvlText w:val="o"/>
      <w:lvlJc w:val="left"/>
      <w:pPr>
        <w:ind w:left="5760" w:hanging="360"/>
      </w:pPr>
      <w:rPr>
        <w:rFonts w:ascii="Courier New" w:hAnsi="Courier New" w:hint="default"/>
      </w:rPr>
    </w:lvl>
    <w:lvl w:ilvl="8" w:tplc="45F8BCB8">
      <w:start w:val="1"/>
      <w:numFmt w:val="bullet"/>
      <w:lvlText w:val=""/>
      <w:lvlJc w:val="left"/>
      <w:pPr>
        <w:ind w:left="6480" w:hanging="360"/>
      </w:pPr>
      <w:rPr>
        <w:rFonts w:ascii="Wingdings" w:hAnsi="Wingdings" w:hint="default"/>
      </w:rPr>
    </w:lvl>
  </w:abstractNum>
  <w:abstractNum w:abstractNumId="18" w15:restartNumberingAfterBreak="0">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vanish w:val="0"/>
        <w:webHidden w:val="0"/>
        <w:color w:val="000000"/>
        <w:sz w:val="22"/>
        <w:u w:val="none"/>
        <w:effect w:val="none"/>
        <w:vertAlign w:val="baseline"/>
        <w:specVanish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835ACA7"/>
    <w:multiLevelType w:val="hybridMultilevel"/>
    <w:tmpl w:val="916A2A34"/>
    <w:lvl w:ilvl="0" w:tplc="7C88FBF0">
      <w:start w:val="1"/>
      <w:numFmt w:val="bullet"/>
      <w:lvlText w:val="·"/>
      <w:lvlJc w:val="left"/>
      <w:pPr>
        <w:ind w:left="720" w:hanging="360"/>
      </w:pPr>
      <w:rPr>
        <w:rFonts w:ascii="Symbol" w:hAnsi="Symbol" w:hint="default"/>
      </w:rPr>
    </w:lvl>
    <w:lvl w:ilvl="1" w:tplc="AC4E9DA6">
      <w:start w:val="1"/>
      <w:numFmt w:val="bullet"/>
      <w:lvlText w:val="o"/>
      <w:lvlJc w:val="left"/>
      <w:pPr>
        <w:ind w:left="1440" w:hanging="360"/>
      </w:pPr>
      <w:rPr>
        <w:rFonts w:ascii="Courier New" w:hAnsi="Courier New" w:hint="default"/>
      </w:rPr>
    </w:lvl>
    <w:lvl w:ilvl="2" w:tplc="59E40102">
      <w:start w:val="1"/>
      <w:numFmt w:val="bullet"/>
      <w:lvlText w:val=""/>
      <w:lvlJc w:val="left"/>
      <w:pPr>
        <w:ind w:left="2160" w:hanging="360"/>
      </w:pPr>
      <w:rPr>
        <w:rFonts w:ascii="Wingdings" w:hAnsi="Wingdings" w:hint="default"/>
      </w:rPr>
    </w:lvl>
    <w:lvl w:ilvl="3" w:tplc="1936766E">
      <w:start w:val="1"/>
      <w:numFmt w:val="bullet"/>
      <w:lvlText w:val=""/>
      <w:lvlJc w:val="left"/>
      <w:pPr>
        <w:ind w:left="2880" w:hanging="360"/>
      </w:pPr>
      <w:rPr>
        <w:rFonts w:ascii="Symbol" w:hAnsi="Symbol" w:hint="default"/>
      </w:rPr>
    </w:lvl>
    <w:lvl w:ilvl="4" w:tplc="E51E5D8A">
      <w:start w:val="1"/>
      <w:numFmt w:val="bullet"/>
      <w:lvlText w:val="o"/>
      <w:lvlJc w:val="left"/>
      <w:pPr>
        <w:ind w:left="3600" w:hanging="360"/>
      </w:pPr>
      <w:rPr>
        <w:rFonts w:ascii="Courier New" w:hAnsi="Courier New" w:hint="default"/>
      </w:rPr>
    </w:lvl>
    <w:lvl w:ilvl="5" w:tplc="CFC2DBFE">
      <w:start w:val="1"/>
      <w:numFmt w:val="bullet"/>
      <w:lvlText w:val=""/>
      <w:lvlJc w:val="left"/>
      <w:pPr>
        <w:ind w:left="4320" w:hanging="360"/>
      </w:pPr>
      <w:rPr>
        <w:rFonts w:ascii="Wingdings" w:hAnsi="Wingdings" w:hint="default"/>
      </w:rPr>
    </w:lvl>
    <w:lvl w:ilvl="6" w:tplc="36DAA87A">
      <w:start w:val="1"/>
      <w:numFmt w:val="bullet"/>
      <w:lvlText w:val=""/>
      <w:lvlJc w:val="left"/>
      <w:pPr>
        <w:ind w:left="5040" w:hanging="360"/>
      </w:pPr>
      <w:rPr>
        <w:rFonts w:ascii="Symbol" w:hAnsi="Symbol" w:hint="default"/>
      </w:rPr>
    </w:lvl>
    <w:lvl w:ilvl="7" w:tplc="E1F4D6C8">
      <w:start w:val="1"/>
      <w:numFmt w:val="bullet"/>
      <w:lvlText w:val="o"/>
      <w:lvlJc w:val="left"/>
      <w:pPr>
        <w:ind w:left="5760" w:hanging="360"/>
      </w:pPr>
      <w:rPr>
        <w:rFonts w:ascii="Courier New" w:hAnsi="Courier New" w:hint="default"/>
      </w:rPr>
    </w:lvl>
    <w:lvl w:ilvl="8" w:tplc="2EA25B62">
      <w:start w:val="1"/>
      <w:numFmt w:val="bullet"/>
      <w:lvlText w:val=""/>
      <w:lvlJc w:val="left"/>
      <w:pPr>
        <w:ind w:left="6480" w:hanging="360"/>
      </w:pPr>
      <w:rPr>
        <w:rFonts w:ascii="Wingdings" w:hAnsi="Wingdings" w:hint="default"/>
      </w:rPr>
    </w:lvl>
  </w:abstractNum>
  <w:abstractNum w:abstractNumId="20" w15:restartNumberingAfterBreak="0">
    <w:nsid w:val="7A5DEEF0"/>
    <w:multiLevelType w:val="hybridMultilevel"/>
    <w:tmpl w:val="287687DE"/>
    <w:lvl w:ilvl="0" w:tplc="D1740FF0">
      <w:start w:val="1"/>
      <w:numFmt w:val="bullet"/>
      <w:lvlText w:val=""/>
      <w:lvlJc w:val="left"/>
      <w:pPr>
        <w:ind w:left="720" w:hanging="360"/>
      </w:pPr>
      <w:rPr>
        <w:rFonts w:ascii="Symbol" w:hAnsi="Symbol" w:hint="default"/>
      </w:rPr>
    </w:lvl>
    <w:lvl w:ilvl="1" w:tplc="D7C4FE8C">
      <w:start w:val="1"/>
      <w:numFmt w:val="bullet"/>
      <w:lvlText w:val="o"/>
      <w:lvlJc w:val="left"/>
      <w:pPr>
        <w:ind w:left="1440" w:hanging="360"/>
      </w:pPr>
      <w:rPr>
        <w:rFonts w:ascii="&quot;Courier New&quot;" w:hAnsi="&quot;Courier New&quot;" w:hint="default"/>
      </w:rPr>
    </w:lvl>
    <w:lvl w:ilvl="2" w:tplc="E50A49FC">
      <w:start w:val="1"/>
      <w:numFmt w:val="bullet"/>
      <w:lvlText w:val=""/>
      <w:lvlJc w:val="left"/>
      <w:pPr>
        <w:ind w:left="2160" w:hanging="360"/>
      </w:pPr>
      <w:rPr>
        <w:rFonts w:ascii="Wingdings" w:hAnsi="Wingdings" w:hint="default"/>
      </w:rPr>
    </w:lvl>
    <w:lvl w:ilvl="3" w:tplc="AD2ACF22">
      <w:start w:val="1"/>
      <w:numFmt w:val="bullet"/>
      <w:lvlText w:val=""/>
      <w:lvlJc w:val="left"/>
      <w:pPr>
        <w:ind w:left="2880" w:hanging="360"/>
      </w:pPr>
      <w:rPr>
        <w:rFonts w:ascii="Symbol" w:hAnsi="Symbol" w:hint="default"/>
      </w:rPr>
    </w:lvl>
    <w:lvl w:ilvl="4" w:tplc="C73E4F42">
      <w:start w:val="1"/>
      <w:numFmt w:val="bullet"/>
      <w:lvlText w:val="o"/>
      <w:lvlJc w:val="left"/>
      <w:pPr>
        <w:ind w:left="3600" w:hanging="360"/>
      </w:pPr>
      <w:rPr>
        <w:rFonts w:ascii="Courier New" w:hAnsi="Courier New" w:hint="default"/>
      </w:rPr>
    </w:lvl>
    <w:lvl w:ilvl="5" w:tplc="F9FE1614">
      <w:start w:val="1"/>
      <w:numFmt w:val="bullet"/>
      <w:lvlText w:val=""/>
      <w:lvlJc w:val="left"/>
      <w:pPr>
        <w:ind w:left="4320" w:hanging="360"/>
      </w:pPr>
      <w:rPr>
        <w:rFonts w:ascii="Wingdings" w:hAnsi="Wingdings" w:hint="default"/>
      </w:rPr>
    </w:lvl>
    <w:lvl w:ilvl="6" w:tplc="72AE00AE">
      <w:start w:val="1"/>
      <w:numFmt w:val="bullet"/>
      <w:lvlText w:val=""/>
      <w:lvlJc w:val="left"/>
      <w:pPr>
        <w:ind w:left="5040" w:hanging="360"/>
      </w:pPr>
      <w:rPr>
        <w:rFonts w:ascii="Symbol" w:hAnsi="Symbol" w:hint="default"/>
      </w:rPr>
    </w:lvl>
    <w:lvl w:ilvl="7" w:tplc="8ED85BD4">
      <w:start w:val="1"/>
      <w:numFmt w:val="bullet"/>
      <w:lvlText w:val="o"/>
      <w:lvlJc w:val="left"/>
      <w:pPr>
        <w:ind w:left="5760" w:hanging="360"/>
      </w:pPr>
      <w:rPr>
        <w:rFonts w:ascii="Courier New" w:hAnsi="Courier New" w:hint="default"/>
      </w:rPr>
    </w:lvl>
    <w:lvl w:ilvl="8" w:tplc="288842C0">
      <w:start w:val="1"/>
      <w:numFmt w:val="bullet"/>
      <w:lvlText w:val=""/>
      <w:lvlJc w:val="left"/>
      <w:pPr>
        <w:ind w:left="6480" w:hanging="360"/>
      </w:pPr>
      <w:rPr>
        <w:rFonts w:ascii="Wingdings" w:hAnsi="Wingdings" w:hint="default"/>
      </w:rPr>
    </w:lvl>
  </w:abstractNum>
  <w:abstractNum w:abstractNumId="21" w15:restartNumberingAfterBreak="0">
    <w:nsid w:val="7BF25AE4"/>
    <w:multiLevelType w:val="hybridMultilevel"/>
    <w:tmpl w:val="65ACEC62"/>
    <w:lvl w:ilvl="0" w:tplc="35267EDE">
      <w:start w:val="1"/>
      <w:numFmt w:val="bullet"/>
      <w:lvlText w:val="·"/>
      <w:lvlJc w:val="left"/>
      <w:pPr>
        <w:ind w:left="720" w:hanging="360"/>
      </w:pPr>
      <w:rPr>
        <w:rFonts w:ascii="Symbol" w:hAnsi="Symbol" w:hint="default"/>
      </w:rPr>
    </w:lvl>
    <w:lvl w:ilvl="1" w:tplc="B180FA7A">
      <w:start w:val="1"/>
      <w:numFmt w:val="bullet"/>
      <w:lvlText w:val="o"/>
      <w:lvlJc w:val="left"/>
      <w:pPr>
        <w:ind w:left="1440" w:hanging="360"/>
      </w:pPr>
      <w:rPr>
        <w:rFonts w:ascii="Courier New" w:hAnsi="Courier New" w:hint="default"/>
      </w:rPr>
    </w:lvl>
    <w:lvl w:ilvl="2" w:tplc="9FBEE4BE">
      <w:start w:val="1"/>
      <w:numFmt w:val="bullet"/>
      <w:lvlText w:val=""/>
      <w:lvlJc w:val="left"/>
      <w:pPr>
        <w:ind w:left="2160" w:hanging="360"/>
      </w:pPr>
      <w:rPr>
        <w:rFonts w:ascii="Wingdings" w:hAnsi="Wingdings" w:hint="default"/>
      </w:rPr>
    </w:lvl>
    <w:lvl w:ilvl="3" w:tplc="ECE8356A">
      <w:start w:val="1"/>
      <w:numFmt w:val="bullet"/>
      <w:lvlText w:val=""/>
      <w:lvlJc w:val="left"/>
      <w:pPr>
        <w:ind w:left="2880" w:hanging="360"/>
      </w:pPr>
      <w:rPr>
        <w:rFonts w:ascii="Symbol" w:hAnsi="Symbol" w:hint="default"/>
      </w:rPr>
    </w:lvl>
    <w:lvl w:ilvl="4" w:tplc="9EF82F38">
      <w:start w:val="1"/>
      <w:numFmt w:val="bullet"/>
      <w:lvlText w:val="o"/>
      <w:lvlJc w:val="left"/>
      <w:pPr>
        <w:ind w:left="3600" w:hanging="360"/>
      </w:pPr>
      <w:rPr>
        <w:rFonts w:ascii="Courier New" w:hAnsi="Courier New" w:hint="default"/>
      </w:rPr>
    </w:lvl>
    <w:lvl w:ilvl="5" w:tplc="C95A2F16">
      <w:start w:val="1"/>
      <w:numFmt w:val="bullet"/>
      <w:lvlText w:val=""/>
      <w:lvlJc w:val="left"/>
      <w:pPr>
        <w:ind w:left="4320" w:hanging="360"/>
      </w:pPr>
      <w:rPr>
        <w:rFonts w:ascii="Wingdings" w:hAnsi="Wingdings" w:hint="default"/>
      </w:rPr>
    </w:lvl>
    <w:lvl w:ilvl="6" w:tplc="DBFABC18">
      <w:start w:val="1"/>
      <w:numFmt w:val="bullet"/>
      <w:lvlText w:val=""/>
      <w:lvlJc w:val="left"/>
      <w:pPr>
        <w:ind w:left="5040" w:hanging="360"/>
      </w:pPr>
      <w:rPr>
        <w:rFonts w:ascii="Symbol" w:hAnsi="Symbol" w:hint="default"/>
      </w:rPr>
    </w:lvl>
    <w:lvl w:ilvl="7" w:tplc="56325022">
      <w:start w:val="1"/>
      <w:numFmt w:val="bullet"/>
      <w:lvlText w:val="o"/>
      <w:lvlJc w:val="left"/>
      <w:pPr>
        <w:ind w:left="5760" w:hanging="360"/>
      </w:pPr>
      <w:rPr>
        <w:rFonts w:ascii="Courier New" w:hAnsi="Courier New" w:hint="default"/>
      </w:rPr>
    </w:lvl>
    <w:lvl w:ilvl="8" w:tplc="7FF68EB6">
      <w:start w:val="1"/>
      <w:numFmt w:val="bullet"/>
      <w:lvlText w:val=""/>
      <w:lvlJc w:val="left"/>
      <w:pPr>
        <w:ind w:left="6480" w:hanging="360"/>
      </w:pPr>
      <w:rPr>
        <w:rFonts w:ascii="Wingdings" w:hAnsi="Wingdings" w:hint="default"/>
      </w:rPr>
    </w:lvl>
  </w:abstractNum>
  <w:abstractNum w:abstractNumId="22" w15:restartNumberingAfterBreak="0">
    <w:nsid w:val="7E0ED54C"/>
    <w:multiLevelType w:val="hybridMultilevel"/>
    <w:tmpl w:val="BCACC1D4"/>
    <w:lvl w:ilvl="0" w:tplc="98D492B4">
      <w:start w:val="1"/>
      <w:numFmt w:val="bullet"/>
      <w:lvlText w:val="·"/>
      <w:lvlJc w:val="left"/>
      <w:pPr>
        <w:ind w:left="720" w:hanging="360"/>
      </w:pPr>
      <w:rPr>
        <w:rFonts w:ascii="Symbol" w:hAnsi="Symbol" w:hint="default"/>
      </w:rPr>
    </w:lvl>
    <w:lvl w:ilvl="1" w:tplc="B186001C">
      <w:start w:val="1"/>
      <w:numFmt w:val="bullet"/>
      <w:lvlText w:val="o"/>
      <w:lvlJc w:val="left"/>
      <w:pPr>
        <w:ind w:left="1440" w:hanging="360"/>
      </w:pPr>
      <w:rPr>
        <w:rFonts w:ascii="Courier New" w:hAnsi="Courier New" w:hint="default"/>
      </w:rPr>
    </w:lvl>
    <w:lvl w:ilvl="2" w:tplc="9DE27A70">
      <w:start w:val="1"/>
      <w:numFmt w:val="bullet"/>
      <w:lvlText w:val=""/>
      <w:lvlJc w:val="left"/>
      <w:pPr>
        <w:ind w:left="2160" w:hanging="360"/>
      </w:pPr>
      <w:rPr>
        <w:rFonts w:ascii="Wingdings" w:hAnsi="Wingdings" w:hint="default"/>
      </w:rPr>
    </w:lvl>
    <w:lvl w:ilvl="3" w:tplc="A5FC485A">
      <w:start w:val="1"/>
      <w:numFmt w:val="bullet"/>
      <w:lvlText w:val=""/>
      <w:lvlJc w:val="left"/>
      <w:pPr>
        <w:ind w:left="2880" w:hanging="360"/>
      </w:pPr>
      <w:rPr>
        <w:rFonts w:ascii="Symbol" w:hAnsi="Symbol" w:hint="default"/>
      </w:rPr>
    </w:lvl>
    <w:lvl w:ilvl="4" w:tplc="1FEAD488">
      <w:start w:val="1"/>
      <w:numFmt w:val="bullet"/>
      <w:lvlText w:val="o"/>
      <w:lvlJc w:val="left"/>
      <w:pPr>
        <w:ind w:left="3600" w:hanging="360"/>
      </w:pPr>
      <w:rPr>
        <w:rFonts w:ascii="Courier New" w:hAnsi="Courier New" w:hint="default"/>
      </w:rPr>
    </w:lvl>
    <w:lvl w:ilvl="5" w:tplc="F64410BC">
      <w:start w:val="1"/>
      <w:numFmt w:val="bullet"/>
      <w:lvlText w:val=""/>
      <w:lvlJc w:val="left"/>
      <w:pPr>
        <w:ind w:left="4320" w:hanging="360"/>
      </w:pPr>
      <w:rPr>
        <w:rFonts w:ascii="Wingdings" w:hAnsi="Wingdings" w:hint="default"/>
      </w:rPr>
    </w:lvl>
    <w:lvl w:ilvl="6" w:tplc="76D67C26">
      <w:start w:val="1"/>
      <w:numFmt w:val="bullet"/>
      <w:lvlText w:val=""/>
      <w:lvlJc w:val="left"/>
      <w:pPr>
        <w:ind w:left="5040" w:hanging="360"/>
      </w:pPr>
      <w:rPr>
        <w:rFonts w:ascii="Symbol" w:hAnsi="Symbol" w:hint="default"/>
      </w:rPr>
    </w:lvl>
    <w:lvl w:ilvl="7" w:tplc="6352CFF8">
      <w:start w:val="1"/>
      <w:numFmt w:val="bullet"/>
      <w:lvlText w:val="o"/>
      <w:lvlJc w:val="left"/>
      <w:pPr>
        <w:ind w:left="5760" w:hanging="360"/>
      </w:pPr>
      <w:rPr>
        <w:rFonts w:ascii="Courier New" w:hAnsi="Courier New" w:hint="default"/>
      </w:rPr>
    </w:lvl>
    <w:lvl w:ilvl="8" w:tplc="01A68318">
      <w:start w:val="1"/>
      <w:numFmt w:val="bullet"/>
      <w:lvlText w:val=""/>
      <w:lvlJc w:val="left"/>
      <w:pPr>
        <w:ind w:left="6480" w:hanging="360"/>
      </w:pPr>
      <w:rPr>
        <w:rFonts w:ascii="Wingdings" w:hAnsi="Wingdings" w:hint="default"/>
      </w:rPr>
    </w:lvl>
  </w:abstractNum>
  <w:abstractNum w:abstractNumId="23" w15:restartNumberingAfterBreak="0">
    <w:nsid w:val="7FD347E9"/>
    <w:multiLevelType w:val="hybridMultilevel"/>
    <w:tmpl w:val="A170EFE8"/>
    <w:lvl w:ilvl="0" w:tplc="54166528">
      <w:start w:val="1"/>
      <w:numFmt w:val="bullet"/>
      <w:lvlText w:val="·"/>
      <w:lvlJc w:val="left"/>
      <w:pPr>
        <w:ind w:left="720" w:hanging="360"/>
      </w:pPr>
      <w:rPr>
        <w:rFonts w:ascii="Symbol" w:hAnsi="Symbol" w:hint="default"/>
      </w:rPr>
    </w:lvl>
    <w:lvl w:ilvl="1" w:tplc="3B0C9A26">
      <w:start w:val="1"/>
      <w:numFmt w:val="bullet"/>
      <w:lvlText w:val="o"/>
      <w:lvlJc w:val="left"/>
      <w:pPr>
        <w:ind w:left="1440" w:hanging="360"/>
      </w:pPr>
      <w:rPr>
        <w:rFonts w:ascii="Courier New" w:hAnsi="Courier New" w:hint="default"/>
      </w:rPr>
    </w:lvl>
    <w:lvl w:ilvl="2" w:tplc="14A6985E">
      <w:start w:val="1"/>
      <w:numFmt w:val="bullet"/>
      <w:lvlText w:val=""/>
      <w:lvlJc w:val="left"/>
      <w:pPr>
        <w:ind w:left="2160" w:hanging="360"/>
      </w:pPr>
      <w:rPr>
        <w:rFonts w:ascii="Wingdings" w:hAnsi="Wingdings" w:hint="default"/>
      </w:rPr>
    </w:lvl>
    <w:lvl w:ilvl="3" w:tplc="FDDA2AD8">
      <w:start w:val="1"/>
      <w:numFmt w:val="bullet"/>
      <w:lvlText w:val=""/>
      <w:lvlJc w:val="left"/>
      <w:pPr>
        <w:ind w:left="2880" w:hanging="360"/>
      </w:pPr>
      <w:rPr>
        <w:rFonts w:ascii="Symbol" w:hAnsi="Symbol" w:hint="default"/>
      </w:rPr>
    </w:lvl>
    <w:lvl w:ilvl="4" w:tplc="E5D24C52">
      <w:start w:val="1"/>
      <w:numFmt w:val="bullet"/>
      <w:lvlText w:val="o"/>
      <w:lvlJc w:val="left"/>
      <w:pPr>
        <w:ind w:left="3600" w:hanging="360"/>
      </w:pPr>
      <w:rPr>
        <w:rFonts w:ascii="Courier New" w:hAnsi="Courier New" w:hint="default"/>
      </w:rPr>
    </w:lvl>
    <w:lvl w:ilvl="5" w:tplc="43C06906">
      <w:start w:val="1"/>
      <w:numFmt w:val="bullet"/>
      <w:lvlText w:val=""/>
      <w:lvlJc w:val="left"/>
      <w:pPr>
        <w:ind w:left="4320" w:hanging="360"/>
      </w:pPr>
      <w:rPr>
        <w:rFonts w:ascii="Wingdings" w:hAnsi="Wingdings" w:hint="default"/>
      </w:rPr>
    </w:lvl>
    <w:lvl w:ilvl="6" w:tplc="9496C078">
      <w:start w:val="1"/>
      <w:numFmt w:val="bullet"/>
      <w:lvlText w:val=""/>
      <w:lvlJc w:val="left"/>
      <w:pPr>
        <w:ind w:left="5040" w:hanging="360"/>
      </w:pPr>
      <w:rPr>
        <w:rFonts w:ascii="Symbol" w:hAnsi="Symbol" w:hint="default"/>
      </w:rPr>
    </w:lvl>
    <w:lvl w:ilvl="7" w:tplc="5AA2694E">
      <w:start w:val="1"/>
      <w:numFmt w:val="bullet"/>
      <w:lvlText w:val="o"/>
      <w:lvlJc w:val="left"/>
      <w:pPr>
        <w:ind w:left="5760" w:hanging="360"/>
      </w:pPr>
      <w:rPr>
        <w:rFonts w:ascii="Courier New" w:hAnsi="Courier New" w:hint="default"/>
      </w:rPr>
    </w:lvl>
    <w:lvl w:ilvl="8" w:tplc="69E04508">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9"/>
  </w:num>
  <w:num w:numId="4">
    <w:abstractNumId w:val="2"/>
  </w:num>
  <w:num w:numId="5">
    <w:abstractNumId w:val="17"/>
  </w:num>
  <w:num w:numId="6">
    <w:abstractNumId w:val="23"/>
  </w:num>
  <w:num w:numId="7">
    <w:abstractNumId w:val="22"/>
  </w:num>
  <w:num w:numId="8">
    <w:abstractNumId w:val="15"/>
  </w:num>
  <w:num w:numId="9">
    <w:abstractNumId w:val="14"/>
  </w:num>
  <w:num w:numId="10">
    <w:abstractNumId w:val="5"/>
  </w:num>
  <w:num w:numId="11">
    <w:abstractNumId w:val="11"/>
  </w:num>
  <w:num w:numId="12">
    <w:abstractNumId w:val="9"/>
  </w:num>
  <w:num w:numId="13">
    <w:abstractNumId w:val="21"/>
  </w:num>
  <w:num w:numId="14">
    <w:abstractNumId w:val="20"/>
  </w:num>
  <w:num w:numId="15">
    <w:abstractNumId w:val="16"/>
  </w:num>
  <w:num w:numId="16">
    <w:abstractNumId w:val="0"/>
  </w:num>
  <w:num w:numId="17">
    <w:abstractNumId w:val="18"/>
  </w:num>
  <w:num w:numId="18">
    <w:abstractNumId w:val="6"/>
  </w:num>
  <w:num w:numId="19">
    <w:abstractNumId w:val="3"/>
  </w:num>
  <w:num w:numId="20">
    <w:abstractNumId w:val="8"/>
  </w:num>
  <w:num w:numId="21">
    <w:abstractNumId w:val="4"/>
  </w:num>
  <w:num w:numId="22">
    <w:abstractNumId w:val="13"/>
  </w:num>
  <w:num w:numId="23">
    <w:abstractNumId w:val="1"/>
  </w:num>
  <w:num w:numId="2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961"/>
    <w:rsid w:val="00006CC0"/>
    <w:rsid w:val="000107FE"/>
    <w:rsid w:val="0001080D"/>
    <w:rsid w:val="00010AD9"/>
    <w:rsid w:val="00011304"/>
    <w:rsid w:val="000113F6"/>
    <w:rsid w:val="00011DD5"/>
    <w:rsid w:val="00012705"/>
    <w:rsid w:val="00013658"/>
    <w:rsid w:val="0001423B"/>
    <w:rsid w:val="00015718"/>
    <w:rsid w:val="00015D5A"/>
    <w:rsid w:val="00016B6A"/>
    <w:rsid w:val="00023E12"/>
    <w:rsid w:val="00025D89"/>
    <w:rsid w:val="00031091"/>
    <w:rsid w:val="0003137E"/>
    <w:rsid w:val="000317C7"/>
    <w:rsid w:val="00032D9B"/>
    <w:rsid w:val="000346FE"/>
    <w:rsid w:val="00037013"/>
    <w:rsid w:val="00037600"/>
    <w:rsid w:val="00037AAE"/>
    <w:rsid w:val="00044A32"/>
    <w:rsid w:val="00044B99"/>
    <w:rsid w:val="00051F63"/>
    <w:rsid w:val="000537E4"/>
    <w:rsid w:val="0005483D"/>
    <w:rsid w:val="00056363"/>
    <w:rsid w:val="000563B2"/>
    <w:rsid w:val="00057CAC"/>
    <w:rsid w:val="0006312B"/>
    <w:rsid w:val="00063802"/>
    <w:rsid w:val="000651EC"/>
    <w:rsid w:val="000657E6"/>
    <w:rsid w:val="00065F5C"/>
    <w:rsid w:val="0006BABB"/>
    <w:rsid w:val="00074ACE"/>
    <w:rsid w:val="0007711F"/>
    <w:rsid w:val="00080B4E"/>
    <w:rsid w:val="00080EB9"/>
    <w:rsid w:val="00086240"/>
    <w:rsid w:val="00087A88"/>
    <w:rsid w:val="000905D5"/>
    <w:rsid w:val="000928AB"/>
    <w:rsid w:val="00094F86"/>
    <w:rsid w:val="00095C77"/>
    <w:rsid w:val="000A1D2A"/>
    <w:rsid w:val="000A20CA"/>
    <w:rsid w:val="000A40D7"/>
    <w:rsid w:val="000A4E64"/>
    <w:rsid w:val="000A5A76"/>
    <w:rsid w:val="000A7C17"/>
    <w:rsid w:val="000A7FCE"/>
    <w:rsid w:val="000B0420"/>
    <w:rsid w:val="000B0446"/>
    <w:rsid w:val="000B06C7"/>
    <w:rsid w:val="000B0CCE"/>
    <w:rsid w:val="000B0D2E"/>
    <w:rsid w:val="000B101E"/>
    <w:rsid w:val="000B5DEA"/>
    <w:rsid w:val="000C0473"/>
    <w:rsid w:val="000C1642"/>
    <w:rsid w:val="000C3652"/>
    <w:rsid w:val="000C7839"/>
    <w:rsid w:val="000D2344"/>
    <w:rsid w:val="000D436F"/>
    <w:rsid w:val="000D4D23"/>
    <w:rsid w:val="000D528F"/>
    <w:rsid w:val="000D64B4"/>
    <w:rsid w:val="000D7423"/>
    <w:rsid w:val="000E00D7"/>
    <w:rsid w:val="000E2625"/>
    <w:rsid w:val="000E418D"/>
    <w:rsid w:val="000E4C9D"/>
    <w:rsid w:val="000E5130"/>
    <w:rsid w:val="000E52F5"/>
    <w:rsid w:val="000E78AB"/>
    <w:rsid w:val="000E790B"/>
    <w:rsid w:val="000F19A5"/>
    <w:rsid w:val="000F3311"/>
    <w:rsid w:val="000F3B39"/>
    <w:rsid w:val="000F7E8F"/>
    <w:rsid w:val="00101DEF"/>
    <w:rsid w:val="0010250C"/>
    <w:rsid w:val="00103C5E"/>
    <w:rsid w:val="00107A57"/>
    <w:rsid w:val="0011466F"/>
    <w:rsid w:val="00115101"/>
    <w:rsid w:val="00120B65"/>
    <w:rsid w:val="00121ACD"/>
    <w:rsid w:val="00121E9D"/>
    <w:rsid w:val="00125C5E"/>
    <w:rsid w:val="001275EA"/>
    <w:rsid w:val="00134DF2"/>
    <w:rsid w:val="0013617A"/>
    <w:rsid w:val="001372DF"/>
    <w:rsid w:val="00140CA6"/>
    <w:rsid w:val="00142F53"/>
    <w:rsid w:val="00144CC5"/>
    <w:rsid w:val="00144FBA"/>
    <w:rsid w:val="00145F43"/>
    <w:rsid w:val="00147D88"/>
    <w:rsid w:val="0015120F"/>
    <w:rsid w:val="00151D23"/>
    <w:rsid w:val="00152747"/>
    <w:rsid w:val="00154A6E"/>
    <w:rsid w:val="00155311"/>
    <w:rsid w:val="00163B7B"/>
    <w:rsid w:val="00163BEC"/>
    <w:rsid w:val="00165768"/>
    <w:rsid w:val="001675B2"/>
    <w:rsid w:val="00171379"/>
    <w:rsid w:val="00174418"/>
    <w:rsid w:val="00181B36"/>
    <w:rsid w:val="00181BCA"/>
    <w:rsid w:val="001821F8"/>
    <w:rsid w:val="00182371"/>
    <w:rsid w:val="00182E62"/>
    <w:rsid w:val="00183B30"/>
    <w:rsid w:val="00184E5C"/>
    <w:rsid w:val="001858CB"/>
    <w:rsid w:val="0018598C"/>
    <w:rsid w:val="00186E4D"/>
    <w:rsid w:val="00192B74"/>
    <w:rsid w:val="001952C1"/>
    <w:rsid w:val="00195303"/>
    <w:rsid w:val="0019575A"/>
    <w:rsid w:val="00196493"/>
    <w:rsid w:val="001964FF"/>
    <w:rsid w:val="00196531"/>
    <w:rsid w:val="001A15BC"/>
    <w:rsid w:val="001A546C"/>
    <w:rsid w:val="001A6EDB"/>
    <w:rsid w:val="001A9DC9"/>
    <w:rsid w:val="001B06F1"/>
    <w:rsid w:val="001B140F"/>
    <w:rsid w:val="001B184E"/>
    <w:rsid w:val="001B255E"/>
    <w:rsid w:val="001B8984"/>
    <w:rsid w:val="001C5077"/>
    <w:rsid w:val="001C5B58"/>
    <w:rsid w:val="001C639A"/>
    <w:rsid w:val="001D0A63"/>
    <w:rsid w:val="001D22A8"/>
    <w:rsid w:val="001D2650"/>
    <w:rsid w:val="001D2B8F"/>
    <w:rsid w:val="001D450B"/>
    <w:rsid w:val="001D754F"/>
    <w:rsid w:val="001D763B"/>
    <w:rsid w:val="001E0935"/>
    <w:rsid w:val="001E0D72"/>
    <w:rsid w:val="001E5D50"/>
    <w:rsid w:val="001E7AD0"/>
    <w:rsid w:val="001F3292"/>
    <w:rsid w:val="001F72F3"/>
    <w:rsid w:val="00200DDB"/>
    <w:rsid w:val="00200F34"/>
    <w:rsid w:val="0020442C"/>
    <w:rsid w:val="002076D0"/>
    <w:rsid w:val="0021120F"/>
    <w:rsid w:val="00220623"/>
    <w:rsid w:val="00222A46"/>
    <w:rsid w:val="002232B7"/>
    <w:rsid w:val="0022361C"/>
    <w:rsid w:val="00223C47"/>
    <w:rsid w:val="002241E0"/>
    <w:rsid w:val="00226595"/>
    <w:rsid w:val="00230174"/>
    <w:rsid w:val="00230413"/>
    <w:rsid w:val="00230B13"/>
    <w:rsid w:val="0023485E"/>
    <w:rsid w:val="00235C31"/>
    <w:rsid w:val="00237582"/>
    <w:rsid w:val="00244445"/>
    <w:rsid w:val="00245237"/>
    <w:rsid w:val="00250908"/>
    <w:rsid w:val="00250BFD"/>
    <w:rsid w:val="00250DDD"/>
    <w:rsid w:val="00251D40"/>
    <w:rsid w:val="0025698C"/>
    <w:rsid w:val="00256B00"/>
    <w:rsid w:val="00257615"/>
    <w:rsid w:val="0025784F"/>
    <w:rsid w:val="00263ADA"/>
    <w:rsid w:val="00271837"/>
    <w:rsid w:val="0027335A"/>
    <w:rsid w:val="002739B5"/>
    <w:rsid w:val="002746D1"/>
    <w:rsid w:val="00274804"/>
    <w:rsid w:val="00274945"/>
    <w:rsid w:val="00277224"/>
    <w:rsid w:val="00281B31"/>
    <w:rsid w:val="00283B4E"/>
    <w:rsid w:val="00283F30"/>
    <w:rsid w:val="00286182"/>
    <w:rsid w:val="00286C23"/>
    <w:rsid w:val="00294E92"/>
    <w:rsid w:val="002A4923"/>
    <w:rsid w:val="002B0BA0"/>
    <w:rsid w:val="002B1DF4"/>
    <w:rsid w:val="002B2A68"/>
    <w:rsid w:val="002B2B23"/>
    <w:rsid w:val="002B4185"/>
    <w:rsid w:val="002B4ACE"/>
    <w:rsid w:val="002B4D5D"/>
    <w:rsid w:val="002C1C75"/>
    <w:rsid w:val="002C672F"/>
    <w:rsid w:val="002C73BA"/>
    <w:rsid w:val="002D0C97"/>
    <w:rsid w:val="002D4155"/>
    <w:rsid w:val="002D5CB5"/>
    <w:rsid w:val="002D616B"/>
    <w:rsid w:val="002D6285"/>
    <w:rsid w:val="002D70A0"/>
    <w:rsid w:val="002E1044"/>
    <w:rsid w:val="002E1864"/>
    <w:rsid w:val="002E216D"/>
    <w:rsid w:val="002E3AB5"/>
    <w:rsid w:val="002E453A"/>
    <w:rsid w:val="002E46C2"/>
    <w:rsid w:val="002E7813"/>
    <w:rsid w:val="002F0C1D"/>
    <w:rsid w:val="002F0ED7"/>
    <w:rsid w:val="002F2439"/>
    <w:rsid w:val="002F2791"/>
    <w:rsid w:val="002F27E5"/>
    <w:rsid w:val="002F2DD4"/>
    <w:rsid w:val="002F30AF"/>
    <w:rsid w:val="003003CD"/>
    <w:rsid w:val="00300B29"/>
    <w:rsid w:val="00302869"/>
    <w:rsid w:val="003040DF"/>
    <w:rsid w:val="003043DF"/>
    <w:rsid w:val="003049C8"/>
    <w:rsid w:val="003125A2"/>
    <w:rsid w:val="003136AD"/>
    <w:rsid w:val="003177E9"/>
    <w:rsid w:val="003178CC"/>
    <w:rsid w:val="0031C9C2"/>
    <w:rsid w:val="00322010"/>
    <w:rsid w:val="00323FDC"/>
    <w:rsid w:val="00327AF1"/>
    <w:rsid w:val="00331CD6"/>
    <w:rsid w:val="00333353"/>
    <w:rsid w:val="0033377A"/>
    <w:rsid w:val="0034176B"/>
    <w:rsid w:val="0034228B"/>
    <w:rsid w:val="00342FF1"/>
    <w:rsid w:val="003443C6"/>
    <w:rsid w:val="003476B0"/>
    <w:rsid w:val="00351C8D"/>
    <w:rsid w:val="00351DEE"/>
    <w:rsid w:val="00353224"/>
    <w:rsid w:val="00353466"/>
    <w:rsid w:val="0036144E"/>
    <w:rsid w:val="00362EDC"/>
    <w:rsid w:val="00365700"/>
    <w:rsid w:val="00365CCB"/>
    <w:rsid w:val="00366B2F"/>
    <w:rsid w:val="00370A5E"/>
    <w:rsid w:val="00372B8D"/>
    <w:rsid w:val="003733BD"/>
    <w:rsid w:val="00373796"/>
    <w:rsid w:val="00373C1D"/>
    <w:rsid w:val="00373C6E"/>
    <w:rsid w:val="00374681"/>
    <w:rsid w:val="00374AA0"/>
    <w:rsid w:val="003759DC"/>
    <w:rsid w:val="0037623F"/>
    <w:rsid w:val="00376625"/>
    <w:rsid w:val="0037694B"/>
    <w:rsid w:val="00376AA6"/>
    <w:rsid w:val="0037792B"/>
    <w:rsid w:val="0038265F"/>
    <w:rsid w:val="00383EEA"/>
    <w:rsid w:val="00390FEE"/>
    <w:rsid w:val="0039133D"/>
    <w:rsid w:val="00395CB0"/>
    <w:rsid w:val="0039607A"/>
    <w:rsid w:val="00397124"/>
    <w:rsid w:val="00397CD6"/>
    <w:rsid w:val="0039BD14"/>
    <w:rsid w:val="003A04A8"/>
    <w:rsid w:val="003A0DDB"/>
    <w:rsid w:val="003A2544"/>
    <w:rsid w:val="003A29A3"/>
    <w:rsid w:val="003A307A"/>
    <w:rsid w:val="003A3375"/>
    <w:rsid w:val="003A374E"/>
    <w:rsid w:val="003A39B4"/>
    <w:rsid w:val="003A5ECC"/>
    <w:rsid w:val="003B2DCA"/>
    <w:rsid w:val="003B35B9"/>
    <w:rsid w:val="003B375F"/>
    <w:rsid w:val="003B38E2"/>
    <w:rsid w:val="003B4A52"/>
    <w:rsid w:val="003B4DC8"/>
    <w:rsid w:val="003B4DD6"/>
    <w:rsid w:val="003B4E84"/>
    <w:rsid w:val="003B74E2"/>
    <w:rsid w:val="003B7504"/>
    <w:rsid w:val="003C04DC"/>
    <w:rsid w:val="003C1434"/>
    <w:rsid w:val="003C2EC3"/>
    <w:rsid w:val="003C34B3"/>
    <w:rsid w:val="003C3D7E"/>
    <w:rsid w:val="003C3ED0"/>
    <w:rsid w:val="003C41C6"/>
    <w:rsid w:val="003C6235"/>
    <w:rsid w:val="003C74AB"/>
    <w:rsid w:val="003D00A9"/>
    <w:rsid w:val="003D0F77"/>
    <w:rsid w:val="003D1891"/>
    <w:rsid w:val="003D2300"/>
    <w:rsid w:val="003D36BF"/>
    <w:rsid w:val="003D725B"/>
    <w:rsid w:val="003E36C6"/>
    <w:rsid w:val="003E4012"/>
    <w:rsid w:val="003E4311"/>
    <w:rsid w:val="003E5475"/>
    <w:rsid w:val="003E75D4"/>
    <w:rsid w:val="003F2E8D"/>
    <w:rsid w:val="003F376B"/>
    <w:rsid w:val="003F7A60"/>
    <w:rsid w:val="004022C2"/>
    <w:rsid w:val="004030DE"/>
    <w:rsid w:val="00405B59"/>
    <w:rsid w:val="00407D23"/>
    <w:rsid w:val="004110A1"/>
    <w:rsid w:val="00413CB2"/>
    <w:rsid w:val="0041712A"/>
    <w:rsid w:val="00421C5D"/>
    <w:rsid w:val="00422F26"/>
    <w:rsid w:val="00423DD0"/>
    <w:rsid w:val="0042406C"/>
    <w:rsid w:val="004243BD"/>
    <w:rsid w:val="0042546B"/>
    <w:rsid w:val="00426BD6"/>
    <w:rsid w:val="00427CA9"/>
    <w:rsid w:val="004309B1"/>
    <w:rsid w:val="00430EAA"/>
    <w:rsid w:val="00431935"/>
    <w:rsid w:val="00433676"/>
    <w:rsid w:val="00433C42"/>
    <w:rsid w:val="00434159"/>
    <w:rsid w:val="00434688"/>
    <w:rsid w:val="00434769"/>
    <w:rsid w:val="004369AB"/>
    <w:rsid w:val="0044040D"/>
    <w:rsid w:val="00440FFC"/>
    <w:rsid w:val="004436EA"/>
    <w:rsid w:val="00444CDA"/>
    <w:rsid w:val="00444D4A"/>
    <w:rsid w:val="00445FDE"/>
    <w:rsid w:val="00446E23"/>
    <w:rsid w:val="004479E9"/>
    <w:rsid w:val="00449B70"/>
    <w:rsid w:val="00450E64"/>
    <w:rsid w:val="004528BA"/>
    <w:rsid w:val="00455EDA"/>
    <w:rsid w:val="004578DF"/>
    <w:rsid w:val="00457EE1"/>
    <w:rsid w:val="0046148E"/>
    <w:rsid w:val="00461BD9"/>
    <w:rsid w:val="00464AA9"/>
    <w:rsid w:val="004778AA"/>
    <w:rsid w:val="004779D3"/>
    <w:rsid w:val="004826B1"/>
    <w:rsid w:val="00482EF8"/>
    <w:rsid w:val="00486DAF"/>
    <w:rsid w:val="004873B2"/>
    <w:rsid w:val="004915CD"/>
    <w:rsid w:val="0049236C"/>
    <w:rsid w:val="0049549B"/>
    <w:rsid w:val="0049628C"/>
    <w:rsid w:val="004975A6"/>
    <w:rsid w:val="004A041A"/>
    <w:rsid w:val="004A1657"/>
    <w:rsid w:val="004A1F63"/>
    <w:rsid w:val="004A45EC"/>
    <w:rsid w:val="004A61F2"/>
    <w:rsid w:val="004A7F6A"/>
    <w:rsid w:val="004B0863"/>
    <w:rsid w:val="004B1053"/>
    <w:rsid w:val="004B3C36"/>
    <w:rsid w:val="004B3D69"/>
    <w:rsid w:val="004B4D05"/>
    <w:rsid w:val="004B4DA7"/>
    <w:rsid w:val="004B6D4B"/>
    <w:rsid w:val="004C03E6"/>
    <w:rsid w:val="004C0886"/>
    <w:rsid w:val="004C0DF8"/>
    <w:rsid w:val="004C0F56"/>
    <w:rsid w:val="004C5BEA"/>
    <w:rsid w:val="004C88F6"/>
    <w:rsid w:val="004D0CAB"/>
    <w:rsid w:val="004D2D6E"/>
    <w:rsid w:val="004D3E77"/>
    <w:rsid w:val="004D4DC6"/>
    <w:rsid w:val="004D6C3F"/>
    <w:rsid w:val="004D7F5F"/>
    <w:rsid w:val="004E2946"/>
    <w:rsid w:val="004E2F8E"/>
    <w:rsid w:val="004E30A6"/>
    <w:rsid w:val="004E6564"/>
    <w:rsid w:val="004E757C"/>
    <w:rsid w:val="004F0D62"/>
    <w:rsid w:val="004F538C"/>
    <w:rsid w:val="004F74DC"/>
    <w:rsid w:val="004F7C25"/>
    <w:rsid w:val="004F7F5F"/>
    <w:rsid w:val="00502102"/>
    <w:rsid w:val="00510364"/>
    <w:rsid w:val="005133D2"/>
    <w:rsid w:val="00514B08"/>
    <w:rsid w:val="00514D4A"/>
    <w:rsid w:val="0051703B"/>
    <w:rsid w:val="00517C34"/>
    <w:rsid w:val="0051A05E"/>
    <w:rsid w:val="005200BF"/>
    <w:rsid w:val="00522BFA"/>
    <w:rsid w:val="0052302A"/>
    <w:rsid w:val="00523C1C"/>
    <w:rsid w:val="005256AF"/>
    <w:rsid w:val="005263BE"/>
    <w:rsid w:val="00527079"/>
    <w:rsid w:val="00527A15"/>
    <w:rsid w:val="00530C8D"/>
    <w:rsid w:val="00530D26"/>
    <w:rsid w:val="00530E7D"/>
    <w:rsid w:val="005312B7"/>
    <w:rsid w:val="0053174B"/>
    <w:rsid w:val="00531AB9"/>
    <w:rsid w:val="00534A4B"/>
    <w:rsid w:val="00536AF0"/>
    <w:rsid w:val="00543D4B"/>
    <w:rsid w:val="005459F6"/>
    <w:rsid w:val="0055103C"/>
    <w:rsid w:val="00551302"/>
    <w:rsid w:val="00554C53"/>
    <w:rsid w:val="00555136"/>
    <w:rsid w:val="005558C7"/>
    <w:rsid w:val="005559D2"/>
    <w:rsid w:val="00557646"/>
    <w:rsid w:val="00557F56"/>
    <w:rsid w:val="005612FB"/>
    <w:rsid w:val="005643BA"/>
    <w:rsid w:val="005652B7"/>
    <w:rsid w:val="00571B78"/>
    <w:rsid w:val="00575F53"/>
    <w:rsid w:val="005777A5"/>
    <w:rsid w:val="005830E3"/>
    <w:rsid w:val="00591E4D"/>
    <w:rsid w:val="005936C8"/>
    <w:rsid w:val="0059404B"/>
    <w:rsid w:val="0059B6C2"/>
    <w:rsid w:val="005A0321"/>
    <w:rsid w:val="005A368A"/>
    <w:rsid w:val="005A376C"/>
    <w:rsid w:val="005A38EC"/>
    <w:rsid w:val="005A3E62"/>
    <w:rsid w:val="005A46BC"/>
    <w:rsid w:val="005A5DA0"/>
    <w:rsid w:val="005A62F8"/>
    <w:rsid w:val="005A67C8"/>
    <w:rsid w:val="005AC66D"/>
    <w:rsid w:val="005B1362"/>
    <w:rsid w:val="005B42AC"/>
    <w:rsid w:val="005B50B0"/>
    <w:rsid w:val="005C07B0"/>
    <w:rsid w:val="005C6508"/>
    <w:rsid w:val="005C7390"/>
    <w:rsid w:val="005D1CBD"/>
    <w:rsid w:val="005D25D5"/>
    <w:rsid w:val="005D2F5B"/>
    <w:rsid w:val="005D3A48"/>
    <w:rsid w:val="005D6C7E"/>
    <w:rsid w:val="005E74AF"/>
    <w:rsid w:val="005F1429"/>
    <w:rsid w:val="005F2301"/>
    <w:rsid w:val="005F3541"/>
    <w:rsid w:val="005F55E9"/>
    <w:rsid w:val="005F5A9F"/>
    <w:rsid w:val="005F7E4C"/>
    <w:rsid w:val="00602B9B"/>
    <w:rsid w:val="006049F1"/>
    <w:rsid w:val="006055F2"/>
    <w:rsid w:val="00605E5A"/>
    <w:rsid w:val="0060713D"/>
    <w:rsid w:val="006117B5"/>
    <w:rsid w:val="00612E44"/>
    <w:rsid w:val="006146D9"/>
    <w:rsid w:val="00615B4C"/>
    <w:rsid w:val="00615C8B"/>
    <w:rsid w:val="00615D7F"/>
    <w:rsid w:val="006160AF"/>
    <w:rsid w:val="0061768E"/>
    <w:rsid w:val="00620934"/>
    <w:rsid w:val="006212AD"/>
    <w:rsid w:val="006261AF"/>
    <w:rsid w:val="0062835E"/>
    <w:rsid w:val="00631129"/>
    <w:rsid w:val="006366CA"/>
    <w:rsid w:val="0063796F"/>
    <w:rsid w:val="00637D91"/>
    <w:rsid w:val="0063F92B"/>
    <w:rsid w:val="0064152A"/>
    <w:rsid w:val="006417A3"/>
    <w:rsid w:val="00641FA1"/>
    <w:rsid w:val="00643EFB"/>
    <w:rsid w:val="00646481"/>
    <w:rsid w:val="00647887"/>
    <w:rsid w:val="006622FF"/>
    <w:rsid w:val="00662777"/>
    <w:rsid w:val="0066346E"/>
    <w:rsid w:val="00664F91"/>
    <w:rsid w:val="006668A8"/>
    <w:rsid w:val="006679C0"/>
    <w:rsid w:val="0067271E"/>
    <w:rsid w:val="00673B4F"/>
    <w:rsid w:val="00674119"/>
    <w:rsid w:val="00680512"/>
    <w:rsid w:val="00681488"/>
    <w:rsid w:val="006836BE"/>
    <w:rsid w:val="00687AFC"/>
    <w:rsid w:val="006901DB"/>
    <w:rsid w:val="006907FB"/>
    <w:rsid w:val="006924E8"/>
    <w:rsid w:val="00693650"/>
    <w:rsid w:val="0069444F"/>
    <w:rsid w:val="006944FC"/>
    <w:rsid w:val="00696EF0"/>
    <w:rsid w:val="00697453"/>
    <w:rsid w:val="0069786B"/>
    <w:rsid w:val="00697961"/>
    <w:rsid w:val="006A0AF5"/>
    <w:rsid w:val="006A1A8B"/>
    <w:rsid w:val="006A570F"/>
    <w:rsid w:val="006A5A2F"/>
    <w:rsid w:val="006A7515"/>
    <w:rsid w:val="006A7FF3"/>
    <w:rsid w:val="006B055E"/>
    <w:rsid w:val="006B0BBE"/>
    <w:rsid w:val="006B1C3E"/>
    <w:rsid w:val="006B2EBB"/>
    <w:rsid w:val="006B3CC0"/>
    <w:rsid w:val="006B4C2B"/>
    <w:rsid w:val="006B53FB"/>
    <w:rsid w:val="006B65BA"/>
    <w:rsid w:val="006C0721"/>
    <w:rsid w:val="006C095C"/>
    <w:rsid w:val="006C0EC3"/>
    <w:rsid w:val="006C2E62"/>
    <w:rsid w:val="006D1902"/>
    <w:rsid w:val="006D28ED"/>
    <w:rsid w:val="006D49D4"/>
    <w:rsid w:val="006D50D7"/>
    <w:rsid w:val="006D5EF1"/>
    <w:rsid w:val="006D75B1"/>
    <w:rsid w:val="006E1338"/>
    <w:rsid w:val="006E57C7"/>
    <w:rsid w:val="006E6399"/>
    <w:rsid w:val="006F1AC8"/>
    <w:rsid w:val="006F2E48"/>
    <w:rsid w:val="006F3141"/>
    <w:rsid w:val="006F68DB"/>
    <w:rsid w:val="006F74DD"/>
    <w:rsid w:val="00706357"/>
    <w:rsid w:val="00710F91"/>
    <w:rsid w:val="00711496"/>
    <w:rsid w:val="00711B2E"/>
    <w:rsid w:val="00712394"/>
    <w:rsid w:val="007130ED"/>
    <w:rsid w:val="00713B92"/>
    <w:rsid w:val="007148B3"/>
    <w:rsid w:val="00716A3A"/>
    <w:rsid w:val="00716A50"/>
    <w:rsid w:val="00721698"/>
    <w:rsid w:val="00726CA0"/>
    <w:rsid w:val="00730817"/>
    <w:rsid w:val="007334EC"/>
    <w:rsid w:val="00736161"/>
    <w:rsid w:val="0073729C"/>
    <w:rsid w:val="00740B71"/>
    <w:rsid w:val="007443F6"/>
    <w:rsid w:val="00745013"/>
    <w:rsid w:val="007451BF"/>
    <w:rsid w:val="00745CFA"/>
    <w:rsid w:val="00746CEA"/>
    <w:rsid w:val="00752934"/>
    <w:rsid w:val="00752B2A"/>
    <w:rsid w:val="00753BEB"/>
    <w:rsid w:val="00755017"/>
    <w:rsid w:val="00755D1F"/>
    <w:rsid w:val="0076106A"/>
    <w:rsid w:val="007653E4"/>
    <w:rsid w:val="0076544A"/>
    <w:rsid w:val="007654AE"/>
    <w:rsid w:val="00765AC8"/>
    <w:rsid w:val="00766673"/>
    <w:rsid w:val="00770D20"/>
    <w:rsid w:val="007731CD"/>
    <w:rsid w:val="00774E60"/>
    <w:rsid w:val="007770D2"/>
    <w:rsid w:val="00782866"/>
    <w:rsid w:val="00787AA3"/>
    <w:rsid w:val="007938F7"/>
    <w:rsid w:val="00797533"/>
    <w:rsid w:val="007979A2"/>
    <w:rsid w:val="00799D56"/>
    <w:rsid w:val="007A0FF0"/>
    <w:rsid w:val="007A180C"/>
    <w:rsid w:val="007A1DEC"/>
    <w:rsid w:val="007A232A"/>
    <w:rsid w:val="007A246B"/>
    <w:rsid w:val="007A454A"/>
    <w:rsid w:val="007B1803"/>
    <w:rsid w:val="007B38C6"/>
    <w:rsid w:val="007B3F87"/>
    <w:rsid w:val="007B47B4"/>
    <w:rsid w:val="007B6B6C"/>
    <w:rsid w:val="007B7BE3"/>
    <w:rsid w:val="007C0240"/>
    <w:rsid w:val="007C0DC2"/>
    <w:rsid w:val="007C1CD2"/>
    <w:rsid w:val="007C604A"/>
    <w:rsid w:val="007C65C1"/>
    <w:rsid w:val="007D0028"/>
    <w:rsid w:val="007D0345"/>
    <w:rsid w:val="007D1BF2"/>
    <w:rsid w:val="007D45BE"/>
    <w:rsid w:val="007D516C"/>
    <w:rsid w:val="007D790B"/>
    <w:rsid w:val="007DDE42"/>
    <w:rsid w:val="007E0765"/>
    <w:rsid w:val="007E0786"/>
    <w:rsid w:val="007E3FA0"/>
    <w:rsid w:val="007E411F"/>
    <w:rsid w:val="007E507A"/>
    <w:rsid w:val="007E75CB"/>
    <w:rsid w:val="007F0977"/>
    <w:rsid w:val="007F28CC"/>
    <w:rsid w:val="007F4B41"/>
    <w:rsid w:val="007F4C77"/>
    <w:rsid w:val="007F53C9"/>
    <w:rsid w:val="007F61CE"/>
    <w:rsid w:val="007FAD99"/>
    <w:rsid w:val="00800D99"/>
    <w:rsid w:val="00802053"/>
    <w:rsid w:val="0080317C"/>
    <w:rsid w:val="008070F5"/>
    <w:rsid w:val="0080777B"/>
    <w:rsid w:val="00807D56"/>
    <w:rsid w:val="0081603E"/>
    <w:rsid w:val="00817BEE"/>
    <w:rsid w:val="0082090C"/>
    <w:rsid w:val="00822E49"/>
    <w:rsid w:val="00823D0B"/>
    <w:rsid w:val="008243BC"/>
    <w:rsid w:val="008250A2"/>
    <w:rsid w:val="0082530A"/>
    <w:rsid w:val="00825AC2"/>
    <w:rsid w:val="0083230C"/>
    <w:rsid w:val="008329E4"/>
    <w:rsid w:val="00835877"/>
    <w:rsid w:val="0083F64B"/>
    <w:rsid w:val="00842887"/>
    <w:rsid w:val="008430BF"/>
    <w:rsid w:val="0084347E"/>
    <w:rsid w:val="0084397A"/>
    <w:rsid w:val="00843F3E"/>
    <w:rsid w:val="0085054C"/>
    <w:rsid w:val="0085205D"/>
    <w:rsid w:val="00852414"/>
    <w:rsid w:val="00853670"/>
    <w:rsid w:val="00853E26"/>
    <w:rsid w:val="008566AA"/>
    <w:rsid w:val="00862601"/>
    <w:rsid w:val="0087042C"/>
    <w:rsid w:val="00871D7B"/>
    <w:rsid w:val="00871FB0"/>
    <w:rsid w:val="00876115"/>
    <w:rsid w:val="00880AE9"/>
    <w:rsid w:val="00882C44"/>
    <w:rsid w:val="00887FD3"/>
    <w:rsid w:val="00889807"/>
    <w:rsid w:val="00891B74"/>
    <w:rsid w:val="0089283B"/>
    <w:rsid w:val="00892946"/>
    <w:rsid w:val="0089429C"/>
    <w:rsid w:val="00895250"/>
    <w:rsid w:val="008A2F14"/>
    <w:rsid w:val="008A318E"/>
    <w:rsid w:val="008A72E5"/>
    <w:rsid w:val="008B12FB"/>
    <w:rsid w:val="008B29DB"/>
    <w:rsid w:val="008B453C"/>
    <w:rsid w:val="008B60FB"/>
    <w:rsid w:val="008B6394"/>
    <w:rsid w:val="008B63AD"/>
    <w:rsid w:val="008B656C"/>
    <w:rsid w:val="008B6ED1"/>
    <w:rsid w:val="008C0478"/>
    <w:rsid w:val="008C100D"/>
    <w:rsid w:val="008C387F"/>
    <w:rsid w:val="008C3B62"/>
    <w:rsid w:val="008C3C0A"/>
    <w:rsid w:val="008D0A06"/>
    <w:rsid w:val="008D1600"/>
    <w:rsid w:val="008D65A3"/>
    <w:rsid w:val="008D7FFB"/>
    <w:rsid w:val="008E0651"/>
    <w:rsid w:val="008E0F2D"/>
    <w:rsid w:val="008E37B3"/>
    <w:rsid w:val="008E3D3D"/>
    <w:rsid w:val="008E5E0F"/>
    <w:rsid w:val="008E5E96"/>
    <w:rsid w:val="008E64C8"/>
    <w:rsid w:val="008F0E78"/>
    <w:rsid w:val="008F3F81"/>
    <w:rsid w:val="008F71FF"/>
    <w:rsid w:val="008FC8EA"/>
    <w:rsid w:val="00900137"/>
    <w:rsid w:val="00902296"/>
    <w:rsid w:val="0090261B"/>
    <w:rsid w:val="0090323A"/>
    <w:rsid w:val="009035B5"/>
    <w:rsid w:val="009039A1"/>
    <w:rsid w:val="00904B2D"/>
    <w:rsid w:val="0090DB72"/>
    <w:rsid w:val="00911EB5"/>
    <w:rsid w:val="00912380"/>
    <w:rsid w:val="00912F4C"/>
    <w:rsid w:val="009157B5"/>
    <w:rsid w:val="0091790E"/>
    <w:rsid w:val="00917B12"/>
    <w:rsid w:val="00921F9C"/>
    <w:rsid w:val="00926256"/>
    <w:rsid w:val="00926F68"/>
    <w:rsid w:val="009272D7"/>
    <w:rsid w:val="00927E97"/>
    <w:rsid w:val="0092FCFD"/>
    <w:rsid w:val="009427F8"/>
    <w:rsid w:val="00944EC9"/>
    <w:rsid w:val="00945531"/>
    <w:rsid w:val="00945B45"/>
    <w:rsid w:val="009474FD"/>
    <w:rsid w:val="00950F4D"/>
    <w:rsid w:val="009544B3"/>
    <w:rsid w:val="00954B79"/>
    <w:rsid w:val="009552AC"/>
    <w:rsid w:val="00956033"/>
    <w:rsid w:val="0095643A"/>
    <w:rsid w:val="00956BD4"/>
    <w:rsid w:val="00960296"/>
    <w:rsid w:val="009639E8"/>
    <w:rsid w:val="009652BB"/>
    <w:rsid w:val="00966C0D"/>
    <w:rsid w:val="0096F6A8"/>
    <w:rsid w:val="00971007"/>
    <w:rsid w:val="0097178D"/>
    <w:rsid w:val="00972F5C"/>
    <w:rsid w:val="00973B97"/>
    <w:rsid w:val="00973C1F"/>
    <w:rsid w:val="00975926"/>
    <w:rsid w:val="00976F71"/>
    <w:rsid w:val="009800D3"/>
    <w:rsid w:val="00980505"/>
    <w:rsid w:val="009818FA"/>
    <w:rsid w:val="0098564F"/>
    <w:rsid w:val="00987BB3"/>
    <w:rsid w:val="0099221C"/>
    <w:rsid w:val="009923F3"/>
    <w:rsid w:val="00994FF4"/>
    <w:rsid w:val="00995E51"/>
    <w:rsid w:val="009962BA"/>
    <w:rsid w:val="00997278"/>
    <w:rsid w:val="009A011D"/>
    <w:rsid w:val="009A1368"/>
    <w:rsid w:val="009A307F"/>
    <w:rsid w:val="009A3234"/>
    <w:rsid w:val="009A365D"/>
    <w:rsid w:val="009A7C45"/>
    <w:rsid w:val="009AB34A"/>
    <w:rsid w:val="009B1A0D"/>
    <w:rsid w:val="009B3FA7"/>
    <w:rsid w:val="009B4D9F"/>
    <w:rsid w:val="009B51B1"/>
    <w:rsid w:val="009B56F6"/>
    <w:rsid w:val="009B57D5"/>
    <w:rsid w:val="009C0E70"/>
    <w:rsid w:val="009C5A50"/>
    <w:rsid w:val="009C67B0"/>
    <w:rsid w:val="009E1776"/>
    <w:rsid w:val="009E1D46"/>
    <w:rsid w:val="009E29E2"/>
    <w:rsid w:val="009E44C9"/>
    <w:rsid w:val="009E4871"/>
    <w:rsid w:val="009E5A16"/>
    <w:rsid w:val="009E5F24"/>
    <w:rsid w:val="009E6A4E"/>
    <w:rsid w:val="009E714B"/>
    <w:rsid w:val="009E7419"/>
    <w:rsid w:val="009E7F06"/>
    <w:rsid w:val="009F05EB"/>
    <w:rsid w:val="009F3C1B"/>
    <w:rsid w:val="009F74F9"/>
    <w:rsid w:val="00A02A04"/>
    <w:rsid w:val="00A0321B"/>
    <w:rsid w:val="00A075ED"/>
    <w:rsid w:val="00A07DC6"/>
    <w:rsid w:val="00A125D8"/>
    <w:rsid w:val="00A145E1"/>
    <w:rsid w:val="00A147A8"/>
    <w:rsid w:val="00A16B4B"/>
    <w:rsid w:val="00A200CA"/>
    <w:rsid w:val="00A25AEB"/>
    <w:rsid w:val="00A278B1"/>
    <w:rsid w:val="00A31313"/>
    <w:rsid w:val="00A322C6"/>
    <w:rsid w:val="00A323DA"/>
    <w:rsid w:val="00A354F9"/>
    <w:rsid w:val="00A35986"/>
    <w:rsid w:val="00A43389"/>
    <w:rsid w:val="00A4465B"/>
    <w:rsid w:val="00A447C0"/>
    <w:rsid w:val="00A4515C"/>
    <w:rsid w:val="00A471C8"/>
    <w:rsid w:val="00A50B78"/>
    <w:rsid w:val="00A51113"/>
    <w:rsid w:val="00A524C4"/>
    <w:rsid w:val="00A5433B"/>
    <w:rsid w:val="00A54A1C"/>
    <w:rsid w:val="00A56646"/>
    <w:rsid w:val="00A60411"/>
    <w:rsid w:val="00A61018"/>
    <w:rsid w:val="00A620CF"/>
    <w:rsid w:val="00A64CA8"/>
    <w:rsid w:val="00A71603"/>
    <w:rsid w:val="00A73488"/>
    <w:rsid w:val="00A73FA0"/>
    <w:rsid w:val="00A7630E"/>
    <w:rsid w:val="00A8030C"/>
    <w:rsid w:val="00A8131D"/>
    <w:rsid w:val="00A816F6"/>
    <w:rsid w:val="00A87F8D"/>
    <w:rsid w:val="00A9206B"/>
    <w:rsid w:val="00A92090"/>
    <w:rsid w:val="00A95641"/>
    <w:rsid w:val="00A963DC"/>
    <w:rsid w:val="00A96B63"/>
    <w:rsid w:val="00AA1234"/>
    <w:rsid w:val="00AA14C5"/>
    <w:rsid w:val="00AA1D4A"/>
    <w:rsid w:val="00AA223C"/>
    <w:rsid w:val="00AA2329"/>
    <w:rsid w:val="00AA2981"/>
    <w:rsid w:val="00AA42C0"/>
    <w:rsid w:val="00AA76F3"/>
    <w:rsid w:val="00AB03B8"/>
    <w:rsid w:val="00AB0B75"/>
    <w:rsid w:val="00AB134E"/>
    <w:rsid w:val="00AB14E2"/>
    <w:rsid w:val="00AB1ACF"/>
    <w:rsid w:val="00AB1BCF"/>
    <w:rsid w:val="00AB2CD9"/>
    <w:rsid w:val="00AB34B4"/>
    <w:rsid w:val="00AB3BEE"/>
    <w:rsid w:val="00AB49F5"/>
    <w:rsid w:val="00AB5E17"/>
    <w:rsid w:val="00AC0DE4"/>
    <w:rsid w:val="00AC3C9D"/>
    <w:rsid w:val="00AC70EA"/>
    <w:rsid w:val="00AD5A88"/>
    <w:rsid w:val="00AD5BE3"/>
    <w:rsid w:val="00AE0772"/>
    <w:rsid w:val="00AE7411"/>
    <w:rsid w:val="00AF11D4"/>
    <w:rsid w:val="00AF3695"/>
    <w:rsid w:val="00AF62A9"/>
    <w:rsid w:val="00B00407"/>
    <w:rsid w:val="00B00728"/>
    <w:rsid w:val="00B07B6E"/>
    <w:rsid w:val="00B109FC"/>
    <w:rsid w:val="00B11D70"/>
    <w:rsid w:val="00B1211C"/>
    <w:rsid w:val="00B143CA"/>
    <w:rsid w:val="00B14BDE"/>
    <w:rsid w:val="00B1602C"/>
    <w:rsid w:val="00B23B1C"/>
    <w:rsid w:val="00B23CB3"/>
    <w:rsid w:val="00B23FB1"/>
    <w:rsid w:val="00B27D4B"/>
    <w:rsid w:val="00B27F84"/>
    <w:rsid w:val="00B309A2"/>
    <w:rsid w:val="00B32107"/>
    <w:rsid w:val="00B32715"/>
    <w:rsid w:val="00B33EEC"/>
    <w:rsid w:val="00B35254"/>
    <w:rsid w:val="00B356E4"/>
    <w:rsid w:val="00B3608B"/>
    <w:rsid w:val="00B37733"/>
    <w:rsid w:val="00B38B8A"/>
    <w:rsid w:val="00B400F8"/>
    <w:rsid w:val="00B40537"/>
    <w:rsid w:val="00B40BC1"/>
    <w:rsid w:val="00B42E7A"/>
    <w:rsid w:val="00B43A15"/>
    <w:rsid w:val="00B43E42"/>
    <w:rsid w:val="00B529A5"/>
    <w:rsid w:val="00B53F01"/>
    <w:rsid w:val="00B560A9"/>
    <w:rsid w:val="00B57464"/>
    <w:rsid w:val="00B5780A"/>
    <w:rsid w:val="00B62900"/>
    <w:rsid w:val="00B6391B"/>
    <w:rsid w:val="00B66180"/>
    <w:rsid w:val="00B7424F"/>
    <w:rsid w:val="00B75149"/>
    <w:rsid w:val="00B83F47"/>
    <w:rsid w:val="00B84C14"/>
    <w:rsid w:val="00B8670F"/>
    <w:rsid w:val="00B87233"/>
    <w:rsid w:val="00B879A7"/>
    <w:rsid w:val="00B91237"/>
    <w:rsid w:val="00B93CE4"/>
    <w:rsid w:val="00B93E19"/>
    <w:rsid w:val="00B94D27"/>
    <w:rsid w:val="00B97DFB"/>
    <w:rsid w:val="00BA0190"/>
    <w:rsid w:val="00BA1628"/>
    <w:rsid w:val="00BA285F"/>
    <w:rsid w:val="00BA2CAF"/>
    <w:rsid w:val="00BA3C24"/>
    <w:rsid w:val="00BA4F51"/>
    <w:rsid w:val="00BA59E2"/>
    <w:rsid w:val="00BA5ACD"/>
    <w:rsid w:val="00BA7568"/>
    <w:rsid w:val="00BB3B8A"/>
    <w:rsid w:val="00BB536F"/>
    <w:rsid w:val="00BB7CA2"/>
    <w:rsid w:val="00BC01DA"/>
    <w:rsid w:val="00BC0EDE"/>
    <w:rsid w:val="00BC1323"/>
    <w:rsid w:val="00BC21E3"/>
    <w:rsid w:val="00BC250B"/>
    <w:rsid w:val="00BC4185"/>
    <w:rsid w:val="00BC4FE6"/>
    <w:rsid w:val="00BC67AF"/>
    <w:rsid w:val="00BD0339"/>
    <w:rsid w:val="00BD0C93"/>
    <w:rsid w:val="00BDDBB4"/>
    <w:rsid w:val="00BE01BB"/>
    <w:rsid w:val="00BE18C1"/>
    <w:rsid w:val="00BE29BE"/>
    <w:rsid w:val="00BE70D2"/>
    <w:rsid w:val="00BE7C4C"/>
    <w:rsid w:val="00BF15F5"/>
    <w:rsid w:val="00BF297B"/>
    <w:rsid w:val="00BF5005"/>
    <w:rsid w:val="00BF5244"/>
    <w:rsid w:val="00C000A3"/>
    <w:rsid w:val="00C011C8"/>
    <w:rsid w:val="00C02A40"/>
    <w:rsid w:val="00C03CFB"/>
    <w:rsid w:val="00C06499"/>
    <w:rsid w:val="00C1109D"/>
    <w:rsid w:val="00C127FC"/>
    <w:rsid w:val="00C17CD1"/>
    <w:rsid w:val="00C22688"/>
    <w:rsid w:val="00C233E4"/>
    <w:rsid w:val="00C233EF"/>
    <w:rsid w:val="00C24619"/>
    <w:rsid w:val="00C273C9"/>
    <w:rsid w:val="00C2793B"/>
    <w:rsid w:val="00C3001B"/>
    <w:rsid w:val="00C302AA"/>
    <w:rsid w:val="00C33E91"/>
    <w:rsid w:val="00C367E2"/>
    <w:rsid w:val="00C3FBA5"/>
    <w:rsid w:val="00C40EFD"/>
    <w:rsid w:val="00C4262F"/>
    <w:rsid w:val="00C43695"/>
    <w:rsid w:val="00C43C22"/>
    <w:rsid w:val="00C44010"/>
    <w:rsid w:val="00C457BA"/>
    <w:rsid w:val="00C46161"/>
    <w:rsid w:val="00C500EE"/>
    <w:rsid w:val="00C50C30"/>
    <w:rsid w:val="00C550F9"/>
    <w:rsid w:val="00C5633A"/>
    <w:rsid w:val="00C57765"/>
    <w:rsid w:val="00C5797D"/>
    <w:rsid w:val="00C6005F"/>
    <w:rsid w:val="00C606A5"/>
    <w:rsid w:val="00C60E1F"/>
    <w:rsid w:val="00C62A9E"/>
    <w:rsid w:val="00C6469A"/>
    <w:rsid w:val="00C64C47"/>
    <w:rsid w:val="00C65873"/>
    <w:rsid w:val="00C66544"/>
    <w:rsid w:val="00C67A3F"/>
    <w:rsid w:val="00C702D1"/>
    <w:rsid w:val="00C709DD"/>
    <w:rsid w:val="00C71B5B"/>
    <w:rsid w:val="00C777E7"/>
    <w:rsid w:val="00C80F98"/>
    <w:rsid w:val="00C810C3"/>
    <w:rsid w:val="00C81E5B"/>
    <w:rsid w:val="00C81F24"/>
    <w:rsid w:val="00C84889"/>
    <w:rsid w:val="00C84A84"/>
    <w:rsid w:val="00C945D8"/>
    <w:rsid w:val="00C94EE2"/>
    <w:rsid w:val="00C963F0"/>
    <w:rsid w:val="00C96AAB"/>
    <w:rsid w:val="00C97621"/>
    <w:rsid w:val="00CA012A"/>
    <w:rsid w:val="00CA0733"/>
    <w:rsid w:val="00CA6676"/>
    <w:rsid w:val="00CB1B93"/>
    <w:rsid w:val="00CB46E5"/>
    <w:rsid w:val="00CB70B2"/>
    <w:rsid w:val="00CC18C7"/>
    <w:rsid w:val="00CC498C"/>
    <w:rsid w:val="00CC62C0"/>
    <w:rsid w:val="00CC6DAC"/>
    <w:rsid w:val="00CC7F49"/>
    <w:rsid w:val="00CD012A"/>
    <w:rsid w:val="00CD1D73"/>
    <w:rsid w:val="00CD56EA"/>
    <w:rsid w:val="00CE3A26"/>
    <w:rsid w:val="00CE4351"/>
    <w:rsid w:val="00CE45EC"/>
    <w:rsid w:val="00CE61F9"/>
    <w:rsid w:val="00CF45C1"/>
    <w:rsid w:val="00CF46F1"/>
    <w:rsid w:val="00CF6BF2"/>
    <w:rsid w:val="00D043A8"/>
    <w:rsid w:val="00D05F7E"/>
    <w:rsid w:val="00D06870"/>
    <w:rsid w:val="00D076CF"/>
    <w:rsid w:val="00D07EB0"/>
    <w:rsid w:val="00D13698"/>
    <w:rsid w:val="00D16F01"/>
    <w:rsid w:val="00D1794B"/>
    <w:rsid w:val="00D21E27"/>
    <w:rsid w:val="00D21FA7"/>
    <w:rsid w:val="00D237DD"/>
    <w:rsid w:val="00D23C32"/>
    <w:rsid w:val="00D25D59"/>
    <w:rsid w:val="00D3136E"/>
    <w:rsid w:val="00D33904"/>
    <w:rsid w:val="00D35194"/>
    <w:rsid w:val="00D36428"/>
    <w:rsid w:val="00D37E9E"/>
    <w:rsid w:val="00D4170B"/>
    <w:rsid w:val="00D41FA9"/>
    <w:rsid w:val="00D442EE"/>
    <w:rsid w:val="00D46103"/>
    <w:rsid w:val="00D462A5"/>
    <w:rsid w:val="00D52F62"/>
    <w:rsid w:val="00D541E3"/>
    <w:rsid w:val="00D57AFC"/>
    <w:rsid w:val="00D60972"/>
    <w:rsid w:val="00D60BC0"/>
    <w:rsid w:val="00D620AB"/>
    <w:rsid w:val="00D63823"/>
    <w:rsid w:val="00D63F2F"/>
    <w:rsid w:val="00D65840"/>
    <w:rsid w:val="00D65B3F"/>
    <w:rsid w:val="00D67F23"/>
    <w:rsid w:val="00D6A519"/>
    <w:rsid w:val="00D71713"/>
    <w:rsid w:val="00D71E56"/>
    <w:rsid w:val="00D72E3A"/>
    <w:rsid w:val="00D74396"/>
    <w:rsid w:val="00D75BAB"/>
    <w:rsid w:val="00D77759"/>
    <w:rsid w:val="00D77CDC"/>
    <w:rsid w:val="00D77E6B"/>
    <w:rsid w:val="00D7BE93"/>
    <w:rsid w:val="00D824ED"/>
    <w:rsid w:val="00D8274D"/>
    <w:rsid w:val="00D82791"/>
    <w:rsid w:val="00D8575D"/>
    <w:rsid w:val="00D929B5"/>
    <w:rsid w:val="00D92F84"/>
    <w:rsid w:val="00D931CD"/>
    <w:rsid w:val="00D96780"/>
    <w:rsid w:val="00DA010D"/>
    <w:rsid w:val="00DA21E4"/>
    <w:rsid w:val="00DA3329"/>
    <w:rsid w:val="00DA386A"/>
    <w:rsid w:val="00DA38A1"/>
    <w:rsid w:val="00DA3F28"/>
    <w:rsid w:val="00DA4012"/>
    <w:rsid w:val="00DA60CD"/>
    <w:rsid w:val="00DA6158"/>
    <w:rsid w:val="00DB0EA7"/>
    <w:rsid w:val="00DB107C"/>
    <w:rsid w:val="00DB2C3D"/>
    <w:rsid w:val="00DC0D71"/>
    <w:rsid w:val="00DC24F6"/>
    <w:rsid w:val="00DC4497"/>
    <w:rsid w:val="00DC59C7"/>
    <w:rsid w:val="00DC5EFB"/>
    <w:rsid w:val="00DD2B80"/>
    <w:rsid w:val="00DD5A9F"/>
    <w:rsid w:val="00DD7614"/>
    <w:rsid w:val="00DD7816"/>
    <w:rsid w:val="00DE0712"/>
    <w:rsid w:val="00DE19A2"/>
    <w:rsid w:val="00DE1CCA"/>
    <w:rsid w:val="00DE3486"/>
    <w:rsid w:val="00DE5659"/>
    <w:rsid w:val="00DE5DFB"/>
    <w:rsid w:val="00DE6699"/>
    <w:rsid w:val="00DE67D7"/>
    <w:rsid w:val="00DE7FA9"/>
    <w:rsid w:val="00DF18D3"/>
    <w:rsid w:val="00DF47B9"/>
    <w:rsid w:val="00DF620E"/>
    <w:rsid w:val="00DF626A"/>
    <w:rsid w:val="00DF6338"/>
    <w:rsid w:val="00DF6432"/>
    <w:rsid w:val="00E01282"/>
    <w:rsid w:val="00E07BEE"/>
    <w:rsid w:val="00E10A23"/>
    <w:rsid w:val="00E138C5"/>
    <w:rsid w:val="00E13974"/>
    <w:rsid w:val="00E145A9"/>
    <w:rsid w:val="00E154E6"/>
    <w:rsid w:val="00E15930"/>
    <w:rsid w:val="00E16CE0"/>
    <w:rsid w:val="00E1799E"/>
    <w:rsid w:val="00E17DE3"/>
    <w:rsid w:val="00E21192"/>
    <w:rsid w:val="00E232E8"/>
    <w:rsid w:val="00E2365F"/>
    <w:rsid w:val="00E2431F"/>
    <w:rsid w:val="00E2478F"/>
    <w:rsid w:val="00E27A48"/>
    <w:rsid w:val="00E30097"/>
    <w:rsid w:val="00E3027F"/>
    <w:rsid w:val="00E318D7"/>
    <w:rsid w:val="00E32486"/>
    <w:rsid w:val="00E32F4B"/>
    <w:rsid w:val="00E3388D"/>
    <w:rsid w:val="00E3719A"/>
    <w:rsid w:val="00E43985"/>
    <w:rsid w:val="00E44240"/>
    <w:rsid w:val="00E45F50"/>
    <w:rsid w:val="00E4676C"/>
    <w:rsid w:val="00E5032D"/>
    <w:rsid w:val="00E5075E"/>
    <w:rsid w:val="00E50C8C"/>
    <w:rsid w:val="00E51F8B"/>
    <w:rsid w:val="00E52ADD"/>
    <w:rsid w:val="00E538FB"/>
    <w:rsid w:val="00E54332"/>
    <w:rsid w:val="00E563E4"/>
    <w:rsid w:val="00E56A51"/>
    <w:rsid w:val="00E57966"/>
    <w:rsid w:val="00E6022E"/>
    <w:rsid w:val="00E624DB"/>
    <w:rsid w:val="00E62791"/>
    <w:rsid w:val="00E630AD"/>
    <w:rsid w:val="00E6663B"/>
    <w:rsid w:val="00E66B38"/>
    <w:rsid w:val="00E671EF"/>
    <w:rsid w:val="00E6732D"/>
    <w:rsid w:val="00E779CB"/>
    <w:rsid w:val="00E81307"/>
    <w:rsid w:val="00E818BD"/>
    <w:rsid w:val="00E832C5"/>
    <w:rsid w:val="00E84CE2"/>
    <w:rsid w:val="00E868EE"/>
    <w:rsid w:val="00E90BAD"/>
    <w:rsid w:val="00E94A9B"/>
    <w:rsid w:val="00E96087"/>
    <w:rsid w:val="00E96B99"/>
    <w:rsid w:val="00E96EE7"/>
    <w:rsid w:val="00EA0B9E"/>
    <w:rsid w:val="00EA0D7F"/>
    <w:rsid w:val="00EA1575"/>
    <w:rsid w:val="00EA189B"/>
    <w:rsid w:val="00EA27FF"/>
    <w:rsid w:val="00EB1B17"/>
    <w:rsid w:val="00EB1D1C"/>
    <w:rsid w:val="00EB21CA"/>
    <w:rsid w:val="00EB5C60"/>
    <w:rsid w:val="00EB63EF"/>
    <w:rsid w:val="00EB7ECB"/>
    <w:rsid w:val="00EC0026"/>
    <w:rsid w:val="00EC0CE0"/>
    <w:rsid w:val="00EC4674"/>
    <w:rsid w:val="00EC4F15"/>
    <w:rsid w:val="00EC515B"/>
    <w:rsid w:val="00ECA263"/>
    <w:rsid w:val="00ED149E"/>
    <w:rsid w:val="00ED349D"/>
    <w:rsid w:val="00ED40D4"/>
    <w:rsid w:val="00ED4464"/>
    <w:rsid w:val="00ED8AE2"/>
    <w:rsid w:val="00EE0447"/>
    <w:rsid w:val="00EE0D1D"/>
    <w:rsid w:val="00EE1788"/>
    <w:rsid w:val="00EE1BF2"/>
    <w:rsid w:val="00EE2081"/>
    <w:rsid w:val="00EE33B3"/>
    <w:rsid w:val="00EE56EE"/>
    <w:rsid w:val="00EE5C8F"/>
    <w:rsid w:val="00EF09AC"/>
    <w:rsid w:val="00EF5919"/>
    <w:rsid w:val="00EF5E92"/>
    <w:rsid w:val="00EF6C68"/>
    <w:rsid w:val="00F008FD"/>
    <w:rsid w:val="00F01AEF"/>
    <w:rsid w:val="00F04CDD"/>
    <w:rsid w:val="00F0697C"/>
    <w:rsid w:val="00F075F2"/>
    <w:rsid w:val="00F07658"/>
    <w:rsid w:val="00F11A9E"/>
    <w:rsid w:val="00F137F6"/>
    <w:rsid w:val="00F13D52"/>
    <w:rsid w:val="00F14B3D"/>
    <w:rsid w:val="00F15992"/>
    <w:rsid w:val="00F16E35"/>
    <w:rsid w:val="00F2018C"/>
    <w:rsid w:val="00F20B38"/>
    <w:rsid w:val="00F21E19"/>
    <w:rsid w:val="00F23ABF"/>
    <w:rsid w:val="00F25129"/>
    <w:rsid w:val="00F31D78"/>
    <w:rsid w:val="00F34E4F"/>
    <w:rsid w:val="00F4063D"/>
    <w:rsid w:val="00F40E33"/>
    <w:rsid w:val="00F44F78"/>
    <w:rsid w:val="00F450BD"/>
    <w:rsid w:val="00F4544F"/>
    <w:rsid w:val="00F53D75"/>
    <w:rsid w:val="00F55D92"/>
    <w:rsid w:val="00F57C11"/>
    <w:rsid w:val="00F61A34"/>
    <w:rsid w:val="00F6294F"/>
    <w:rsid w:val="00F71575"/>
    <w:rsid w:val="00F71821"/>
    <w:rsid w:val="00F71C90"/>
    <w:rsid w:val="00F739A3"/>
    <w:rsid w:val="00F73A15"/>
    <w:rsid w:val="00F7530D"/>
    <w:rsid w:val="00F75863"/>
    <w:rsid w:val="00F76D62"/>
    <w:rsid w:val="00F77C73"/>
    <w:rsid w:val="00F85EA6"/>
    <w:rsid w:val="00F86918"/>
    <w:rsid w:val="00F904B6"/>
    <w:rsid w:val="00F906FE"/>
    <w:rsid w:val="00F96210"/>
    <w:rsid w:val="00F968BA"/>
    <w:rsid w:val="00F96E54"/>
    <w:rsid w:val="00F97C43"/>
    <w:rsid w:val="00FA01B6"/>
    <w:rsid w:val="00FA17F0"/>
    <w:rsid w:val="00FA202F"/>
    <w:rsid w:val="00FA4ED0"/>
    <w:rsid w:val="00FA62AC"/>
    <w:rsid w:val="00FA7F1E"/>
    <w:rsid w:val="00FB179C"/>
    <w:rsid w:val="00FB1F64"/>
    <w:rsid w:val="00FB29F2"/>
    <w:rsid w:val="00FB4597"/>
    <w:rsid w:val="00FB4D78"/>
    <w:rsid w:val="00FB79A6"/>
    <w:rsid w:val="00FC0B02"/>
    <w:rsid w:val="00FC22B0"/>
    <w:rsid w:val="00FC2947"/>
    <w:rsid w:val="00FC36AB"/>
    <w:rsid w:val="00FC38D1"/>
    <w:rsid w:val="00FC4300"/>
    <w:rsid w:val="00FC4CB1"/>
    <w:rsid w:val="00FC561E"/>
    <w:rsid w:val="00FC58D2"/>
    <w:rsid w:val="00FC6546"/>
    <w:rsid w:val="00FC6F91"/>
    <w:rsid w:val="00FD236C"/>
    <w:rsid w:val="00FD4A26"/>
    <w:rsid w:val="00FD5727"/>
    <w:rsid w:val="00FF17CC"/>
    <w:rsid w:val="00FF35B4"/>
    <w:rsid w:val="01027787"/>
    <w:rsid w:val="01058994"/>
    <w:rsid w:val="01074505"/>
    <w:rsid w:val="010B4361"/>
    <w:rsid w:val="010F2F50"/>
    <w:rsid w:val="0111114D"/>
    <w:rsid w:val="011218A3"/>
    <w:rsid w:val="011A1D15"/>
    <w:rsid w:val="011BF9DA"/>
    <w:rsid w:val="011C6412"/>
    <w:rsid w:val="011DB50E"/>
    <w:rsid w:val="01205687"/>
    <w:rsid w:val="01213070"/>
    <w:rsid w:val="012159FE"/>
    <w:rsid w:val="012C58A9"/>
    <w:rsid w:val="012EEFBF"/>
    <w:rsid w:val="01385E63"/>
    <w:rsid w:val="0138AB50"/>
    <w:rsid w:val="013C539E"/>
    <w:rsid w:val="014254E6"/>
    <w:rsid w:val="0142B4D7"/>
    <w:rsid w:val="01455ADC"/>
    <w:rsid w:val="014644DF"/>
    <w:rsid w:val="0149CD12"/>
    <w:rsid w:val="014EC389"/>
    <w:rsid w:val="014F9BDB"/>
    <w:rsid w:val="015367FA"/>
    <w:rsid w:val="01555230"/>
    <w:rsid w:val="015560BD"/>
    <w:rsid w:val="015A3749"/>
    <w:rsid w:val="0179D0EE"/>
    <w:rsid w:val="017CFF5D"/>
    <w:rsid w:val="017F4C3B"/>
    <w:rsid w:val="0180D719"/>
    <w:rsid w:val="01859345"/>
    <w:rsid w:val="0185FB6D"/>
    <w:rsid w:val="018DC055"/>
    <w:rsid w:val="019199A5"/>
    <w:rsid w:val="0196FB0C"/>
    <w:rsid w:val="01995FC3"/>
    <w:rsid w:val="019A1FC6"/>
    <w:rsid w:val="019BC998"/>
    <w:rsid w:val="019C9037"/>
    <w:rsid w:val="01A53C5D"/>
    <w:rsid w:val="01AA2508"/>
    <w:rsid w:val="01B12941"/>
    <w:rsid w:val="01B407CF"/>
    <w:rsid w:val="01B4F3A1"/>
    <w:rsid w:val="01B5CC2F"/>
    <w:rsid w:val="01B5FF17"/>
    <w:rsid w:val="01B644A3"/>
    <w:rsid w:val="01B88106"/>
    <w:rsid w:val="01C2F81D"/>
    <w:rsid w:val="01C6985C"/>
    <w:rsid w:val="01D23A8E"/>
    <w:rsid w:val="01D29E86"/>
    <w:rsid w:val="01D3ECB8"/>
    <w:rsid w:val="01D8D631"/>
    <w:rsid w:val="01DE3A29"/>
    <w:rsid w:val="01EA3FE5"/>
    <w:rsid w:val="01F38076"/>
    <w:rsid w:val="01F3AF7E"/>
    <w:rsid w:val="01F928F0"/>
    <w:rsid w:val="01FC08C8"/>
    <w:rsid w:val="01FD74A9"/>
    <w:rsid w:val="0206A53D"/>
    <w:rsid w:val="02132762"/>
    <w:rsid w:val="02145CAD"/>
    <w:rsid w:val="021AC9D9"/>
    <w:rsid w:val="021EA0E8"/>
    <w:rsid w:val="0224DC39"/>
    <w:rsid w:val="022D078B"/>
    <w:rsid w:val="022DBB52"/>
    <w:rsid w:val="02309FEE"/>
    <w:rsid w:val="0230ABD6"/>
    <w:rsid w:val="02370C1A"/>
    <w:rsid w:val="024347AA"/>
    <w:rsid w:val="0247372A"/>
    <w:rsid w:val="024C0103"/>
    <w:rsid w:val="02511F55"/>
    <w:rsid w:val="0258AAB1"/>
    <w:rsid w:val="02591A46"/>
    <w:rsid w:val="025A42DA"/>
    <w:rsid w:val="025C7398"/>
    <w:rsid w:val="025E4539"/>
    <w:rsid w:val="0262F628"/>
    <w:rsid w:val="026AC939"/>
    <w:rsid w:val="026B5619"/>
    <w:rsid w:val="026F391C"/>
    <w:rsid w:val="02776781"/>
    <w:rsid w:val="027B979A"/>
    <w:rsid w:val="02847830"/>
    <w:rsid w:val="0286080A"/>
    <w:rsid w:val="0286FF44"/>
    <w:rsid w:val="0293CFF6"/>
    <w:rsid w:val="02A31566"/>
    <w:rsid w:val="02A3DE4A"/>
    <w:rsid w:val="02B14343"/>
    <w:rsid w:val="02B149EE"/>
    <w:rsid w:val="02BAA031"/>
    <w:rsid w:val="02BD6623"/>
    <w:rsid w:val="02BDE348"/>
    <w:rsid w:val="02BE519E"/>
    <w:rsid w:val="02C16AEE"/>
    <w:rsid w:val="02C1DDB3"/>
    <w:rsid w:val="02C51D59"/>
    <w:rsid w:val="02C82B91"/>
    <w:rsid w:val="02CB2DDA"/>
    <w:rsid w:val="02D3A68F"/>
    <w:rsid w:val="02D57409"/>
    <w:rsid w:val="02D968BE"/>
    <w:rsid w:val="02DA8F42"/>
    <w:rsid w:val="02DB56FD"/>
    <w:rsid w:val="02DF532E"/>
    <w:rsid w:val="02DFC8C9"/>
    <w:rsid w:val="02E12B3D"/>
    <w:rsid w:val="02E21540"/>
    <w:rsid w:val="02E3B11E"/>
    <w:rsid w:val="02E94CF3"/>
    <w:rsid w:val="02E94FFE"/>
    <w:rsid w:val="02ED3332"/>
    <w:rsid w:val="02F84505"/>
    <w:rsid w:val="02F9C2E6"/>
    <w:rsid w:val="02FC84B0"/>
    <w:rsid w:val="0305CC2C"/>
    <w:rsid w:val="030B9CE3"/>
    <w:rsid w:val="030C6150"/>
    <w:rsid w:val="031BEF1E"/>
    <w:rsid w:val="031C6DA4"/>
    <w:rsid w:val="03266B82"/>
    <w:rsid w:val="03272934"/>
    <w:rsid w:val="0327F2EC"/>
    <w:rsid w:val="03316459"/>
    <w:rsid w:val="033303E6"/>
    <w:rsid w:val="033553DC"/>
    <w:rsid w:val="033645A6"/>
    <w:rsid w:val="03387C11"/>
    <w:rsid w:val="033FDBB0"/>
    <w:rsid w:val="034512B2"/>
    <w:rsid w:val="034BAFFD"/>
    <w:rsid w:val="034F64E2"/>
    <w:rsid w:val="03502F4F"/>
    <w:rsid w:val="03510CA2"/>
    <w:rsid w:val="035B9823"/>
    <w:rsid w:val="0362BE4B"/>
    <w:rsid w:val="036BE898"/>
    <w:rsid w:val="0372E64A"/>
    <w:rsid w:val="03817031"/>
    <w:rsid w:val="0381CEF1"/>
    <w:rsid w:val="0388253F"/>
    <w:rsid w:val="038A3488"/>
    <w:rsid w:val="038B1DED"/>
    <w:rsid w:val="03920ADB"/>
    <w:rsid w:val="03932ABB"/>
    <w:rsid w:val="03952485"/>
    <w:rsid w:val="0399450A"/>
    <w:rsid w:val="0399A00F"/>
    <w:rsid w:val="0399F37E"/>
    <w:rsid w:val="039C6267"/>
    <w:rsid w:val="039D1B68"/>
    <w:rsid w:val="039F0C94"/>
    <w:rsid w:val="039F8E59"/>
    <w:rsid w:val="039FC34C"/>
    <w:rsid w:val="03A02AC7"/>
    <w:rsid w:val="03A2759E"/>
    <w:rsid w:val="03A33918"/>
    <w:rsid w:val="03A8F898"/>
    <w:rsid w:val="03A90565"/>
    <w:rsid w:val="03AB06F3"/>
    <w:rsid w:val="03AFAC72"/>
    <w:rsid w:val="03AFD143"/>
    <w:rsid w:val="03B0CEEB"/>
    <w:rsid w:val="03B17562"/>
    <w:rsid w:val="03B20646"/>
    <w:rsid w:val="03B2246B"/>
    <w:rsid w:val="03BC157C"/>
    <w:rsid w:val="03BCA65D"/>
    <w:rsid w:val="03BDBCE6"/>
    <w:rsid w:val="03C8B4BA"/>
    <w:rsid w:val="03CFC929"/>
    <w:rsid w:val="03CFD476"/>
    <w:rsid w:val="03D25859"/>
    <w:rsid w:val="03D40356"/>
    <w:rsid w:val="03D658A0"/>
    <w:rsid w:val="03D92BDA"/>
    <w:rsid w:val="03D956F8"/>
    <w:rsid w:val="03DED3F6"/>
    <w:rsid w:val="03DF5A00"/>
    <w:rsid w:val="03E0FE08"/>
    <w:rsid w:val="03E32A82"/>
    <w:rsid w:val="03E4B193"/>
    <w:rsid w:val="03E60B6E"/>
    <w:rsid w:val="03F01881"/>
    <w:rsid w:val="03F91812"/>
    <w:rsid w:val="040AD3BB"/>
    <w:rsid w:val="040DF9C3"/>
    <w:rsid w:val="040E560B"/>
    <w:rsid w:val="040F73E3"/>
    <w:rsid w:val="04195FBD"/>
    <w:rsid w:val="041D035B"/>
    <w:rsid w:val="0420EFEC"/>
    <w:rsid w:val="0422678D"/>
    <w:rsid w:val="043084D0"/>
    <w:rsid w:val="0434629F"/>
    <w:rsid w:val="043500FF"/>
    <w:rsid w:val="043534F2"/>
    <w:rsid w:val="043718B3"/>
    <w:rsid w:val="043781C8"/>
    <w:rsid w:val="044081CF"/>
    <w:rsid w:val="0445CD81"/>
    <w:rsid w:val="04466028"/>
    <w:rsid w:val="0448E335"/>
    <w:rsid w:val="0449B965"/>
    <w:rsid w:val="044C4151"/>
    <w:rsid w:val="045612AB"/>
    <w:rsid w:val="045643E2"/>
    <w:rsid w:val="04575797"/>
    <w:rsid w:val="04608E60"/>
    <w:rsid w:val="046D6241"/>
    <w:rsid w:val="046E826C"/>
    <w:rsid w:val="0478942D"/>
    <w:rsid w:val="047C85CF"/>
    <w:rsid w:val="04808157"/>
    <w:rsid w:val="0480F9F2"/>
    <w:rsid w:val="048164AF"/>
    <w:rsid w:val="048296EB"/>
    <w:rsid w:val="048B402F"/>
    <w:rsid w:val="048EFB65"/>
    <w:rsid w:val="0493A78C"/>
    <w:rsid w:val="0494E1B2"/>
    <w:rsid w:val="04965DF2"/>
    <w:rsid w:val="04A15215"/>
    <w:rsid w:val="04A3E21D"/>
    <w:rsid w:val="04A48870"/>
    <w:rsid w:val="04A6D20F"/>
    <w:rsid w:val="04A93A5C"/>
    <w:rsid w:val="04AD17A4"/>
    <w:rsid w:val="04AFB6D6"/>
    <w:rsid w:val="04B0943D"/>
    <w:rsid w:val="04B0FC20"/>
    <w:rsid w:val="04B14F45"/>
    <w:rsid w:val="04B758C0"/>
    <w:rsid w:val="04B8C2E9"/>
    <w:rsid w:val="04B902BF"/>
    <w:rsid w:val="04BA8603"/>
    <w:rsid w:val="04BD4BD8"/>
    <w:rsid w:val="04BEC5F0"/>
    <w:rsid w:val="04C6699B"/>
    <w:rsid w:val="04CDDD5A"/>
    <w:rsid w:val="04CFD867"/>
    <w:rsid w:val="04D916A2"/>
    <w:rsid w:val="04DD9D02"/>
    <w:rsid w:val="04E13430"/>
    <w:rsid w:val="04E4DCEE"/>
    <w:rsid w:val="04E8CA03"/>
    <w:rsid w:val="04E95E19"/>
    <w:rsid w:val="04EC9463"/>
    <w:rsid w:val="04F714FC"/>
    <w:rsid w:val="04F92AD4"/>
    <w:rsid w:val="04FDD089"/>
    <w:rsid w:val="0500A0D2"/>
    <w:rsid w:val="050BE632"/>
    <w:rsid w:val="050D0ED8"/>
    <w:rsid w:val="050F31FC"/>
    <w:rsid w:val="05113596"/>
    <w:rsid w:val="051596A7"/>
    <w:rsid w:val="0517F5F8"/>
    <w:rsid w:val="051B9FB4"/>
    <w:rsid w:val="051DB40F"/>
    <w:rsid w:val="0522A162"/>
    <w:rsid w:val="05247B39"/>
    <w:rsid w:val="052B41D5"/>
    <w:rsid w:val="052D6024"/>
    <w:rsid w:val="052FFC48"/>
    <w:rsid w:val="05315E98"/>
    <w:rsid w:val="05390FD3"/>
    <w:rsid w:val="053E3535"/>
    <w:rsid w:val="05405EE9"/>
    <w:rsid w:val="0543FF48"/>
    <w:rsid w:val="0548E7CA"/>
    <w:rsid w:val="0549DC17"/>
    <w:rsid w:val="054B1A8A"/>
    <w:rsid w:val="054B45FF"/>
    <w:rsid w:val="054D3C69"/>
    <w:rsid w:val="054DAAE9"/>
    <w:rsid w:val="054EFEB0"/>
    <w:rsid w:val="05551EA3"/>
    <w:rsid w:val="0557E3C2"/>
    <w:rsid w:val="055BD492"/>
    <w:rsid w:val="055D9A8D"/>
    <w:rsid w:val="05625419"/>
    <w:rsid w:val="05633A0D"/>
    <w:rsid w:val="05655C14"/>
    <w:rsid w:val="05666E20"/>
    <w:rsid w:val="0569F2C2"/>
    <w:rsid w:val="056A2296"/>
    <w:rsid w:val="056CA166"/>
    <w:rsid w:val="056D903B"/>
    <w:rsid w:val="057544D9"/>
    <w:rsid w:val="057ED85C"/>
    <w:rsid w:val="058975E9"/>
    <w:rsid w:val="058BE8E2"/>
    <w:rsid w:val="0592E7CF"/>
    <w:rsid w:val="0594C1C6"/>
    <w:rsid w:val="059DA15F"/>
    <w:rsid w:val="059F9223"/>
    <w:rsid w:val="05A04BE2"/>
    <w:rsid w:val="05A276D8"/>
    <w:rsid w:val="05A3C1E5"/>
    <w:rsid w:val="05A4F803"/>
    <w:rsid w:val="05A93301"/>
    <w:rsid w:val="05B280F5"/>
    <w:rsid w:val="05B7B488"/>
    <w:rsid w:val="05B81DF8"/>
    <w:rsid w:val="05B8872F"/>
    <w:rsid w:val="05B979DD"/>
    <w:rsid w:val="05BB8FD1"/>
    <w:rsid w:val="05CA40BB"/>
    <w:rsid w:val="05CD1ACC"/>
    <w:rsid w:val="05D01286"/>
    <w:rsid w:val="05D28494"/>
    <w:rsid w:val="05D2BE36"/>
    <w:rsid w:val="05D3E540"/>
    <w:rsid w:val="05D42BE7"/>
    <w:rsid w:val="05D6D8E0"/>
    <w:rsid w:val="05D80EA1"/>
    <w:rsid w:val="05D80F5B"/>
    <w:rsid w:val="05E10160"/>
    <w:rsid w:val="05F1C83E"/>
    <w:rsid w:val="05F1C943"/>
    <w:rsid w:val="05F31550"/>
    <w:rsid w:val="05F35B1F"/>
    <w:rsid w:val="0606B1B4"/>
    <w:rsid w:val="060B4751"/>
    <w:rsid w:val="060DC7C4"/>
    <w:rsid w:val="060EB41A"/>
    <w:rsid w:val="0611773C"/>
    <w:rsid w:val="06128C79"/>
    <w:rsid w:val="0618B524"/>
    <w:rsid w:val="061BCBAF"/>
    <w:rsid w:val="0623DC8B"/>
    <w:rsid w:val="06246E58"/>
    <w:rsid w:val="062E26EB"/>
    <w:rsid w:val="06392D5D"/>
    <w:rsid w:val="06442EB7"/>
    <w:rsid w:val="064436E2"/>
    <w:rsid w:val="064715EC"/>
    <w:rsid w:val="0653CBFE"/>
    <w:rsid w:val="0658AB0F"/>
    <w:rsid w:val="0664B88D"/>
    <w:rsid w:val="06676201"/>
    <w:rsid w:val="066F1678"/>
    <w:rsid w:val="0672C332"/>
    <w:rsid w:val="0674158B"/>
    <w:rsid w:val="067AE78A"/>
    <w:rsid w:val="067C7C90"/>
    <w:rsid w:val="068811FD"/>
    <w:rsid w:val="068B8BF1"/>
    <w:rsid w:val="068FF4F9"/>
    <w:rsid w:val="069E31D2"/>
    <w:rsid w:val="069ECB4D"/>
    <w:rsid w:val="069F479B"/>
    <w:rsid w:val="069F9614"/>
    <w:rsid w:val="06AB0E92"/>
    <w:rsid w:val="06AD9261"/>
    <w:rsid w:val="06AD9ED6"/>
    <w:rsid w:val="06B4848C"/>
    <w:rsid w:val="06B7D774"/>
    <w:rsid w:val="06B9B73F"/>
    <w:rsid w:val="06BA332E"/>
    <w:rsid w:val="06CA1EFC"/>
    <w:rsid w:val="06D52F45"/>
    <w:rsid w:val="06D72D8F"/>
    <w:rsid w:val="06D7FC7D"/>
    <w:rsid w:val="06D871A0"/>
    <w:rsid w:val="06DA949F"/>
    <w:rsid w:val="06DBB7AF"/>
    <w:rsid w:val="06DFFFA8"/>
    <w:rsid w:val="06E2A77C"/>
    <w:rsid w:val="06E36EBE"/>
    <w:rsid w:val="06ECCEA3"/>
    <w:rsid w:val="06EE57A2"/>
    <w:rsid w:val="06F16099"/>
    <w:rsid w:val="06F1948E"/>
    <w:rsid w:val="06F6C75D"/>
    <w:rsid w:val="06F92188"/>
    <w:rsid w:val="07012C75"/>
    <w:rsid w:val="07023A7D"/>
    <w:rsid w:val="0709A184"/>
    <w:rsid w:val="070BCE3A"/>
    <w:rsid w:val="0713CC77"/>
    <w:rsid w:val="07167B36"/>
    <w:rsid w:val="0717E1E6"/>
    <w:rsid w:val="07182DF6"/>
    <w:rsid w:val="07183F35"/>
    <w:rsid w:val="071965DB"/>
    <w:rsid w:val="071BB26E"/>
    <w:rsid w:val="07235DFC"/>
    <w:rsid w:val="072B6FDA"/>
    <w:rsid w:val="072E4E40"/>
    <w:rsid w:val="0732E563"/>
    <w:rsid w:val="073331EB"/>
    <w:rsid w:val="073431C0"/>
    <w:rsid w:val="07370260"/>
    <w:rsid w:val="07392FD8"/>
    <w:rsid w:val="0739EC60"/>
    <w:rsid w:val="073F39C3"/>
    <w:rsid w:val="0740B21C"/>
    <w:rsid w:val="07431CB9"/>
    <w:rsid w:val="0746D732"/>
    <w:rsid w:val="074DE20D"/>
    <w:rsid w:val="074E9496"/>
    <w:rsid w:val="07555EA4"/>
    <w:rsid w:val="0755F90F"/>
    <w:rsid w:val="07561207"/>
    <w:rsid w:val="075B3563"/>
    <w:rsid w:val="075D8FC2"/>
    <w:rsid w:val="0762A73C"/>
    <w:rsid w:val="07662A5A"/>
    <w:rsid w:val="0766F54A"/>
    <w:rsid w:val="0767821B"/>
    <w:rsid w:val="076CD5B4"/>
    <w:rsid w:val="076EB975"/>
    <w:rsid w:val="07721C8C"/>
    <w:rsid w:val="0774CB18"/>
    <w:rsid w:val="07785E0F"/>
    <w:rsid w:val="077BF9CF"/>
    <w:rsid w:val="0782F319"/>
    <w:rsid w:val="07929703"/>
    <w:rsid w:val="07933956"/>
    <w:rsid w:val="07940316"/>
    <w:rsid w:val="07966510"/>
    <w:rsid w:val="07972ACD"/>
    <w:rsid w:val="07A07A5D"/>
    <w:rsid w:val="07A30952"/>
    <w:rsid w:val="07ABF98B"/>
    <w:rsid w:val="07AC991D"/>
    <w:rsid w:val="07AE5A9B"/>
    <w:rsid w:val="07B89AB4"/>
    <w:rsid w:val="07B951FF"/>
    <w:rsid w:val="07BE188B"/>
    <w:rsid w:val="07C4E0BB"/>
    <w:rsid w:val="07C538FE"/>
    <w:rsid w:val="07C63896"/>
    <w:rsid w:val="07D47AE9"/>
    <w:rsid w:val="07E8D5D2"/>
    <w:rsid w:val="07EBB0F9"/>
    <w:rsid w:val="07EDD283"/>
    <w:rsid w:val="07EE1D1A"/>
    <w:rsid w:val="07EF5EEE"/>
    <w:rsid w:val="07F22D08"/>
    <w:rsid w:val="07F6C0EF"/>
    <w:rsid w:val="07FFDB17"/>
    <w:rsid w:val="08035680"/>
    <w:rsid w:val="0804D956"/>
    <w:rsid w:val="080F6BCD"/>
    <w:rsid w:val="0814A411"/>
    <w:rsid w:val="0816B20F"/>
    <w:rsid w:val="0818D4F2"/>
    <w:rsid w:val="081E484E"/>
    <w:rsid w:val="081FC875"/>
    <w:rsid w:val="0825C4E9"/>
    <w:rsid w:val="082CC510"/>
    <w:rsid w:val="0835714B"/>
    <w:rsid w:val="0835989C"/>
    <w:rsid w:val="083686BF"/>
    <w:rsid w:val="083F152E"/>
    <w:rsid w:val="083F6B0C"/>
    <w:rsid w:val="0845CFFE"/>
    <w:rsid w:val="084FA684"/>
    <w:rsid w:val="08533BB5"/>
    <w:rsid w:val="085656D2"/>
    <w:rsid w:val="086112DF"/>
    <w:rsid w:val="086356F2"/>
    <w:rsid w:val="08697240"/>
    <w:rsid w:val="08708233"/>
    <w:rsid w:val="0872D1E5"/>
    <w:rsid w:val="08761E06"/>
    <w:rsid w:val="088C9361"/>
    <w:rsid w:val="088D9DCE"/>
    <w:rsid w:val="08902431"/>
    <w:rsid w:val="0893452A"/>
    <w:rsid w:val="0893ACD5"/>
    <w:rsid w:val="0894559C"/>
    <w:rsid w:val="08982FC5"/>
    <w:rsid w:val="0898881E"/>
    <w:rsid w:val="08A09C3A"/>
    <w:rsid w:val="08A1C358"/>
    <w:rsid w:val="08A2DCAE"/>
    <w:rsid w:val="08B0C2C5"/>
    <w:rsid w:val="08B595B7"/>
    <w:rsid w:val="08BB866D"/>
    <w:rsid w:val="08BDBD35"/>
    <w:rsid w:val="08C389A4"/>
    <w:rsid w:val="08C8FB41"/>
    <w:rsid w:val="08CACA80"/>
    <w:rsid w:val="08CFE8F0"/>
    <w:rsid w:val="08D09772"/>
    <w:rsid w:val="08D2C68E"/>
    <w:rsid w:val="08D3C422"/>
    <w:rsid w:val="08D4C6DC"/>
    <w:rsid w:val="08DA752A"/>
    <w:rsid w:val="08DDA398"/>
    <w:rsid w:val="08DF1675"/>
    <w:rsid w:val="08E28389"/>
    <w:rsid w:val="08E4AE65"/>
    <w:rsid w:val="08EBA84E"/>
    <w:rsid w:val="08EC0900"/>
    <w:rsid w:val="08F4610F"/>
    <w:rsid w:val="08F6270D"/>
    <w:rsid w:val="08FDC6E9"/>
    <w:rsid w:val="08FFD9CB"/>
    <w:rsid w:val="09016E82"/>
    <w:rsid w:val="090BCCA9"/>
    <w:rsid w:val="090FD7CC"/>
    <w:rsid w:val="090FDB85"/>
    <w:rsid w:val="091378A1"/>
    <w:rsid w:val="0916D4B0"/>
    <w:rsid w:val="0924D569"/>
    <w:rsid w:val="0928BC29"/>
    <w:rsid w:val="0929EE9F"/>
    <w:rsid w:val="092A1FA5"/>
    <w:rsid w:val="092AB612"/>
    <w:rsid w:val="092B686C"/>
    <w:rsid w:val="092F09B7"/>
    <w:rsid w:val="092F2E99"/>
    <w:rsid w:val="09323571"/>
    <w:rsid w:val="093A4D25"/>
    <w:rsid w:val="093F633D"/>
    <w:rsid w:val="09456886"/>
    <w:rsid w:val="094573C5"/>
    <w:rsid w:val="095100B2"/>
    <w:rsid w:val="09533F6B"/>
    <w:rsid w:val="0954727A"/>
    <w:rsid w:val="0955B12E"/>
    <w:rsid w:val="09592FA0"/>
    <w:rsid w:val="095C3656"/>
    <w:rsid w:val="095CC564"/>
    <w:rsid w:val="095E97A4"/>
    <w:rsid w:val="095F9CB0"/>
    <w:rsid w:val="0965337C"/>
    <w:rsid w:val="096718AF"/>
    <w:rsid w:val="096C4A1D"/>
    <w:rsid w:val="0972714A"/>
    <w:rsid w:val="09767F4B"/>
    <w:rsid w:val="0976D6B2"/>
    <w:rsid w:val="0979865B"/>
    <w:rsid w:val="097C089B"/>
    <w:rsid w:val="097E3753"/>
    <w:rsid w:val="097E92DA"/>
    <w:rsid w:val="097F7FAA"/>
    <w:rsid w:val="09808546"/>
    <w:rsid w:val="0982103F"/>
    <w:rsid w:val="0986B65E"/>
    <w:rsid w:val="0987815A"/>
    <w:rsid w:val="0989AA5D"/>
    <w:rsid w:val="098F6EE0"/>
    <w:rsid w:val="099AF1C1"/>
    <w:rsid w:val="099D65F2"/>
    <w:rsid w:val="09A20CF1"/>
    <w:rsid w:val="09A41EF4"/>
    <w:rsid w:val="09AC2A08"/>
    <w:rsid w:val="09AE20C1"/>
    <w:rsid w:val="09B2CB62"/>
    <w:rsid w:val="09B58890"/>
    <w:rsid w:val="09B5DE97"/>
    <w:rsid w:val="09B9E2DE"/>
    <w:rsid w:val="09C873F2"/>
    <w:rsid w:val="09CE012A"/>
    <w:rsid w:val="09D00278"/>
    <w:rsid w:val="09D22567"/>
    <w:rsid w:val="09D66C0F"/>
    <w:rsid w:val="09D7910B"/>
    <w:rsid w:val="09D882E1"/>
    <w:rsid w:val="09DB024A"/>
    <w:rsid w:val="09E18DE0"/>
    <w:rsid w:val="09E1B309"/>
    <w:rsid w:val="09E23077"/>
    <w:rsid w:val="09E27BBD"/>
    <w:rsid w:val="09E2816A"/>
    <w:rsid w:val="09E2CE93"/>
    <w:rsid w:val="09E7649C"/>
    <w:rsid w:val="09EA945B"/>
    <w:rsid w:val="09F53137"/>
    <w:rsid w:val="09F79EAC"/>
    <w:rsid w:val="09FB4DFB"/>
    <w:rsid w:val="09FE5B80"/>
    <w:rsid w:val="0A0859B2"/>
    <w:rsid w:val="0A0F9BC9"/>
    <w:rsid w:val="0A152579"/>
    <w:rsid w:val="0A15B4B3"/>
    <w:rsid w:val="0A16900C"/>
    <w:rsid w:val="0A179D59"/>
    <w:rsid w:val="0A1816A2"/>
    <w:rsid w:val="0A1AF359"/>
    <w:rsid w:val="0A1C5FF7"/>
    <w:rsid w:val="0A202CC0"/>
    <w:rsid w:val="0A2147CA"/>
    <w:rsid w:val="0A219814"/>
    <w:rsid w:val="0A225AB1"/>
    <w:rsid w:val="0A2AB5D0"/>
    <w:rsid w:val="0A372531"/>
    <w:rsid w:val="0A3D93B9"/>
    <w:rsid w:val="0A40BABD"/>
    <w:rsid w:val="0A41B4C4"/>
    <w:rsid w:val="0A441205"/>
    <w:rsid w:val="0A49A122"/>
    <w:rsid w:val="0A4A5329"/>
    <w:rsid w:val="0A53136C"/>
    <w:rsid w:val="0A54A9EC"/>
    <w:rsid w:val="0A54CE72"/>
    <w:rsid w:val="0A565105"/>
    <w:rsid w:val="0A576200"/>
    <w:rsid w:val="0A5C7BC6"/>
    <w:rsid w:val="0A5D3887"/>
    <w:rsid w:val="0A6254B8"/>
    <w:rsid w:val="0A63B3E9"/>
    <w:rsid w:val="0A648C24"/>
    <w:rsid w:val="0A669AE1"/>
    <w:rsid w:val="0A685B94"/>
    <w:rsid w:val="0A6A02FD"/>
    <w:rsid w:val="0A6D4EC6"/>
    <w:rsid w:val="0A6F0090"/>
    <w:rsid w:val="0A70007A"/>
    <w:rsid w:val="0A70973D"/>
    <w:rsid w:val="0A736156"/>
    <w:rsid w:val="0A754070"/>
    <w:rsid w:val="0A77766C"/>
    <w:rsid w:val="0A79AE9E"/>
    <w:rsid w:val="0A882A89"/>
    <w:rsid w:val="0A89F565"/>
    <w:rsid w:val="0A8C44DF"/>
    <w:rsid w:val="0A8E5350"/>
    <w:rsid w:val="0A8E58BF"/>
    <w:rsid w:val="0A9079C6"/>
    <w:rsid w:val="0A940A5E"/>
    <w:rsid w:val="0A980983"/>
    <w:rsid w:val="0AA0AFAA"/>
    <w:rsid w:val="0AA30AA3"/>
    <w:rsid w:val="0AA33376"/>
    <w:rsid w:val="0AA57BE5"/>
    <w:rsid w:val="0AA87523"/>
    <w:rsid w:val="0AAF5122"/>
    <w:rsid w:val="0AB0A87D"/>
    <w:rsid w:val="0AB45818"/>
    <w:rsid w:val="0ABB7AE4"/>
    <w:rsid w:val="0AC1B824"/>
    <w:rsid w:val="0AC62847"/>
    <w:rsid w:val="0AC78451"/>
    <w:rsid w:val="0ACADA18"/>
    <w:rsid w:val="0ACD12E8"/>
    <w:rsid w:val="0ACD6F26"/>
    <w:rsid w:val="0ACF4261"/>
    <w:rsid w:val="0AD39A02"/>
    <w:rsid w:val="0AD85932"/>
    <w:rsid w:val="0ADC3DAB"/>
    <w:rsid w:val="0AE0C16B"/>
    <w:rsid w:val="0AE7AF0F"/>
    <w:rsid w:val="0AF44CF9"/>
    <w:rsid w:val="0AF7EB7A"/>
    <w:rsid w:val="0B07F079"/>
    <w:rsid w:val="0B0CA443"/>
    <w:rsid w:val="0B129BE3"/>
    <w:rsid w:val="0B16C73F"/>
    <w:rsid w:val="0B18EA95"/>
    <w:rsid w:val="0B198C90"/>
    <w:rsid w:val="0B1B700B"/>
    <w:rsid w:val="0B1CC193"/>
    <w:rsid w:val="0B1CF843"/>
    <w:rsid w:val="0B1D68F7"/>
    <w:rsid w:val="0B1D9E23"/>
    <w:rsid w:val="0B2351BB"/>
    <w:rsid w:val="0B2B0485"/>
    <w:rsid w:val="0B2C3ABD"/>
    <w:rsid w:val="0B2F94BE"/>
    <w:rsid w:val="0B3202D3"/>
    <w:rsid w:val="0B3202FD"/>
    <w:rsid w:val="0B34B13A"/>
    <w:rsid w:val="0B369D88"/>
    <w:rsid w:val="0B36D5DC"/>
    <w:rsid w:val="0B391EC4"/>
    <w:rsid w:val="0B3AB41D"/>
    <w:rsid w:val="0B3B6883"/>
    <w:rsid w:val="0B3C7A18"/>
    <w:rsid w:val="0B3DDD52"/>
    <w:rsid w:val="0B42F62A"/>
    <w:rsid w:val="0B489919"/>
    <w:rsid w:val="0B4B2B30"/>
    <w:rsid w:val="0B4B51F9"/>
    <w:rsid w:val="0B4DA042"/>
    <w:rsid w:val="0B4FC531"/>
    <w:rsid w:val="0B50D85F"/>
    <w:rsid w:val="0B52944E"/>
    <w:rsid w:val="0B55FC21"/>
    <w:rsid w:val="0B589AB8"/>
    <w:rsid w:val="0B5D18F2"/>
    <w:rsid w:val="0B619523"/>
    <w:rsid w:val="0B65CC82"/>
    <w:rsid w:val="0B6A1A46"/>
    <w:rsid w:val="0B6A8AF3"/>
    <w:rsid w:val="0B723C70"/>
    <w:rsid w:val="0B724385"/>
    <w:rsid w:val="0B773742"/>
    <w:rsid w:val="0B7DF5FF"/>
    <w:rsid w:val="0B7E00C6"/>
    <w:rsid w:val="0B7F2280"/>
    <w:rsid w:val="0B897B41"/>
    <w:rsid w:val="0B8C19DD"/>
    <w:rsid w:val="0B91D839"/>
    <w:rsid w:val="0B95922B"/>
    <w:rsid w:val="0B97C97E"/>
    <w:rsid w:val="0B98639B"/>
    <w:rsid w:val="0B9FC415"/>
    <w:rsid w:val="0BA1116D"/>
    <w:rsid w:val="0BA42A13"/>
    <w:rsid w:val="0BA553EE"/>
    <w:rsid w:val="0BA9EF65"/>
    <w:rsid w:val="0BAC6882"/>
    <w:rsid w:val="0BACFD99"/>
    <w:rsid w:val="0BB077CB"/>
    <w:rsid w:val="0BB258D0"/>
    <w:rsid w:val="0BB96441"/>
    <w:rsid w:val="0BBA5C0E"/>
    <w:rsid w:val="0BBC1701"/>
    <w:rsid w:val="0BC0A146"/>
    <w:rsid w:val="0BC35343"/>
    <w:rsid w:val="0BC4AECB"/>
    <w:rsid w:val="0BC91E23"/>
    <w:rsid w:val="0BC9D123"/>
    <w:rsid w:val="0BD0B8AC"/>
    <w:rsid w:val="0BD15051"/>
    <w:rsid w:val="0BD64088"/>
    <w:rsid w:val="0BD73815"/>
    <w:rsid w:val="0BD97CFF"/>
    <w:rsid w:val="0BDF5A80"/>
    <w:rsid w:val="0BE27D82"/>
    <w:rsid w:val="0BE2FA8E"/>
    <w:rsid w:val="0BE602CA"/>
    <w:rsid w:val="0BEAF9E2"/>
    <w:rsid w:val="0BF7407E"/>
    <w:rsid w:val="0BF91002"/>
    <w:rsid w:val="0BFB2A66"/>
    <w:rsid w:val="0C01D115"/>
    <w:rsid w:val="0C0B269F"/>
    <w:rsid w:val="0C0B987F"/>
    <w:rsid w:val="0C0C0178"/>
    <w:rsid w:val="0C12F6AF"/>
    <w:rsid w:val="0C143987"/>
    <w:rsid w:val="0C17BFB8"/>
    <w:rsid w:val="0C1B49C8"/>
    <w:rsid w:val="0C1C2DB5"/>
    <w:rsid w:val="0C21BBDF"/>
    <w:rsid w:val="0C229A7A"/>
    <w:rsid w:val="0C2502AB"/>
    <w:rsid w:val="0C259213"/>
    <w:rsid w:val="0C269B24"/>
    <w:rsid w:val="0C2CB712"/>
    <w:rsid w:val="0C311086"/>
    <w:rsid w:val="0C36E25C"/>
    <w:rsid w:val="0C3B9F66"/>
    <w:rsid w:val="0C3DF288"/>
    <w:rsid w:val="0C44D55D"/>
    <w:rsid w:val="0C5353B7"/>
    <w:rsid w:val="0C56E412"/>
    <w:rsid w:val="0C5F3DC7"/>
    <w:rsid w:val="0C6256D4"/>
    <w:rsid w:val="0C6EED7F"/>
    <w:rsid w:val="0C777F9A"/>
    <w:rsid w:val="0C7BF152"/>
    <w:rsid w:val="0C834B7D"/>
    <w:rsid w:val="0C873789"/>
    <w:rsid w:val="0C8B894B"/>
    <w:rsid w:val="0C8DDECE"/>
    <w:rsid w:val="0C90B9D6"/>
    <w:rsid w:val="0C91720E"/>
    <w:rsid w:val="0C9721DD"/>
    <w:rsid w:val="0C973376"/>
    <w:rsid w:val="0C9740A3"/>
    <w:rsid w:val="0C996C61"/>
    <w:rsid w:val="0CAB5452"/>
    <w:rsid w:val="0CB17723"/>
    <w:rsid w:val="0CB1C8E2"/>
    <w:rsid w:val="0CB3EE1A"/>
    <w:rsid w:val="0CB6140D"/>
    <w:rsid w:val="0CB7EA64"/>
    <w:rsid w:val="0CBB069E"/>
    <w:rsid w:val="0CC07419"/>
    <w:rsid w:val="0CC0DD83"/>
    <w:rsid w:val="0CC24FAE"/>
    <w:rsid w:val="0CC6FCFD"/>
    <w:rsid w:val="0CCAA2AA"/>
    <w:rsid w:val="0CCDD334"/>
    <w:rsid w:val="0CD20FA2"/>
    <w:rsid w:val="0CD32588"/>
    <w:rsid w:val="0CD3A6B9"/>
    <w:rsid w:val="0CD9ADB3"/>
    <w:rsid w:val="0CDA01EB"/>
    <w:rsid w:val="0CE30D8F"/>
    <w:rsid w:val="0CE55E29"/>
    <w:rsid w:val="0CE6FB91"/>
    <w:rsid w:val="0CEE225D"/>
    <w:rsid w:val="0CF239B0"/>
    <w:rsid w:val="0CF990EB"/>
    <w:rsid w:val="0CFC238C"/>
    <w:rsid w:val="0CFDABED"/>
    <w:rsid w:val="0CFE6684"/>
    <w:rsid w:val="0D00AF5E"/>
    <w:rsid w:val="0D04CDBB"/>
    <w:rsid w:val="0D065301"/>
    <w:rsid w:val="0D0C25BC"/>
    <w:rsid w:val="0D0E48BB"/>
    <w:rsid w:val="0D112E0C"/>
    <w:rsid w:val="0D124AC6"/>
    <w:rsid w:val="0D14FC04"/>
    <w:rsid w:val="0D1A8278"/>
    <w:rsid w:val="0D1BA341"/>
    <w:rsid w:val="0D24E3B9"/>
    <w:rsid w:val="0D254933"/>
    <w:rsid w:val="0D2BA815"/>
    <w:rsid w:val="0D33518C"/>
    <w:rsid w:val="0D364B15"/>
    <w:rsid w:val="0D3FFA74"/>
    <w:rsid w:val="0D46DAD6"/>
    <w:rsid w:val="0D47F1B0"/>
    <w:rsid w:val="0D49C9E6"/>
    <w:rsid w:val="0D4B3B09"/>
    <w:rsid w:val="0D4E1FE5"/>
    <w:rsid w:val="0D50A87D"/>
    <w:rsid w:val="0D5912C5"/>
    <w:rsid w:val="0D5BBA7A"/>
    <w:rsid w:val="0D5C1027"/>
    <w:rsid w:val="0D5CA966"/>
    <w:rsid w:val="0D64413B"/>
    <w:rsid w:val="0D6822A6"/>
    <w:rsid w:val="0D6CD077"/>
    <w:rsid w:val="0D73A4F5"/>
    <w:rsid w:val="0D742E13"/>
    <w:rsid w:val="0D7BD707"/>
    <w:rsid w:val="0D84BD88"/>
    <w:rsid w:val="0D86C089"/>
    <w:rsid w:val="0D875B34"/>
    <w:rsid w:val="0D91F6B6"/>
    <w:rsid w:val="0D957FFE"/>
    <w:rsid w:val="0D98E615"/>
    <w:rsid w:val="0D9FFC56"/>
    <w:rsid w:val="0DA1AF23"/>
    <w:rsid w:val="0DA4BEAA"/>
    <w:rsid w:val="0DB3B4DA"/>
    <w:rsid w:val="0DBDC59B"/>
    <w:rsid w:val="0DC6E87B"/>
    <w:rsid w:val="0DCBB13B"/>
    <w:rsid w:val="0DCF75D9"/>
    <w:rsid w:val="0DD3196C"/>
    <w:rsid w:val="0DD7E719"/>
    <w:rsid w:val="0DDA780A"/>
    <w:rsid w:val="0DDFA416"/>
    <w:rsid w:val="0DE5B132"/>
    <w:rsid w:val="0DE951FB"/>
    <w:rsid w:val="0DF1FCFA"/>
    <w:rsid w:val="0DF5B0C2"/>
    <w:rsid w:val="0DFAB434"/>
    <w:rsid w:val="0DFBD49E"/>
    <w:rsid w:val="0DFCA4B8"/>
    <w:rsid w:val="0DFCDA8C"/>
    <w:rsid w:val="0DFD5D9C"/>
    <w:rsid w:val="0E101CB9"/>
    <w:rsid w:val="0E111E65"/>
    <w:rsid w:val="0E17C1B3"/>
    <w:rsid w:val="0E19A441"/>
    <w:rsid w:val="0E1B5547"/>
    <w:rsid w:val="0E234D19"/>
    <w:rsid w:val="0E28E59B"/>
    <w:rsid w:val="0E292251"/>
    <w:rsid w:val="0E292351"/>
    <w:rsid w:val="0E2CA660"/>
    <w:rsid w:val="0E2D426F"/>
    <w:rsid w:val="0E2D78FC"/>
    <w:rsid w:val="0E303367"/>
    <w:rsid w:val="0E320F2C"/>
    <w:rsid w:val="0E33C818"/>
    <w:rsid w:val="0E379B94"/>
    <w:rsid w:val="0E37A77B"/>
    <w:rsid w:val="0E3E4804"/>
    <w:rsid w:val="0E42B9C6"/>
    <w:rsid w:val="0E47907C"/>
    <w:rsid w:val="0E479438"/>
    <w:rsid w:val="0E49F06E"/>
    <w:rsid w:val="0E4E3697"/>
    <w:rsid w:val="0E505CB0"/>
    <w:rsid w:val="0E59F1D9"/>
    <w:rsid w:val="0E5C3739"/>
    <w:rsid w:val="0E60586C"/>
    <w:rsid w:val="0E63B37E"/>
    <w:rsid w:val="0E6599AE"/>
    <w:rsid w:val="0E6BDBAB"/>
    <w:rsid w:val="0E6FAA7F"/>
    <w:rsid w:val="0E71D084"/>
    <w:rsid w:val="0E72852E"/>
    <w:rsid w:val="0E756A0F"/>
    <w:rsid w:val="0E7AC345"/>
    <w:rsid w:val="0E889474"/>
    <w:rsid w:val="0E88F9B3"/>
    <w:rsid w:val="0E893A2F"/>
    <w:rsid w:val="0E8DD3EB"/>
    <w:rsid w:val="0E8DDB8C"/>
    <w:rsid w:val="0E979F7E"/>
    <w:rsid w:val="0E98EDED"/>
    <w:rsid w:val="0E9BC73C"/>
    <w:rsid w:val="0E9F847F"/>
    <w:rsid w:val="0EA3CCDB"/>
    <w:rsid w:val="0EAB08B8"/>
    <w:rsid w:val="0EAB6260"/>
    <w:rsid w:val="0EAED804"/>
    <w:rsid w:val="0EB3ED88"/>
    <w:rsid w:val="0EB5166F"/>
    <w:rsid w:val="0EBBF365"/>
    <w:rsid w:val="0EBDFAA9"/>
    <w:rsid w:val="0EC1BA26"/>
    <w:rsid w:val="0EC53664"/>
    <w:rsid w:val="0ECA0D32"/>
    <w:rsid w:val="0ECBEF1E"/>
    <w:rsid w:val="0ED2DE70"/>
    <w:rsid w:val="0ED79600"/>
    <w:rsid w:val="0ED7E16E"/>
    <w:rsid w:val="0ED84372"/>
    <w:rsid w:val="0EE6E029"/>
    <w:rsid w:val="0EE70B6A"/>
    <w:rsid w:val="0EF0CF05"/>
    <w:rsid w:val="0EF6B750"/>
    <w:rsid w:val="0EF6D320"/>
    <w:rsid w:val="0EF7AC11"/>
    <w:rsid w:val="0EF7D4E1"/>
    <w:rsid w:val="0EF84073"/>
    <w:rsid w:val="0EF8F30D"/>
    <w:rsid w:val="0EF96052"/>
    <w:rsid w:val="0EFA08F9"/>
    <w:rsid w:val="0F0B24F2"/>
    <w:rsid w:val="0F0DBE72"/>
    <w:rsid w:val="0F0FCAE4"/>
    <w:rsid w:val="0F185C55"/>
    <w:rsid w:val="0F208DE9"/>
    <w:rsid w:val="0F238D6A"/>
    <w:rsid w:val="0F247535"/>
    <w:rsid w:val="0F2D02AE"/>
    <w:rsid w:val="0F31ECE5"/>
    <w:rsid w:val="0F36CC92"/>
    <w:rsid w:val="0F37250C"/>
    <w:rsid w:val="0F3EB4A4"/>
    <w:rsid w:val="0F54F514"/>
    <w:rsid w:val="0F55BE98"/>
    <w:rsid w:val="0F55CE15"/>
    <w:rsid w:val="0F58A942"/>
    <w:rsid w:val="0F5F6975"/>
    <w:rsid w:val="0F62B8DC"/>
    <w:rsid w:val="0F67DC51"/>
    <w:rsid w:val="0F688E7B"/>
    <w:rsid w:val="0F6AB6D4"/>
    <w:rsid w:val="0F6FA8DA"/>
    <w:rsid w:val="0F758454"/>
    <w:rsid w:val="0F7A145E"/>
    <w:rsid w:val="0F7CF9C5"/>
    <w:rsid w:val="0F8798B1"/>
    <w:rsid w:val="0F8D2AAE"/>
    <w:rsid w:val="0F918123"/>
    <w:rsid w:val="0F926201"/>
    <w:rsid w:val="0F952947"/>
    <w:rsid w:val="0F992DFD"/>
    <w:rsid w:val="0F9F943A"/>
    <w:rsid w:val="0FA0DEF7"/>
    <w:rsid w:val="0FA69BA9"/>
    <w:rsid w:val="0FA8E71F"/>
    <w:rsid w:val="0FA959B4"/>
    <w:rsid w:val="0FAB9A52"/>
    <w:rsid w:val="0FAEED34"/>
    <w:rsid w:val="0FAFAD62"/>
    <w:rsid w:val="0FB44F93"/>
    <w:rsid w:val="0FB64117"/>
    <w:rsid w:val="0FB76F36"/>
    <w:rsid w:val="0FBEBD6A"/>
    <w:rsid w:val="0FC0B124"/>
    <w:rsid w:val="0FC10BAC"/>
    <w:rsid w:val="0FC58CA4"/>
    <w:rsid w:val="0FC86387"/>
    <w:rsid w:val="0FC867FD"/>
    <w:rsid w:val="0FC8DCC9"/>
    <w:rsid w:val="0FCFA599"/>
    <w:rsid w:val="0FD0D1E5"/>
    <w:rsid w:val="0FD377DC"/>
    <w:rsid w:val="0FD782B9"/>
    <w:rsid w:val="0FDD8606"/>
    <w:rsid w:val="0FDEBD73"/>
    <w:rsid w:val="0FDF7E62"/>
    <w:rsid w:val="0FE01CBF"/>
    <w:rsid w:val="0FE87BE0"/>
    <w:rsid w:val="0FEB48D7"/>
    <w:rsid w:val="0FF89278"/>
    <w:rsid w:val="0FFA1E85"/>
    <w:rsid w:val="100405C5"/>
    <w:rsid w:val="100437E8"/>
    <w:rsid w:val="100573F6"/>
    <w:rsid w:val="100E7665"/>
    <w:rsid w:val="100F148C"/>
    <w:rsid w:val="1015EEF2"/>
    <w:rsid w:val="10176FAF"/>
    <w:rsid w:val="1019C269"/>
    <w:rsid w:val="101CFEEB"/>
    <w:rsid w:val="10218C5F"/>
    <w:rsid w:val="102B8371"/>
    <w:rsid w:val="102D624D"/>
    <w:rsid w:val="10318F37"/>
    <w:rsid w:val="10392236"/>
    <w:rsid w:val="103D741C"/>
    <w:rsid w:val="103DB2E8"/>
    <w:rsid w:val="10429825"/>
    <w:rsid w:val="10434A7B"/>
    <w:rsid w:val="10513410"/>
    <w:rsid w:val="10519DF7"/>
    <w:rsid w:val="1052A5FC"/>
    <w:rsid w:val="1053EFB9"/>
    <w:rsid w:val="1058C2E2"/>
    <w:rsid w:val="105A24FC"/>
    <w:rsid w:val="1063A9AD"/>
    <w:rsid w:val="106817F6"/>
    <w:rsid w:val="10690D3E"/>
    <w:rsid w:val="1069C72C"/>
    <w:rsid w:val="106FB3B1"/>
    <w:rsid w:val="10706AA3"/>
    <w:rsid w:val="10713292"/>
    <w:rsid w:val="107208A9"/>
    <w:rsid w:val="10779B36"/>
    <w:rsid w:val="1077C812"/>
    <w:rsid w:val="1077F9A2"/>
    <w:rsid w:val="107D2670"/>
    <w:rsid w:val="107E4E32"/>
    <w:rsid w:val="109C8F46"/>
    <w:rsid w:val="109D1590"/>
    <w:rsid w:val="109F8798"/>
    <w:rsid w:val="10A2AC4D"/>
    <w:rsid w:val="10ABBC4C"/>
    <w:rsid w:val="10B73721"/>
    <w:rsid w:val="10BC397E"/>
    <w:rsid w:val="10BD8740"/>
    <w:rsid w:val="10C3688C"/>
    <w:rsid w:val="10C6B8DC"/>
    <w:rsid w:val="10C8643E"/>
    <w:rsid w:val="10C8CF27"/>
    <w:rsid w:val="10CAB693"/>
    <w:rsid w:val="10CDEED6"/>
    <w:rsid w:val="10CFD1F7"/>
    <w:rsid w:val="10D06428"/>
    <w:rsid w:val="10D1F779"/>
    <w:rsid w:val="10D2B5A5"/>
    <w:rsid w:val="10D4ECA4"/>
    <w:rsid w:val="10DBA2AB"/>
    <w:rsid w:val="10DFE37F"/>
    <w:rsid w:val="10F0C575"/>
    <w:rsid w:val="10F19E76"/>
    <w:rsid w:val="10F28BEB"/>
    <w:rsid w:val="10F6C815"/>
    <w:rsid w:val="10F8E092"/>
    <w:rsid w:val="10F936E9"/>
    <w:rsid w:val="10F9F8DE"/>
    <w:rsid w:val="10FC0E8D"/>
    <w:rsid w:val="1107B356"/>
    <w:rsid w:val="110B4A90"/>
    <w:rsid w:val="110C419B"/>
    <w:rsid w:val="110F853D"/>
    <w:rsid w:val="11115910"/>
    <w:rsid w:val="111AAEA0"/>
    <w:rsid w:val="111B037E"/>
    <w:rsid w:val="111C895C"/>
    <w:rsid w:val="111DD8E6"/>
    <w:rsid w:val="1122453C"/>
    <w:rsid w:val="1122AE6F"/>
    <w:rsid w:val="112556DE"/>
    <w:rsid w:val="11270D82"/>
    <w:rsid w:val="113E3B66"/>
    <w:rsid w:val="1142AC33"/>
    <w:rsid w:val="11461487"/>
    <w:rsid w:val="11473450"/>
    <w:rsid w:val="11486DBE"/>
    <w:rsid w:val="114A82B7"/>
    <w:rsid w:val="114E822D"/>
    <w:rsid w:val="11509ADA"/>
    <w:rsid w:val="11582D8F"/>
    <w:rsid w:val="1158D459"/>
    <w:rsid w:val="115B436B"/>
    <w:rsid w:val="115BBF84"/>
    <w:rsid w:val="115C7A18"/>
    <w:rsid w:val="115F6930"/>
    <w:rsid w:val="1168F0F2"/>
    <w:rsid w:val="1172D2D6"/>
    <w:rsid w:val="1176586D"/>
    <w:rsid w:val="11795667"/>
    <w:rsid w:val="117EAD5B"/>
    <w:rsid w:val="1182CBA2"/>
    <w:rsid w:val="11838413"/>
    <w:rsid w:val="1183E8D6"/>
    <w:rsid w:val="118B7CFA"/>
    <w:rsid w:val="118FB818"/>
    <w:rsid w:val="1198920C"/>
    <w:rsid w:val="11A0C807"/>
    <w:rsid w:val="11A144B2"/>
    <w:rsid w:val="11AB4084"/>
    <w:rsid w:val="11BCAE47"/>
    <w:rsid w:val="11CDCF5A"/>
    <w:rsid w:val="11D6BFCE"/>
    <w:rsid w:val="11DC1426"/>
    <w:rsid w:val="11DC7DE3"/>
    <w:rsid w:val="11E554C4"/>
    <w:rsid w:val="11EE6404"/>
    <w:rsid w:val="11F12481"/>
    <w:rsid w:val="11F688CA"/>
    <w:rsid w:val="11F6F2AA"/>
    <w:rsid w:val="11FC288F"/>
    <w:rsid w:val="11FDF1B6"/>
    <w:rsid w:val="1200431C"/>
    <w:rsid w:val="12038FE0"/>
    <w:rsid w:val="12047217"/>
    <w:rsid w:val="120ABD3B"/>
    <w:rsid w:val="120CB567"/>
    <w:rsid w:val="120CEAC3"/>
    <w:rsid w:val="12100432"/>
    <w:rsid w:val="12139873"/>
    <w:rsid w:val="121C2D61"/>
    <w:rsid w:val="121E9878"/>
    <w:rsid w:val="12232EF6"/>
    <w:rsid w:val="12237CB7"/>
    <w:rsid w:val="12267428"/>
    <w:rsid w:val="122819D0"/>
    <w:rsid w:val="122894B8"/>
    <w:rsid w:val="1228C151"/>
    <w:rsid w:val="122CB3E7"/>
    <w:rsid w:val="122F4CD3"/>
    <w:rsid w:val="122F814A"/>
    <w:rsid w:val="12336949"/>
    <w:rsid w:val="1237F812"/>
    <w:rsid w:val="123D386D"/>
    <w:rsid w:val="123DAE8B"/>
    <w:rsid w:val="123EB089"/>
    <w:rsid w:val="123F4222"/>
    <w:rsid w:val="12445DCD"/>
    <w:rsid w:val="1245DC9F"/>
    <w:rsid w:val="12582EAB"/>
    <w:rsid w:val="1264B6DD"/>
    <w:rsid w:val="126E1036"/>
    <w:rsid w:val="126F8997"/>
    <w:rsid w:val="127082BE"/>
    <w:rsid w:val="127442A8"/>
    <w:rsid w:val="127B84F5"/>
    <w:rsid w:val="128179E3"/>
    <w:rsid w:val="128266A4"/>
    <w:rsid w:val="12828851"/>
    <w:rsid w:val="1288F7E4"/>
    <w:rsid w:val="128C172A"/>
    <w:rsid w:val="1298D49C"/>
    <w:rsid w:val="129D62A7"/>
    <w:rsid w:val="129D694C"/>
    <w:rsid w:val="12A116F0"/>
    <w:rsid w:val="12A19D87"/>
    <w:rsid w:val="12A3F0B5"/>
    <w:rsid w:val="12A55B1A"/>
    <w:rsid w:val="12A58C12"/>
    <w:rsid w:val="12A8E8AF"/>
    <w:rsid w:val="12A913FA"/>
    <w:rsid w:val="12B199E8"/>
    <w:rsid w:val="12B4CFDC"/>
    <w:rsid w:val="12B93545"/>
    <w:rsid w:val="12BF58AE"/>
    <w:rsid w:val="12BF6B45"/>
    <w:rsid w:val="12C140A2"/>
    <w:rsid w:val="12C26A94"/>
    <w:rsid w:val="12C31FCF"/>
    <w:rsid w:val="12C49281"/>
    <w:rsid w:val="12C6D640"/>
    <w:rsid w:val="12C94358"/>
    <w:rsid w:val="12CE4835"/>
    <w:rsid w:val="12D18B13"/>
    <w:rsid w:val="12D193A9"/>
    <w:rsid w:val="12D2C15E"/>
    <w:rsid w:val="12D6FA2A"/>
    <w:rsid w:val="12D964A4"/>
    <w:rsid w:val="12DC8543"/>
    <w:rsid w:val="12DE854D"/>
    <w:rsid w:val="12E0102F"/>
    <w:rsid w:val="12E269C2"/>
    <w:rsid w:val="12E3643D"/>
    <w:rsid w:val="12ED7E63"/>
    <w:rsid w:val="12F3F70B"/>
    <w:rsid w:val="12F6354F"/>
    <w:rsid w:val="12F9955B"/>
    <w:rsid w:val="12FCDC4B"/>
    <w:rsid w:val="12FD964D"/>
    <w:rsid w:val="12FE567B"/>
    <w:rsid w:val="1301CB68"/>
    <w:rsid w:val="1306100F"/>
    <w:rsid w:val="130BBE34"/>
    <w:rsid w:val="13105A99"/>
    <w:rsid w:val="1315E87B"/>
    <w:rsid w:val="131653F1"/>
    <w:rsid w:val="131760CF"/>
    <w:rsid w:val="131D6147"/>
    <w:rsid w:val="131F5474"/>
    <w:rsid w:val="1320ECD8"/>
    <w:rsid w:val="13239304"/>
    <w:rsid w:val="13242065"/>
    <w:rsid w:val="132760FC"/>
    <w:rsid w:val="13369AFF"/>
    <w:rsid w:val="13379291"/>
    <w:rsid w:val="1337B460"/>
    <w:rsid w:val="1337D3C0"/>
    <w:rsid w:val="1344FDC4"/>
    <w:rsid w:val="134701B5"/>
    <w:rsid w:val="134B2CD9"/>
    <w:rsid w:val="134BD4F3"/>
    <w:rsid w:val="134FAFEE"/>
    <w:rsid w:val="13579841"/>
    <w:rsid w:val="135DF360"/>
    <w:rsid w:val="13611F82"/>
    <w:rsid w:val="1363102D"/>
    <w:rsid w:val="136A28E9"/>
    <w:rsid w:val="136B13B2"/>
    <w:rsid w:val="136BA0A4"/>
    <w:rsid w:val="136D8A42"/>
    <w:rsid w:val="137316BC"/>
    <w:rsid w:val="1373231F"/>
    <w:rsid w:val="1377558C"/>
    <w:rsid w:val="13795B4A"/>
    <w:rsid w:val="137B7649"/>
    <w:rsid w:val="137DC77D"/>
    <w:rsid w:val="138325CF"/>
    <w:rsid w:val="13841985"/>
    <w:rsid w:val="13926107"/>
    <w:rsid w:val="1396191C"/>
    <w:rsid w:val="1396BD70"/>
    <w:rsid w:val="13A029DD"/>
    <w:rsid w:val="13A0863F"/>
    <w:rsid w:val="13A11F10"/>
    <w:rsid w:val="13A34B4E"/>
    <w:rsid w:val="13A885C8"/>
    <w:rsid w:val="13AB0723"/>
    <w:rsid w:val="13AB7AC7"/>
    <w:rsid w:val="13AB8188"/>
    <w:rsid w:val="13ABAEF3"/>
    <w:rsid w:val="13AE3357"/>
    <w:rsid w:val="13AF68D4"/>
    <w:rsid w:val="13B16733"/>
    <w:rsid w:val="13B1C0E6"/>
    <w:rsid w:val="13B4EDAA"/>
    <w:rsid w:val="13B4EFD7"/>
    <w:rsid w:val="13B513EB"/>
    <w:rsid w:val="13B9470A"/>
    <w:rsid w:val="13B9EF62"/>
    <w:rsid w:val="13BB1392"/>
    <w:rsid w:val="13C07652"/>
    <w:rsid w:val="13C14F19"/>
    <w:rsid w:val="13CA3690"/>
    <w:rsid w:val="13CB51AB"/>
    <w:rsid w:val="13CC6A1C"/>
    <w:rsid w:val="13CEC91C"/>
    <w:rsid w:val="13CF6AEE"/>
    <w:rsid w:val="13D1CBEE"/>
    <w:rsid w:val="13D39054"/>
    <w:rsid w:val="13D4BD69"/>
    <w:rsid w:val="13D55ED8"/>
    <w:rsid w:val="13DCC314"/>
    <w:rsid w:val="13E306DB"/>
    <w:rsid w:val="13E36B5F"/>
    <w:rsid w:val="13E817F4"/>
    <w:rsid w:val="13EA812F"/>
    <w:rsid w:val="13EACAFF"/>
    <w:rsid w:val="13EB5181"/>
    <w:rsid w:val="13F069A9"/>
    <w:rsid w:val="13F583D5"/>
    <w:rsid w:val="1401194B"/>
    <w:rsid w:val="140EB3F7"/>
    <w:rsid w:val="141039CF"/>
    <w:rsid w:val="1411ED47"/>
    <w:rsid w:val="1417AF4E"/>
    <w:rsid w:val="141A7DA6"/>
    <w:rsid w:val="141F4B6C"/>
    <w:rsid w:val="14249FA4"/>
    <w:rsid w:val="142547ED"/>
    <w:rsid w:val="14286637"/>
    <w:rsid w:val="142DE808"/>
    <w:rsid w:val="1430D7AB"/>
    <w:rsid w:val="14389192"/>
    <w:rsid w:val="143F5D05"/>
    <w:rsid w:val="144BB9E5"/>
    <w:rsid w:val="144D2128"/>
    <w:rsid w:val="144E793B"/>
    <w:rsid w:val="1453C844"/>
    <w:rsid w:val="14541165"/>
    <w:rsid w:val="1455EBC9"/>
    <w:rsid w:val="1459BFC8"/>
    <w:rsid w:val="1459D2E1"/>
    <w:rsid w:val="145A5D39"/>
    <w:rsid w:val="145AFB9E"/>
    <w:rsid w:val="145B290F"/>
    <w:rsid w:val="14612B50"/>
    <w:rsid w:val="14620E45"/>
    <w:rsid w:val="1462A6A1"/>
    <w:rsid w:val="14635C9A"/>
    <w:rsid w:val="146513B9"/>
    <w:rsid w:val="14698BF1"/>
    <w:rsid w:val="1477CDBC"/>
    <w:rsid w:val="147B3C3F"/>
    <w:rsid w:val="147D5976"/>
    <w:rsid w:val="14825E57"/>
    <w:rsid w:val="148BA218"/>
    <w:rsid w:val="148BCE59"/>
    <w:rsid w:val="148CCC6C"/>
    <w:rsid w:val="148F5C08"/>
    <w:rsid w:val="1490E06F"/>
    <w:rsid w:val="14934A6F"/>
    <w:rsid w:val="149489D8"/>
    <w:rsid w:val="149BF219"/>
    <w:rsid w:val="14A2DD47"/>
    <w:rsid w:val="14A3B176"/>
    <w:rsid w:val="14AA2148"/>
    <w:rsid w:val="14B08199"/>
    <w:rsid w:val="14B1B8DC"/>
    <w:rsid w:val="14B33130"/>
    <w:rsid w:val="14B3E6D5"/>
    <w:rsid w:val="14B3FA32"/>
    <w:rsid w:val="14BF6365"/>
    <w:rsid w:val="14C459B6"/>
    <w:rsid w:val="14C83B7D"/>
    <w:rsid w:val="14C9226C"/>
    <w:rsid w:val="14CA3401"/>
    <w:rsid w:val="14CD4F37"/>
    <w:rsid w:val="14CF6095"/>
    <w:rsid w:val="14D2D5D6"/>
    <w:rsid w:val="14D35C7C"/>
    <w:rsid w:val="14D384C1"/>
    <w:rsid w:val="14E2805A"/>
    <w:rsid w:val="14E32219"/>
    <w:rsid w:val="14E49D16"/>
    <w:rsid w:val="14E6D73D"/>
    <w:rsid w:val="14F6E30A"/>
    <w:rsid w:val="14F757FA"/>
    <w:rsid w:val="14FC6F45"/>
    <w:rsid w:val="14FCE17F"/>
    <w:rsid w:val="14FF9FD0"/>
    <w:rsid w:val="150040AA"/>
    <w:rsid w:val="1505F94A"/>
    <w:rsid w:val="15087769"/>
    <w:rsid w:val="1508BEA5"/>
    <w:rsid w:val="1508D70F"/>
    <w:rsid w:val="15191271"/>
    <w:rsid w:val="1520B6D3"/>
    <w:rsid w:val="152345B9"/>
    <w:rsid w:val="15252882"/>
    <w:rsid w:val="152748E6"/>
    <w:rsid w:val="152D7CC3"/>
    <w:rsid w:val="15362A57"/>
    <w:rsid w:val="153B416C"/>
    <w:rsid w:val="153B9287"/>
    <w:rsid w:val="153FAABC"/>
    <w:rsid w:val="1543759B"/>
    <w:rsid w:val="154B788C"/>
    <w:rsid w:val="154D8A1C"/>
    <w:rsid w:val="15519D8E"/>
    <w:rsid w:val="15606213"/>
    <w:rsid w:val="15690637"/>
    <w:rsid w:val="1569C3BA"/>
    <w:rsid w:val="156FD407"/>
    <w:rsid w:val="157023D8"/>
    <w:rsid w:val="15722B56"/>
    <w:rsid w:val="157EBA43"/>
    <w:rsid w:val="15803B9E"/>
    <w:rsid w:val="1580F714"/>
    <w:rsid w:val="158114DB"/>
    <w:rsid w:val="1582F193"/>
    <w:rsid w:val="15845A73"/>
    <w:rsid w:val="1589F3E4"/>
    <w:rsid w:val="158C3A0A"/>
    <w:rsid w:val="159635DC"/>
    <w:rsid w:val="159A1A6E"/>
    <w:rsid w:val="159E77DE"/>
    <w:rsid w:val="159F1E9C"/>
    <w:rsid w:val="15A7717D"/>
    <w:rsid w:val="15AABAC0"/>
    <w:rsid w:val="15B7D860"/>
    <w:rsid w:val="15C3B7EC"/>
    <w:rsid w:val="15C6AB32"/>
    <w:rsid w:val="15D03437"/>
    <w:rsid w:val="15D43EBE"/>
    <w:rsid w:val="15D4644D"/>
    <w:rsid w:val="15D71650"/>
    <w:rsid w:val="15E00A61"/>
    <w:rsid w:val="15E15648"/>
    <w:rsid w:val="15E1FAD7"/>
    <w:rsid w:val="15EA4076"/>
    <w:rsid w:val="15EE5E65"/>
    <w:rsid w:val="15F58037"/>
    <w:rsid w:val="15F7901C"/>
    <w:rsid w:val="15FDCCFD"/>
    <w:rsid w:val="15FF3F07"/>
    <w:rsid w:val="160146B4"/>
    <w:rsid w:val="1601E7AF"/>
    <w:rsid w:val="16055C52"/>
    <w:rsid w:val="160BFBC6"/>
    <w:rsid w:val="160F87E6"/>
    <w:rsid w:val="1611F05E"/>
    <w:rsid w:val="161929D7"/>
    <w:rsid w:val="161A307D"/>
    <w:rsid w:val="161CBCB9"/>
    <w:rsid w:val="1627A045"/>
    <w:rsid w:val="16299103"/>
    <w:rsid w:val="16327E39"/>
    <w:rsid w:val="1636B5CC"/>
    <w:rsid w:val="1638D4C4"/>
    <w:rsid w:val="164086E3"/>
    <w:rsid w:val="1645F1A9"/>
    <w:rsid w:val="164CF5E4"/>
    <w:rsid w:val="164DA257"/>
    <w:rsid w:val="1650AE0D"/>
    <w:rsid w:val="1651187A"/>
    <w:rsid w:val="165AE0F6"/>
    <w:rsid w:val="165C57EA"/>
    <w:rsid w:val="16605FE7"/>
    <w:rsid w:val="166198F4"/>
    <w:rsid w:val="1663F4E4"/>
    <w:rsid w:val="1666CE16"/>
    <w:rsid w:val="166B30F6"/>
    <w:rsid w:val="166DBA9E"/>
    <w:rsid w:val="1670E5C1"/>
    <w:rsid w:val="1675EFCB"/>
    <w:rsid w:val="1678E396"/>
    <w:rsid w:val="167CE0A7"/>
    <w:rsid w:val="167FEE2C"/>
    <w:rsid w:val="168402C2"/>
    <w:rsid w:val="168AA9AB"/>
    <w:rsid w:val="168B977D"/>
    <w:rsid w:val="168C406F"/>
    <w:rsid w:val="168D8FBD"/>
    <w:rsid w:val="168EF87F"/>
    <w:rsid w:val="1691DD4D"/>
    <w:rsid w:val="1692BB8C"/>
    <w:rsid w:val="16955D23"/>
    <w:rsid w:val="169CF229"/>
    <w:rsid w:val="169F6FDB"/>
    <w:rsid w:val="16A3C460"/>
    <w:rsid w:val="16A4A770"/>
    <w:rsid w:val="16AC2814"/>
    <w:rsid w:val="16B27A05"/>
    <w:rsid w:val="16B45C96"/>
    <w:rsid w:val="16B6A8DB"/>
    <w:rsid w:val="16B81F34"/>
    <w:rsid w:val="16B841D2"/>
    <w:rsid w:val="16B8B8C3"/>
    <w:rsid w:val="16BA64C5"/>
    <w:rsid w:val="16BCC067"/>
    <w:rsid w:val="16BDA1BE"/>
    <w:rsid w:val="16BE79EE"/>
    <w:rsid w:val="16C05233"/>
    <w:rsid w:val="16C299C0"/>
    <w:rsid w:val="16C4A3E2"/>
    <w:rsid w:val="16C56F40"/>
    <w:rsid w:val="16C7B9D5"/>
    <w:rsid w:val="16C804DA"/>
    <w:rsid w:val="16CFDC75"/>
    <w:rsid w:val="16D88E2D"/>
    <w:rsid w:val="16D9F70D"/>
    <w:rsid w:val="16DBBD48"/>
    <w:rsid w:val="16E235BD"/>
    <w:rsid w:val="16E2A16C"/>
    <w:rsid w:val="16E2A7E5"/>
    <w:rsid w:val="16E70996"/>
    <w:rsid w:val="16EBD1FE"/>
    <w:rsid w:val="16F407A2"/>
    <w:rsid w:val="16FC05B1"/>
    <w:rsid w:val="17061DFC"/>
    <w:rsid w:val="1706EE26"/>
    <w:rsid w:val="1708E705"/>
    <w:rsid w:val="170E5B8E"/>
    <w:rsid w:val="1712F30C"/>
    <w:rsid w:val="17145CC6"/>
    <w:rsid w:val="171E24A9"/>
    <w:rsid w:val="17206588"/>
    <w:rsid w:val="1721C37E"/>
    <w:rsid w:val="172BAB1E"/>
    <w:rsid w:val="17380DA8"/>
    <w:rsid w:val="1738BA0D"/>
    <w:rsid w:val="173BF4DA"/>
    <w:rsid w:val="173E8E0F"/>
    <w:rsid w:val="17439F84"/>
    <w:rsid w:val="174940F9"/>
    <w:rsid w:val="1756B2DB"/>
    <w:rsid w:val="175DDD8C"/>
    <w:rsid w:val="175EF1F5"/>
    <w:rsid w:val="176006F9"/>
    <w:rsid w:val="17603089"/>
    <w:rsid w:val="17635A4E"/>
    <w:rsid w:val="1768786D"/>
    <w:rsid w:val="176D1322"/>
    <w:rsid w:val="176F9C2B"/>
    <w:rsid w:val="17749B4A"/>
    <w:rsid w:val="17807487"/>
    <w:rsid w:val="1785069A"/>
    <w:rsid w:val="17866C7F"/>
    <w:rsid w:val="1787C1AB"/>
    <w:rsid w:val="17899C23"/>
    <w:rsid w:val="178A85E2"/>
    <w:rsid w:val="178D3C62"/>
    <w:rsid w:val="178F21A3"/>
    <w:rsid w:val="1794247B"/>
    <w:rsid w:val="17983C93"/>
    <w:rsid w:val="179C5B75"/>
    <w:rsid w:val="179DD6A2"/>
    <w:rsid w:val="17A2F28A"/>
    <w:rsid w:val="17A6CAF5"/>
    <w:rsid w:val="17B21B7B"/>
    <w:rsid w:val="17B600DE"/>
    <w:rsid w:val="17B6DC3A"/>
    <w:rsid w:val="17B73E3D"/>
    <w:rsid w:val="17BDBD36"/>
    <w:rsid w:val="17BDC8B6"/>
    <w:rsid w:val="17D07C33"/>
    <w:rsid w:val="17D575C3"/>
    <w:rsid w:val="17D63592"/>
    <w:rsid w:val="17D64F85"/>
    <w:rsid w:val="17D775F4"/>
    <w:rsid w:val="17D77D3B"/>
    <w:rsid w:val="17DA624D"/>
    <w:rsid w:val="17E3EC53"/>
    <w:rsid w:val="17E6C788"/>
    <w:rsid w:val="17E8089C"/>
    <w:rsid w:val="17F2FCE1"/>
    <w:rsid w:val="17F3499E"/>
    <w:rsid w:val="17FB8B62"/>
    <w:rsid w:val="17FC8C9A"/>
    <w:rsid w:val="17FCCD73"/>
    <w:rsid w:val="17FD9AE0"/>
    <w:rsid w:val="17FEF0E5"/>
    <w:rsid w:val="17FF32DB"/>
    <w:rsid w:val="1801D4C3"/>
    <w:rsid w:val="18054A00"/>
    <w:rsid w:val="180714E4"/>
    <w:rsid w:val="1807D87A"/>
    <w:rsid w:val="1808BEA0"/>
    <w:rsid w:val="1809C249"/>
    <w:rsid w:val="180B7551"/>
    <w:rsid w:val="18107F9E"/>
    <w:rsid w:val="1815EA37"/>
    <w:rsid w:val="181B5C98"/>
    <w:rsid w:val="181C1993"/>
    <w:rsid w:val="181D68D3"/>
    <w:rsid w:val="18233E75"/>
    <w:rsid w:val="1827CD12"/>
    <w:rsid w:val="182F1F2B"/>
    <w:rsid w:val="18327C43"/>
    <w:rsid w:val="1838ABD6"/>
    <w:rsid w:val="183BF89C"/>
    <w:rsid w:val="18482DF6"/>
    <w:rsid w:val="184CA41B"/>
    <w:rsid w:val="18552D6C"/>
    <w:rsid w:val="18556BFE"/>
    <w:rsid w:val="185B0166"/>
    <w:rsid w:val="185B2292"/>
    <w:rsid w:val="185FF15A"/>
    <w:rsid w:val="1861EC29"/>
    <w:rsid w:val="1863622C"/>
    <w:rsid w:val="186791A3"/>
    <w:rsid w:val="1869FA0D"/>
    <w:rsid w:val="186BD106"/>
    <w:rsid w:val="186FC409"/>
    <w:rsid w:val="1873A090"/>
    <w:rsid w:val="18765D8D"/>
    <w:rsid w:val="187736A9"/>
    <w:rsid w:val="1879E305"/>
    <w:rsid w:val="18893449"/>
    <w:rsid w:val="18A16CF6"/>
    <w:rsid w:val="18A543E5"/>
    <w:rsid w:val="18A7589C"/>
    <w:rsid w:val="18A7BBF7"/>
    <w:rsid w:val="18AAEB42"/>
    <w:rsid w:val="18BC662D"/>
    <w:rsid w:val="18CAD71F"/>
    <w:rsid w:val="18CCFB2D"/>
    <w:rsid w:val="18CE075B"/>
    <w:rsid w:val="18D99432"/>
    <w:rsid w:val="18DC0A0F"/>
    <w:rsid w:val="18DCCF7F"/>
    <w:rsid w:val="18DF7976"/>
    <w:rsid w:val="18E3A61D"/>
    <w:rsid w:val="18E4D6E6"/>
    <w:rsid w:val="18E8ADCE"/>
    <w:rsid w:val="18E92D70"/>
    <w:rsid w:val="18EBC579"/>
    <w:rsid w:val="18EC123A"/>
    <w:rsid w:val="18F3E4E1"/>
    <w:rsid w:val="18F49B1E"/>
    <w:rsid w:val="18F71686"/>
    <w:rsid w:val="18F72B8D"/>
    <w:rsid w:val="18F96B36"/>
    <w:rsid w:val="18FBD75A"/>
    <w:rsid w:val="19026BC9"/>
    <w:rsid w:val="1910BF37"/>
    <w:rsid w:val="19117744"/>
    <w:rsid w:val="1912E2B1"/>
    <w:rsid w:val="191407B3"/>
    <w:rsid w:val="1915CC13"/>
    <w:rsid w:val="1917CD5A"/>
    <w:rsid w:val="191A0681"/>
    <w:rsid w:val="191D7894"/>
    <w:rsid w:val="192C3F6B"/>
    <w:rsid w:val="192E593E"/>
    <w:rsid w:val="192F30DE"/>
    <w:rsid w:val="193DA4E7"/>
    <w:rsid w:val="193E2919"/>
    <w:rsid w:val="193E86FA"/>
    <w:rsid w:val="193EF203"/>
    <w:rsid w:val="194057A2"/>
    <w:rsid w:val="194506CC"/>
    <w:rsid w:val="194666D2"/>
    <w:rsid w:val="19472029"/>
    <w:rsid w:val="194B525E"/>
    <w:rsid w:val="194D30BD"/>
    <w:rsid w:val="194ED8A5"/>
    <w:rsid w:val="1951D13F"/>
    <w:rsid w:val="19548AA2"/>
    <w:rsid w:val="195C960E"/>
    <w:rsid w:val="195CB7BF"/>
    <w:rsid w:val="195E94F2"/>
    <w:rsid w:val="196379D6"/>
    <w:rsid w:val="1967D034"/>
    <w:rsid w:val="19696335"/>
    <w:rsid w:val="196F10D1"/>
    <w:rsid w:val="196F633C"/>
    <w:rsid w:val="197257C1"/>
    <w:rsid w:val="1975A4E5"/>
    <w:rsid w:val="197E7565"/>
    <w:rsid w:val="197FB1B9"/>
    <w:rsid w:val="198152F7"/>
    <w:rsid w:val="1984C160"/>
    <w:rsid w:val="198791C4"/>
    <w:rsid w:val="198B40E2"/>
    <w:rsid w:val="198DA9CC"/>
    <w:rsid w:val="198E80B0"/>
    <w:rsid w:val="19933D89"/>
    <w:rsid w:val="19982370"/>
    <w:rsid w:val="199AE286"/>
    <w:rsid w:val="19A592AA"/>
    <w:rsid w:val="19A6F152"/>
    <w:rsid w:val="19AEA9DC"/>
    <w:rsid w:val="19B09BA1"/>
    <w:rsid w:val="19B2892B"/>
    <w:rsid w:val="19B2D8E5"/>
    <w:rsid w:val="19B3A26B"/>
    <w:rsid w:val="19B4CF75"/>
    <w:rsid w:val="19B5837D"/>
    <w:rsid w:val="19B94626"/>
    <w:rsid w:val="19BBA384"/>
    <w:rsid w:val="19BBDA74"/>
    <w:rsid w:val="19C53719"/>
    <w:rsid w:val="19C60A09"/>
    <w:rsid w:val="19C9B3E4"/>
    <w:rsid w:val="19CF10DA"/>
    <w:rsid w:val="19D0BB47"/>
    <w:rsid w:val="19D5AAA6"/>
    <w:rsid w:val="19D6BA37"/>
    <w:rsid w:val="19D75816"/>
    <w:rsid w:val="19D8933D"/>
    <w:rsid w:val="19DB8BE4"/>
    <w:rsid w:val="19DC4832"/>
    <w:rsid w:val="19DCD5BB"/>
    <w:rsid w:val="19E8D3D7"/>
    <w:rsid w:val="19EB9228"/>
    <w:rsid w:val="19EDEB88"/>
    <w:rsid w:val="19EEAFF4"/>
    <w:rsid w:val="19F9E677"/>
    <w:rsid w:val="19FAA60F"/>
    <w:rsid w:val="19FB3B61"/>
    <w:rsid w:val="19FCBD6A"/>
    <w:rsid w:val="19FD4B84"/>
    <w:rsid w:val="1A05F3BA"/>
    <w:rsid w:val="1A0854A6"/>
    <w:rsid w:val="1A0D16C7"/>
    <w:rsid w:val="1A0D6D66"/>
    <w:rsid w:val="1A145BCD"/>
    <w:rsid w:val="1A172E4D"/>
    <w:rsid w:val="1A1786D8"/>
    <w:rsid w:val="1A17F779"/>
    <w:rsid w:val="1A1AAAD9"/>
    <w:rsid w:val="1A2074B0"/>
    <w:rsid w:val="1A352731"/>
    <w:rsid w:val="1A38E602"/>
    <w:rsid w:val="1A3968A2"/>
    <w:rsid w:val="1A3B05F4"/>
    <w:rsid w:val="1A45F365"/>
    <w:rsid w:val="1A466A9C"/>
    <w:rsid w:val="1A4E6185"/>
    <w:rsid w:val="1A4EAE58"/>
    <w:rsid w:val="1A5139C0"/>
    <w:rsid w:val="1A55B16C"/>
    <w:rsid w:val="1A57E865"/>
    <w:rsid w:val="1A5FE265"/>
    <w:rsid w:val="1A6169E3"/>
    <w:rsid w:val="1A61A462"/>
    <w:rsid w:val="1A6423D0"/>
    <w:rsid w:val="1A6B797E"/>
    <w:rsid w:val="1A6CFBE7"/>
    <w:rsid w:val="1A7D86A9"/>
    <w:rsid w:val="1A7ECDF3"/>
    <w:rsid w:val="1A84FDD1"/>
    <w:rsid w:val="1A8A15E9"/>
    <w:rsid w:val="1A8A2477"/>
    <w:rsid w:val="1A8FFF70"/>
    <w:rsid w:val="1A92E6C8"/>
    <w:rsid w:val="1A960A0D"/>
    <w:rsid w:val="1A96458A"/>
    <w:rsid w:val="1A9A76F5"/>
    <w:rsid w:val="1A9C0293"/>
    <w:rsid w:val="1AA71476"/>
    <w:rsid w:val="1AACAF6C"/>
    <w:rsid w:val="1AAE158B"/>
    <w:rsid w:val="1AB4CABC"/>
    <w:rsid w:val="1ABCBF57"/>
    <w:rsid w:val="1ABDEC93"/>
    <w:rsid w:val="1AC6A754"/>
    <w:rsid w:val="1AC6C3D7"/>
    <w:rsid w:val="1AC959FB"/>
    <w:rsid w:val="1ACA3D22"/>
    <w:rsid w:val="1AD14139"/>
    <w:rsid w:val="1AD1826C"/>
    <w:rsid w:val="1AD1E825"/>
    <w:rsid w:val="1AD5DCBA"/>
    <w:rsid w:val="1ADB9902"/>
    <w:rsid w:val="1ADE38D0"/>
    <w:rsid w:val="1ADEDD3E"/>
    <w:rsid w:val="1AE24C5C"/>
    <w:rsid w:val="1AEBD5DA"/>
    <w:rsid w:val="1AEC4305"/>
    <w:rsid w:val="1AF05EC9"/>
    <w:rsid w:val="1AF079B6"/>
    <w:rsid w:val="1AF37FB1"/>
    <w:rsid w:val="1AF6D83D"/>
    <w:rsid w:val="1B0AE318"/>
    <w:rsid w:val="1B0B8F70"/>
    <w:rsid w:val="1B0C45E7"/>
    <w:rsid w:val="1B0C87BA"/>
    <w:rsid w:val="1B0CAC59"/>
    <w:rsid w:val="1B0D893B"/>
    <w:rsid w:val="1B0FE9BF"/>
    <w:rsid w:val="1B123197"/>
    <w:rsid w:val="1B12C10D"/>
    <w:rsid w:val="1B12D9D8"/>
    <w:rsid w:val="1B13714F"/>
    <w:rsid w:val="1B15A3DD"/>
    <w:rsid w:val="1B15C704"/>
    <w:rsid w:val="1B18A9F7"/>
    <w:rsid w:val="1B1962CC"/>
    <w:rsid w:val="1B19F3B0"/>
    <w:rsid w:val="1B211826"/>
    <w:rsid w:val="1B240977"/>
    <w:rsid w:val="1B2AEA60"/>
    <w:rsid w:val="1B2B2E87"/>
    <w:rsid w:val="1B2D7305"/>
    <w:rsid w:val="1B2FC90D"/>
    <w:rsid w:val="1B32B6B7"/>
    <w:rsid w:val="1B32FB70"/>
    <w:rsid w:val="1B342D5C"/>
    <w:rsid w:val="1B386ACD"/>
    <w:rsid w:val="1B38FA6D"/>
    <w:rsid w:val="1B3D1A82"/>
    <w:rsid w:val="1B3D4932"/>
    <w:rsid w:val="1B3EA219"/>
    <w:rsid w:val="1B423686"/>
    <w:rsid w:val="1B43EADE"/>
    <w:rsid w:val="1B467252"/>
    <w:rsid w:val="1B51919E"/>
    <w:rsid w:val="1B5848CF"/>
    <w:rsid w:val="1B645CBE"/>
    <w:rsid w:val="1B675AE3"/>
    <w:rsid w:val="1B6B7BDB"/>
    <w:rsid w:val="1B6D2017"/>
    <w:rsid w:val="1B6EA017"/>
    <w:rsid w:val="1B6F73C7"/>
    <w:rsid w:val="1B741564"/>
    <w:rsid w:val="1B74666D"/>
    <w:rsid w:val="1B74E92D"/>
    <w:rsid w:val="1B792322"/>
    <w:rsid w:val="1B7A9D2F"/>
    <w:rsid w:val="1B7F656E"/>
    <w:rsid w:val="1B8918A4"/>
    <w:rsid w:val="1B89703C"/>
    <w:rsid w:val="1B8A3E78"/>
    <w:rsid w:val="1B90318A"/>
    <w:rsid w:val="1B91081C"/>
    <w:rsid w:val="1B93AB53"/>
    <w:rsid w:val="1B94717D"/>
    <w:rsid w:val="1B9955F4"/>
    <w:rsid w:val="1B9DF11B"/>
    <w:rsid w:val="1BA178D3"/>
    <w:rsid w:val="1BA26207"/>
    <w:rsid w:val="1BAAC6D4"/>
    <w:rsid w:val="1BAC383E"/>
    <w:rsid w:val="1BB189E3"/>
    <w:rsid w:val="1BB3BFFD"/>
    <w:rsid w:val="1BBA06F0"/>
    <w:rsid w:val="1BBF68D6"/>
    <w:rsid w:val="1BC2D764"/>
    <w:rsid w:val="1BC501A9"/>
    <w:rsid w:val="1BC9DA6C"/>
    <w:rsid w:val="1BD74189"/>
    <w:rsid w:val="1BD912F4"/>
    <w:rsid w:val="1BDCE4A7"/>
    <w:rsid w:val="1BDDE2A3"/>
    <w:rsid w:val="1BE41E3E"/>
    <w:rsid w:val="1BF195CC"/>
    <w:rsid w:val="1BF302D3"/>
    <w:rsid w:val="1BF5B41C"/>
    <w:rsid w:val="1BF787CC"/>
    <w:rsid w:val="1BFB7B8E"/>
    <w:rsid w:val="1C040384"/>
    <w:rsid w:val="1C04F182"/>
    <w:rsid w:val="1C12CBAB"/>
    <w:rsid w:val="1C1600C2"/>
    <w:rsid w:val="1C193BB6"/>
    <w:rsid w:val="1C1E5343"/>
    <w:rsid w:val="1C20A74F"/>
    <w:rsid w:val="1C262204"/>
    <w:rsid w:val="1C2A7282"/>
    <w:rsid w:val="1C2C92A3"/>
    <w:rsid w:val="1C32D017"/>
    <w:rsid w:val="1C3455F1"/>
    <w:rsid w:val="1C346A32"/>
    <w:rsid w:val="1C4081D1"/>
    <w:rsid w:val="1C42AB0C"/>
    <w:rsid w:val="1C440B2B"/>
    <w:rsid w:val="1C44AEA5"/>
    <w:rsid w:val="1C45DA03"/>
    <w:rsid w:val="1C48913B"/>
    <w:rsid w:val="1C48C9E7"/>
    <w:rsid w:val="1C4A1321"/>
    <w:rsid w:val="1C51990A"/>
    <w:rsid w:val="1C521E71"/>
    <w:rsid w:val="1C5378E2"/>
    <w:rsid w:val="1C558BDD"/>
    <w:rsid w:val="1C562F53"/>
    <w:rsid w:val="1C56DBCE"/>
    <w:rsid w:val="1C572B01"/>
    <w:rsid w:val="1C5DD06D"/>
    <w:rsid w:val="1C660D83"/>
    <w:rsid w:val="1C6747D0"/>
    <w:rsid w:val="1C685A60"/>
    <w:rsid w:val="1C69721A"/>
    <w:rsid w:val="1C6A49D0"/>
    <w:rsid w:val="1C6DB886"/>
    <w:rsid w:val="1C7147C5"/>
    <w:rsid w:val="1C7B074A"/>
    <w:rsid w:val="1C836B1C"/>
    <w:rsid w:val="1C84EB57"/>
    <w:rsid w:val="1C89169A"/>
    <w:rsid w:val="1C8A4D5D"/>
    <w:rsid w:val="1C8DB337"/>
    <w:rsid w:val="1C8E3774"/>
    <w:rsid w:val="1C920461"/>
    <w:rsid w:val="1C92FF62"/>
    <w:rsid w:val="1C9428A4"/>
    <w:rsid w:val="1C98E339"/>
    <w:rsid w:val="1C9FA1B4"/>
    <w:rsid w:val="1CA103F7"/>
    <w:rsid w:val="1CA848AA"/>
    <w:rsid w:val="1CAB8D71"/>
    <w:rsid w:val="1CAD10AF"/>
    <w:rsid w:val="1CAD9C79"/>
    <w:rsid w:val="1CB14CED"/>
    <w:rsid w:val="1CB1FE4A"/>
    <w:rsid w:val="1CB26A7F"/>
    <w:rsid w:val="1CB3ED9D"/>
    <w:rsid w:val="1CB42121"/>
    <w:rsid w:val="1CB5C411"/>
    <w:rsid w:val="1CB9511F"/>
    <w:rsid w:val="1CBF9F8D"/>
    <w:rsid w:val="1CC6184A"/>
    <w:rsid w:val="1CC8957B"/>
    <w:rsid w:val="1CCA1B2C"/>
    <w:rsid w:val="1CDBEE51"/>
    <w:rsid w:val="1CE5412D"/>
    <w:rsid w:val="1CE5CC88"/>
    <w:rsid w:val="1CECD7F7"/>
    <w:rsid w:val="1CEECDBB"/>
    <w:rsid w:val="1CF157CC"/>
    <w:rsid w:val="1CF16478"/>
    <w:rsid w:val="1CF63CD0"/>
    <w:rsid w:val="1CFA64DF"/>
    <w:rsid w:val="1CFB7EEF"/>
    <w:rsid w:val="1D041A4A"/>
    <w:rsid w:val="1D074C3C"/>
    <w:rsid w:val="1D0781F3"/>
    <w:rsid w:val="1D11629A"/>
    <w:rsid w:val="1D15416D"/>
    <w:rsid w:val="1D195838"/>
    <w:rsid w:val="1D22CE43"/>
    <w:rsid w:val="1D254827"/>
    <w:rsid w:val="1D28076B"/>
    <w:rsid w:val="1D2C01EB"/>
    <w:rsid w:val="1D3041DE"/>
    <w:rsid w:val="1D358183"/>
    <w:rsid w:val="1D3C5738"/>
    <w:rsid w:val="1D3FC1DD"/>
    <w:rsid w:val="1D41BDB5"/>
    <w:rsid w:val="1D42D0EE"/>
    <w:rsid w:val="1D456D60"/>
    <w:rsid w:val="1D4D9E6E"/>
    <w:rsid w:val="1D4E40D7"/>
    <w:rsid w:val="1D4EC484"/>
    <w:rsid w:val="1D57F079"/>
    <w:rsid w:val="1D600145"/>
    <w:rsid w:val="1D69F177"/>
    <w:rsid w:val="1D742230"/>
    <w:rsid w:val="1D7470C2"/>
    <w:rsid w:val="1D7AB125"/>
    <w:rsid w:val="1D7BCB93"/>
    <w:rsid w:val="1D8176CB"/>
    <w:rsid w:val="1D884C6C"/>
    <w:rsid w:val="1D88B617"/>
    <w:rsid w:val="1D8E590D"/>
    <w:rsid w:val="1D946DC9"/>
    <w:rsid w:val="1D99C92A"/>
    <w:rsid w:val="1DAD0555"/>
    <w:rsid w:val="1DCA48E9"/>
    <w:rsid w:val="1DD635E7"/>
    <w:rsid w:val="1DD7BF49"/>
    <w:rsid w:val="1DD89983"/>
    <w:rsid w:val="1DDC8CFA"/>
    <w:rsid w:val="1DDFEA7F"/>
    <w:rsid w:val="1DE0C62B"/>
    <w:rsid w:val="1DE93D36"/>
    <w:rsid w:val="1DEF839A"/>
    <w:rsid w:val="1DF12DE5"/>
    <w:rsid w:val="1DFBB8E6"/>
    <w:rsid w:val="1DFDBE9A"/>
    <w:rsid w:val="1E008AAF"/>
    <w:rsid w:val="1E0988E7"/>
    <w:rsid w:val="1E0C8917"/>
    <w:rsid w:val="1E101840"/>
    <w:rsid w:val="1E151B24"/>
    <w:rsid w:val="1E177919"/>
    <w:rsid w:val="1E17CB54"/>
    <w:rsid w:val="1E20638C"/>
    <w:rsid w:val="1E21D723"/>
    <w:rsid w:val="1E2D09AC"/>
    <w:rsid w:val="1E2DC31B"/>
    <w:rsid w:val="1E2E812F"/>
    <w:rsid w:val="1E352F29"/>
    <w:rsid w:val="1E38881F"/>
    <w:rsid w:val="1E3B715B"/>
    <w:rsid w:val="1E40596C"/>
    <w:rsid w:val="1E4104BC"/>
    <w:rsid w:val="1E43E37F"/>
    <w:rsid w:val="1E43E6A9"/>
    <w:rsid w:val="1E46B613"/>
    <w:rsid w:val="1E5499B5"/>
    <w:rsid w:val="1E5DE051"/>
    <w:rsid w:val="1E5F0A28"/>
    <w:rsid w:val="1E6041EF"/>
    <w:rsid w:val="1E61A4E2"/>
    <w:rsid w:val="1E665E56"/>
    <w:rsid w:val="1E668692"/>
    <w:rsid w:val="1E6D4F7D"/>
    <w:rsid w:val="1E6D9223"/>
    <w:rsid w:val="1E6EF422"/>
    <w:rsid w:val="1E6F1467"/>
    <w:rsid w:val="1E77BEB2"/>
    <w:rsid w:val="1E77D7DE"/>
    <w:rsid w:val="1E7DAC14"/>
    <w:rsid w:val="1E8CFF69"/>
    <w:rsid w:val="1E8DB004"/>
    <w:rsid w:val="1E8E8693"/>
    <w:rsid w:val="1E94A27F"/>
    <w:rsid w:val="1E9839AD"/>
    <w:rsid w:val="1E9B9045"/>
    <w:rsid w:val="1E9C6321"/>
    <w:rsid w:val="1E9EF6F3"/>
    <w:rsid w:val="1EA1F58D"/>
    <w:rsid w:val="1EA4145F"/>
    <w:rsid w:val="1EA83670"/>
    <w:rsid w:val="1EA99BC2"/>
    <w:rsid w:val="1EAC23F4"/>
    <w:rsid w:val="1EAEA531"/>
    <w:rsid w:val="1EB2712B"/>
    <w:rsid w:val="1EBAF441"/>
    <w:rsid w:val="1EC2A720"/>
    <w:rsid w:val="1EC7D24C"/>
    <w:rsid w:val="1ECBC9E4"/>
    <w:rsid w:val="1ECCD948"/>
    <w:rsid w:val="1ECEB959"/>
    <w:rsid w:val="1ED02E8D"/>
    <w:rsid w:val="1ED0D445"/>
    <w:rsid w:val="1ED1BE89"/>
    <w:rsid w:val="1ED35F98"/>
    <w:rsid w:val="1ED55098"/>
    <w:rsid w:val="1ED91995"/>
    <w:rsid w:val="1EDE613A"/>
    <w:rsid w:val="1EE1A728"/>
    <w:rsid w:val="1EE40ECE"/>
    <w:rsid w:val="1EE9141F"/>
    <w:rsid w:val="1EECEF25"/>
    <w:rsid w:val="1EEFE373"/>
    <w:rsid w:val="1EF1F10A"/>
    <w:rsid w:val="1EF57627"/>
    <w:rsid w:val="1EF5A750"/>
    <w:rsid w:val="1EF6FFE0"/>
    <w:rsid w:val="1EFB410A"/>
    <w:rsid w:val="1EFDD507"/>
    <w:rsid w:val="1F02D30F"/>
    <w:rsid w:val="1F030936"/>
    <w:rsid w:val="1F05A739"/>
    <w:rsid w:val="1F062312"/>
    <w:rsid w:val="1F0B5E1B"/>
    <w:rsid w:val="1F0D8A4C"/>
    <w:rsid w:val="1F1AF091"/>
    <w:rsid w:val="1F1C74C7"/>
    <w:rsid w:val="1F1CEC40"/>
    <w:rsid w:val="1F2172DE"/>
    <w:rsid w:val="1F2E096A"/>
    <w:rsid w:val="1F2F6CFE"/>
    <w:rsid w:val="1F331C50"/>
    <w:rsid w:val="1F3CD8FB"/>
    <w:rsid w:val="1F40B2C6"/>
    <w:rsid w:val="1F43E9C7"/>
    <w:rsid w:val="1F445C65"/>
    <w:rsid w:val="1F465A54"/>
    <w:rsid w:val="1F4B1E3A"/>
    <w:rsid w:val="1F5274F8"/>
    <w:rsid w:val="1F5ADAD6"/>
    <w:rsid w:val="1F5E70C4"/>
    <w:rsid w:val="1F6A0327"/>
    <w:rsid w:val="1F6BC897"/>
    <w:rsid w:val="1F6F73B6"/>
    <w:rsid w:val="1F734CB7"/>
    <w:rsid w:val="1F7B3521"/>
    <w:rsid w:val="1F7D8C18"/>
    <w:rsid w:val="1F8080C2"/>
    <w:rsid w:val="1F81B3E3"/>
    <w:rsid w:val="1F847046"/>
    <w:rsid w:val="1F880E08"/>
    <w:rsid w:val="1F8AFBF8"/>
    <w:rsid w:val="1F98E706"/>
    <w:rsid w:val="1FA51D04"/>
    <w:rsid w:val="1FA88954"/>
    <w:rsid w:val="1FAB0FF9"/>
    <w:rsid w:val="1FB45EC5"/>
    <w:rsid w:val="1FB581BE"/>
    <w:rsid w:val="1FBCC5B1"/>
    <w:rsid w:val="1FBDFF46"/>
    <w:rsid w:val="1FBF7C5C"/>
    <w:rsid w:val="1FC112C3"/>
    <w:rsid w:val="1FC8958C"/>
    <w:rsid w:val="1FCF3782"/>
    <w:rsid w:val="1FCFB3F5"/>
    <w:rsid w:val="1FD03AE7"/>
    <w:rsid w:val="1FD2DBC9"/>
    <w:rsid w:val="1FD45880"/>
    <w:rsid w:val="1FD4816C"/>
    <w:rsid w:val="1FD79D4A"/>
    <w:rsid w:val="1FE59947"/>
    <w:rsid w:val="1FFCCEC3"/>
    <w:rsid w:val="1FFD5ED9"/>
    <w:rsid w:val="1FFEE8AD"/>
    <w:rsid w:val="20023A0A"/>
    <w:rsid w:val="2004F32F"/>
    <w:rsid w:val="2007D3BF"/>
    <w:rsid w:val="200FBEB0"/>
    <w:rsid w:val="2011F907"/>
    <w:rsid w:val="2013A1AD"/>
    <w:rsid w:val="201D7504"/>
    <w:rsid w:val="201FE97D"/>
    <w:rsid w:val="2027E36C"/>
    <w:rsid w:val="202BA834"/>
    <w:rsid w:val="202E63E4"/>
    <w:rsid w:val="203C8090"/>
    <w:rsid w:val="20455FF9"/>
    <w:rsid w:val="2045EB72"/>
    <w:rsid w:val="2045FBBB"/>
    <w:rsid w:val="20493BDD"/>
    <w:rsid w:val="2052D691"/>
    <w:rsid w:val="20587AC2"/>
    <w:rsid w:val="205D4474"/>
    <w:rsid w:val="20629B0B"/>
    <w:rsid w:val="206617DA"/>
    <w:rsid w:val="206B54ED"/>
    <w:rsid w:val="2070DC33"/>
    <w:rsid w:val="207120F9"/>
    <w:rsid w:val="20760C31"/>
    <w:rsid w:val="2077A80C"/>
    <w:rsid w:val="2079A900"/>
    <w:rsid w:val="207A4454"/>
    <w:rsid w:val="20853F30"/>
    <w:rsid w:val="20869683"/>
    <w:rsid w:val="2088E769"/>
    <w:rsid w:val="208A327A"/>
    <w:rsid w:val="208AA9EB"/>
    <w:rsid w:val="208EF656"/>
    <w:rsid w:val="20959189"/>
    <w:rsid w:val="209B1BEF"/>
    <w:rsid w:val="209CC0F2"/>
    <w:rsid w:val="209D0BC0"/>
    <w:rsid w:val="20A06D2E"/>
    <w:rsid w:val="20A3702C"/>
    <w:rsid w:val="20A4843D"/>
    <w:rsid w:val="20A95AAD"/>
    <w:rsid w:val="20B2CDDC"/>
    <w:rsid w:val="20B97D8F"/>
    <w:rsid w:val="20C08D97"/>
    <w:rsid w:val="20C20862"/>
    <w:rsid w:val="20CB3D5F"/>
    <w:rsid w:val="20CD89BF"/>
    <w:rsid w:val="20D1182B"/>
    <w:rsid w:val="20D26893"/>
    <w:rsid w:val="20DB59D5"/>
    <w:rsid w:val="20E1C218"/>
    <w:rsid w:val="20E61897"/>
    <w:rsid w:val="20E848DB"/>
    <w:rsid w:val="20E9F106"/>
    <w:rsid w:val="20EB835B"/>
    <w:rsid w:val="20EBE1DD"/>
    <w:rsid w:val="20F5D591"/>
    <w:rsid w:val="20F6AB37"/>
    <w:rsid w:val="20F9C924"/>
    <w:rsid w:val="20FBBFE4"/>
    <w:rsid w:val="2109408B"/>
    <w:rsid w:val="210ACBE7"/>
    <w:rsid w:val="210EF8B9"/>
    <w:rsid w:val="2110FCD7"/>
    <w:rsid w:val="2115B4D4"/>
    <w:rsid w:val="211AAABD"/>
    <w:rsid w:val="212CCFC7"/>
    <w:rsid w:val="212E0C79"/>
    <w:rsid w:val="212E3E46"/>
    <w:rsid w:val="212E49C9"/>
    <w:rsid w:val="212F6B67"/>
    <w:rsid w:val="21338E0A"/>
    <w:rsid w:val="2135FC48"/>
    <w:rsid w:val="21361564"/>
    <w:rsid w:val="213ECB45"/>
    <w:rsid w:val="2146C444"/>
    <w:rsid w:val="214A943F"/>
    <w:rsid w:val="214CC365"/>
    <w:rsid w:val="2150E6CE"/>
    <w:rsid w:val="21579D00"/>
    <w:rsid w:val="215E70DA"/>
    <w:rsid w:val="2162C8D0"/>
    <w:rsid w:val="216619C1"/>
    <w:rsid w:val="217237FF"/>
    <w:rsid w:val="217B876B"/>
    <w:rsid w:val="217DAB0A"/>
    <w:rsid w:val="217E2086"/>
    <w:rsid w:val="21893534"/>
    <w:rsid w:val="218D4DA6"/>
    <w:rsid w:val="2191BF40"/>
    <w:rsid w:val="2191FB73"/>
    <w:rsid w:val="219358E5"/>
    <w:rsid w:val="2196AB14"/>
    <w:rsid w:val="2196D241"/>
    <w:rsid w:val="219B6864"/>
    <w:rsid w:val="21A31CD5"/>
    <w:rsid w:val="21A36EE0"/>
    <w:rsid w:val="21A40169"/>
    <w:rsid w:val="21B17DCD"/>
    <w:rsid w:val="21B2A4CE"/>
    <w:rsid w:val="21B2B631"/>
    <w:rsid w:val="21B53B3E"/>
    <w:rsid w:val="21BFA9F2"/>
    <w:rsid w:val="21C3F05C"/>
    <w:rsid w:val="21CAF7FF"/>
    <w:rsid w:val="21D98184"/>
    <w:rsid w:val="21E790A5"/>
    <w:rsid w:val="21EA7212"/>
    <w:rsid w:val="21EB5F71"/>
    <w:rsid w:val="21F0423E"/>
    <w:rsid w:val="21FB7213"/>
    <w:rsid w:val="2200895B"/>
    <w:rsid w:val="2204F092"/>
    <w:rsid w:val="220521D4"/>
    <w:rsid w:val="2206E360"/>
    <w:rsid w:val="2207CF4F"/>
    <w:rsid w:val="2207E291"/>
    <w:rsid w:val="2209516B"/>
    <w:rsid w:val="220D6CCD"/>
    <w:rsid w:val="220E1054"/>
    <w:rsid w:val="222177A5"/>
    <w:rsid w:val="222A8CC4"/>
    <w:rsid w:val="222D4812"/>
    <w:rsid w:val="223575C9"/>
    <w:rsid w:val="223CA726"/>
    <w:rsid w:val="223E84A8"/>
    <w:rsid w:val="224540CA"/>
    <w:rsid w:val="2251385E"/>
    <w:rsid w:val="2252599A"/>
    <w:rsid w:val="2254ECC3"/>
    <w:rsid w:val="225A634B"/>
    <w:rsid w:val="225B9EDD"/>
    <w:rsid w:val="225DB1C4"/>
    <w:rsid w:val="22694C9C"/>
    <w:rsid w:val="226A9462"/>
    <w:rsid w:val="226C9231"/>
    <w:rsid w:val="226F1F97"/>
    <w:rsid w:val="2273ABDD"/>
    <w:rsid w:val="22765E7B"/>
    <w:rsid w:val="227B5CBE"/>
    <w:rsid w:val="227E3702"/>
    <w:rsid w:val="2287F065"/>
    <w:rsid w:val="228800BA"/>
    <w:rsid w:val="228C2F80"/>
    <w:rsid w:val="22963D34"/>
    <w:rsid w:val="22A3DEFF"/>
    <w:rsid w:val="22A4DBA1"/>
    <w:rsid w:val="22A566DC"/>
    <w:rsid w:val="22A7E77E"/>
    <w:rsid w:val="22A8DA24"/>
    <w:rsid w:val="22AC0AA6"/>
    <w:rsid w:val="22AD7985"/>
    <w:rsid w:val="22AEA2EE"/>
    <w:rsid w:val="22B937B4"/>
    <w:rsid w:val="22C2811E"/>
    <w:rsid w:val="22C6439A"/>
    <w:rsid w:val="22C87984"/>
    <w:rsid w:val="22CD11F1"/>
    <w:rsid w:val="22CDC110"/>
    <w:rsid w:val="22D06E6C"/>
    <w:rsid w:val="22D2783E"/>
    <w:rsid w:val="22D505BC"/>
    <w:rsid w:val="22D61324"/>
    <w:rsid w:val="22DA5470"/>
    <w:rsid w:val="22DC3A08"/>
    <w:rsid w:val="22DF2264"/>
    <w:rsid w:val="22E0EBA4"/>
    <w:rsid w:val="22EB4EEF"/>
    <w:rsid w:val="22F355FD"/>
    <w:rsid w:val="2305A0A7"/>
    <w:rsid w:val="230A83F6"/>
    <w:rsid w:val="230D7047"/>
    <w:rsid w:val="230DD3B7"/>
    <w:rsid w:val="230FE85B"/>
    <w:rsid w:val="23112A36"/>
    <w:rsid w:val="2315C277"/>
    <w:rsid w:val="23191D7F"/>
    <w:rsid w:val="231A7EBA"/>
    <w:rsid w:val="232362A5"/>
    <w:rsid w:val="23265391"/>
    <w:rsid w:val="23270CE7"/>
    <w:rsid w:val="232870BE"/>
    <w:rsid w:val="232C7928"/>
    <w:rsid w:val="232E6CEB"/>
    <w:rsid w:val="232F52A2"/>
    <w:rsid w:val="23368DBA"/>
    <w:rsid w:val="233738C5"/>
    <w:rsid w:val="2338FBAC"/>
    <w:rsid w:val="233918D5"/>
    <w:rsid w:val="233A8078"/>
    <w:rsid w:val="233ADA58"/>
    <w:rsid w:val="2344A12E"/>
    <w:rsid w:val="234C74F0"/>
    <w:rsid w:val="234FEA2D"/>
    <w:rsid w:val="235664ED"/>
    <w:rsid w:val="2359B7D7"/>
    <w:rsid w:val="235E80AB"/>
    <w:rsid w:val="235F4156"/>
    <w:rsid w:val="2360708C"/>
    <w:rsid w:val="2364EEEB"/>
    <w:rsid w:val="236579D5"/>
    <w:rsid w:val="236F2FA7"/>
    <w:rsid w:val="237A151E"/>
    <w:rsid w:val="237B7531"/>
    <w:rsid w:val="237CFDBE"/>
    <w:rsid w:val="237D4075"/>
    <w:rsid w:val="237FA942"/>
    <w:rsid w:val="238339DC"/>
    <w:rsid w:val="238878DB"/>
    <w:rsid w:val="238A2B10"/>
    <w:rsid w:val="238A7753"/>
    <w:rsid w:val="238C1990"/>
    <w:rsid w:val="238E49E4"/>
    <w:rsid w:val="23974274"/>
    <w:rsid w:val="239F2BAE"/>
    <w:rsid w:val="23A8AE79"/>
    <w:rsid w:val="23A90300"/>
    <w:rsid w:val="23B0CE6C"/>
    <w:rsid w:val="23B16FAC"/>
    <w:rsid w:val="23B1E516"/>
    <w:rsid w:val="23BD9C4F"/>
    <w:rsid w:val="23BEBBD0"/>
    <w:rsid w:val="23C256B8"/>
    <w:rsid w:val="23C815C0"/>
    <w:rsid w:val="23C9C7CD"/>
    <w:rsid w:val="23CDABB4"/>
    <w:rsid w:val="23CEBF2B"/>
    <w:rsid w:val="23D1462A"/>
    <w:rsid w:val="23DD53EF"/>
    <w:rsid w:val="23E0FE26"/>
    <w:rsid w:val="23E2C68B"/>
    <w:rsid w:val="23E4122C"/>
    <w:rsid w:val="23E8FE25"/>
    <w:rsid w:val="23F1EE6F"/>
    <w:rsid w:val="23FEB3FD"/>
    <w:rsid w:val="24028A31"/>
    <w:rsid w:val="240555D9"/>
    <w:rsid w:val="240A0C96"/>
    <w:rsid w:val="240E1FF1"/>
    <w:rsid w:val="240E98C9"/>
    <w:rsid w:val="240EC41A"/>
    <w:rsid w:val="240FD6EA"/>
    <w:rsid w:val="24125279"/>
    <w:rsid w:val="2418A068"/>
    <w:rsid w:val="241ADA74"/>
    <w:rsid w:val="2420853A"/>
    <w:rsid w:val="2420E120"/>
    <w:rsid w:val="242215BD"/>
    <w:rsid w:val="24296B48"/>
    <w:rsid w:val="2429BF38"/>
    <w:rsid w:val="242BF66A"/>
    <w:rsid w:val="2430F7AF"/>
    <w:rsid w:val="2438C6CD"/>
    <w:rsid w:val="243A6955"/>
    <w:rsid w:val="243CF545"/>
    <w:rsid w:val="24417B21"/>
    <w:rsid w:val="244540E6"/>
    <w:rsid w:val="24466833"/>
    <w:rsid w:val="24496596"/>
    <w:rsid w:val="24501314"/>
    <w:rsid w:val="245396AF"/>
    <w:rsid w:val="2455BBB0"/>
    <w:rsid w:val="24572AD4"/>
    <w:rsid w:val="245C2EF1"/>
    <w:rsid w:val="246202AC"/>
    <w:rsid w:val="24648EE9"/>
    <w:rsid w:val="2466F4D5"/>
    <w:rsid w:val="246FC829"/>
    <w:rsid w:val="24715F70"/>
    <w:rsid w:val="247335E9"/>
    <w:rsid w:val="24775915"/>
    <w:rsid w:val="247DEA86"/>
    <w:rsid w:val="2482E61F"/>
    <w:rsid w:val="2483035C"/>
    <w:rsid w:val="2483993F"/>
    <w:rsid w:val="24891350"/>
    <w:rsid w:val="248FD9AA"/>
    <w:rsid w:val="2498C0C0"/>
    <w:rsid w:val="249E4D6B"/>
    <w:rsid w:val="24AB3AED"/>
    <w:rsid w:val="24AB658A"/>
    <w:rsid w:val="24AED22C"/>
    <w:rsid w:val="24B64F1B"/>
    <w:rsid w:val="24C0A203"/>
    <w:rsid w:val="24C2B5C4"/>
    <w:rsid w:val="24C4411F"/>
    <w:rsid w:val="24C74F51"/>
    <w:rsid w:val="24CE8A51"/>
    <w:rsid w:val="24D30926"/>
    <w:rsid w:val="24D45F6D"/>
    <w:rsid w:val="24D9A4FA"/>
    <w:rsid w:val="24DB0FA2"/>
    <w:rsid w:val="24DBB97F"/>
    <w:rsid w:val="24DDC706"/>
    <w:rsid w:val="24E01D86"/>
    <w:rsid w:val="24E47DA5"/>
    <w:rsid w:val="24E5E662"/>
    <w:rsid w:val="24EED629"/>
    <w:rsid w:val="24F2354E"/>
    <w:rsid w:val="24F96B7B"/>
    <w:rsid w:val="24F9F783"/>
    <w:rsid w:val="2505D887"/>
    <w:rsid w:val="25065DBC"/>
    <w:rsid w:val="2508EC1A"/>
    <w:rsid w:val="250CBDBE"/>
    <w:rsid w:val="25108F52"/>
    <w:rsid w:val="2515694A"/>
    <w:rsid w:val="25161924"/>
    <w:rsid w:val="25173E1F"/>
    <w:rsid w:val="25189AB4"/>
    <w:rsid w:val="25192497"/>
    <w:rsid w:val="251AD8A1"/>
    <w:rsid w:val="251BC9E2"/>
    <w:rsid w:val="251CA1D1"/>
    <w:rsid w:val="251CF422"/>
    <w:rsid w:val="251E07A9"/>
    <w:rsid w:val="25240A9A"/>
    <w:rsid w:val="2524E533"/>
    <w:rsid w:val="252A2ABB"/>
    <w:rsid w:val="252F1B58"/>
    <w:rsid w:val="25331950"/>
    <w:rsid w:val="253713D0"/>
    <w:rsid w:val="253A9F29"/>
    <w:rsid w:val="253B7765"/>
    <w:rsid w:val="253D56AC"/>
    <w:rsid w:val="253E7CEA"/>
    <w:rsid w:val="25494639"/>
    <w:rsid w:val="254A4DBC"/>
    <w:rsid w:val="254B2078"/>
    <w:rsid w:val="254EA787"/>
    <w:rsid w:val="25508166"/>
    <w:rsid w:val="25510F7E"/>
    <w:rsid w:val="2555919D"/>
    <w:rsid w:val="255BE9FF"/>
    <w:rsid w:val="255D443D"/>
    <w:rsid w:val="255D5D80"/>
    <w:rsid w:val="25646675"/>
    <w:rsid w:val="2565A678"/>
    <w:rsid w:val="25676F6E"/>
    <w:rsid w:val="25690189"/>
    <w:rsid w:val="256CB347"/>
    <w:rsid w:val="256ED705"/>
    <w:rsid w:val="256F3E86"/>
    <w:rsid w:val="256FE1AA"/>
    <w:rsid w:val="25728F99"/>
    <w:rsid w:val="2576C00B"/>
    <w:rsid w:val="2578324E"/>
    <w:rsid w:val="257BCBD7"/>
    <w:rsid w:val="257EB256"/>
    <w:rsid w:val="257F4FB5"/>
    <w:rsid w:val="25811C1D"/>
    <w:rsid w:val="25834CFD"/>
    <w:rsid w:val="25890D2D"/>
    <w:rsid w:val="258D0BE4"/>
    <w:rsid w:val="258D9BF2"/>
    <w:rsid w:val="258EE117"/>
    <w:rsid w:val="25902577"/>
    <w:rsid w:val="25944524"/>
    <w:rsid w:val="2598612F"/>
    <w:rsid w:val="259CB9AF"/>
    <w:rsid w:val="25A00B13"/>
    <w:rsid w:val="25A1D29F"/>
    <w:rsid w:val="25A484AD"/>
    <w:rsid w:val="25A9D7E0"/>
    <w:rsid w:val="25AA947B"/>
    <w:rsid w:val="25BFA17C"/>
    <w:rsid w:val="25C15B0C"/>
    <w:rsid w:val="25C332DC"/>
    <w:rsid w:val="25C7D157"/>
    <w:rsid w:val="25C9178C"/>
    <w:rsid w:val="25CC7649"/>
    <w:rsid w:val="25CE89EA"/>
    <w:rsid w:val="25D35F52"/>
    <w:rsid w:val="25D37661"/>
    <w:rsid w:val="25D39FA6"/>
    <w:rsid w:val="25D3E079"/>
    <w:rsid w:val="25D52938"/>
    <w:rsid w:val="25DD3903"/>
    <w:rsid w:val="25E9A1B5"/>
    <w:rsid w:val="25EBCC6B"/>
    <w:rsid w:val="25EBE375"/>
    <w:rsid w:val="25ECF337"/>
    <w:rsid w:val="25ED89B6"/>
    <w:rsid w:val="25F77A12"/>
    <w:rsid w:val="25FA8EEE"/>
    <w:rsid w:val="2602DC8A"/>
    <w:rsid w:val="260704AC"/>
    <w:rsid w:val="260776B9"/>
    <w:rsid w:val="260794CA"/>
    <w:rsid w:val="260B089C"/>
    <w:rsid w:val="260F005C"/>
    <w:rsid w:val="26107380"/>
    <w:rsid w:val="2612BDCC"/>
    <w:rsid w:val="2614B2B6"/>
    <w:rsid w:val="2622EB3D"/>
    <w:rsid w:val="2623828A"/>
    <w:rsid w:val="262C2E37"/>
    <w:rsid w:val="262FEB83"/>
    <w:rsid w:val="2635D24F"/>
    <w:rsid w:val="2637D710"/>
    <w:rsid w:val="26457479"/>
    <w:rsid w:val="26539DC7"/>
    <w:rsid w:val="26582F33"/>
    <w:rsid w:val="2658E4D1"/>
    <w:rsid w:val="265CA657"/>
    <w:rsid w:val="2660865D"/>
    <w:rsid w:val="266240CB"/>
    <w:rsid w:val="26646FFA"/>
    <w:rsid w:val="2667C6C1"/>
    <w:rsid w:val="266F8594"/>
    <w:rsid w:val="266FE9BB"/>
    <w:rsid w:val="26710D9C"/>
    <w:rsid w:val="2674B424"/>
    <w:rsid w:val="26776FF2"/>
    <w:rsid w:val="267B0DCC"/>
    <w:rsid w:val="267C41F0"/>
    <w:rsid w:val="267D776A"/>
    <w:rsid w:val="267E48A4"/>
    <w:rsid w:val="268A5D50"/>
    <w:rsid w:val="268AD307"/>
    <w:rsid w:val="269DF727"/>
    <w:rsid w:val="269EB488"/>
    <w:rsid w:val="26A0BFCD"/>
    <w:rsid w:val="26AAE773"/>
    <w:rsid w:val="26AE063D"/>
    <w:rsid w:val="26B0ECD3"/>
    <w:rsid w:val="26B315F3"/>
    <w:rsid w:val="26B46B15"/>
    <w:rsid w:val="26BA5C98"/>
    <w:rsid w:val="26BC8F13"/>
    <w:rsid w:val="26C09FA6"/>
    <w:rsid w:val="26C12158"/>
    <w:rsid w:val="26C3143E"/>
    <w:rsid w:val="26CEE336"/>
    <w:rsid w:val="26D72424"/>
    <w:rsid w:val="26D93E40"/>
    <w:rsid w:val="26D9A645"/>
    <w:rsid w:val="26DB0AA7"/>
    <w:rsid w:val="26E19467"/>
    <w:rsid w:val="26E820DC"/>
    <w:rsid w:val="26EA1772"/>
    <w:rsid w:val="26F08AFF"/>
    <w:rsid w:val="26FB95CA"/>
    <w:rsid w:val="2700B935"/>
    <w:rsid w:val="2701F7A8"/>
    <w:rsid w:val="27046604"/>
    <w:rsid w:val="27054C76"/>
    <w:rsid w:val="270883A8"/>
    <w:rsid w:val="270BCA39"/>
    <w:rsid w:val="270EC0E0"/>
    <w:rsid w:val="2711F5CB"/>
    <w:rsid w:val="27178ABC"/>
    <w:rsid w:val="2721F4E4"/>
    <w:rsid w:val="27237E84"/>
    <w:rsid w:val="2736AB76"/>
    <w:rsid w:val="273AC76E"/>
    <w:rsid w:val="2740D15F"/>
    <w:rsid w:val="274664DC"/>
    <w:rsid w:val="27480418"/>
    <w:rsid w:val="27494624"/>
    <w:rsid w:val="274EF31D"/>
    <w:rsid w:val="2753F658"/>
    <w:rsid w:val="27596838"/>
    <w:rsid w:val="275D7062"/>
    <w:rsid w:val="27623185"/>
    <w:rsid w:val="2762F11B"/>
    <w:rsid w:val="276573DA"/>
    <w:rsid w:val="2766BF6E"/>
    <w:rsid w:val="276A583B"/>
    <w:rsid w:val="2770DE25"/>
    <w:rsid w:val="27720F14"/>
    <w:rsid w:val="2774882C"/>
    <w:rsid w:val="2774ED5A"/>
    <w:rsid w:val="2775150C"/>
    <w:rsid w:val="277921BA"/>
    <w:rsid w:val="277C0325"/>
    <w:rsid w:val="277D745E"/>
    <w:rsid w:val="277DE628"/>
    <w:rsid w:val="27806D37"/>
    <w:rsid w:val="278375FB"/>
    <w:rsid w:val="27849B73"/>
    <w:rsid w:val="27857136"/>
    <w:rsid w:val="2788BAD6"/>
    <w:rsid w:val="278CEE4B"/>
    <w:rsid w:val="279044E8"/>
    <w:rsid w:val="2798095A"/>
    <w:rsid w:val="279AE411"/>
    <w:rsid w:val="279C5174"/>
    <w:rsid w:val="279CD811"/>
    <w:rsid w:val="279E3F4C"/>
    <w:rsid w:val="27A1F175"/>
    <w:rsid w:val="27A5E961"/>
    <w:rsid w:val="27A62706"/>
    <w:rsid w:val="27AAFC07"/>
    <w:rsid w:val="27AFBF9A"/>
    <w:rsid w:val="27B08317"/>
    <w:rsid w:val="27B18E04"/>
    <w:rsid w:val="27B29387"/>
    <w:rsid w:val="27B36F94"/>
    <w:rsid w:val="27BB18E1"/>
    <w:rsid w:val="27BC44D7"/>
    <w:rsid w:val="27BEC09B"/>
    <w:rsid w:val="27BF5A80"/>
    <w:rsid w:val="27C69EAE"/>
    <w:rsid w:val="27C80A73"/>
    <w:rsid w:val="27CED3DB"/>
    <w:rsid w:val="27CED70A"/>
    <w:rsid w:val="27D125B3"/>
    <w:rsid w:val="27D18E5F"/>
    <w:rsid w:val="27D466B5"/>
    <w:rsid w:val="27DCB8C4"/>
    <w:rsid w:val="27DE2F23"/>
    <w:rsid w:val="27E48FC7"/>
    <w:rsid w:val="27E6DF4F"/>
    <w:rsid w:val="27E84308"/>
    <w:rsid w:val="27E8492A"/>
    <w:rsid w:val="27EBB5AD"/>
    <w:rsid w:val="27ECC43B"/>
    <w:rsid w:val="27F1E478"/>
    <w:rsid w:val="28044349"/>
    <w:rsid w:val="280796F4"/>
    <w:rsid w:val="28097FD8"/>
    <w:rsid w:val="280AA9E8"/>
    <w:rsid w:val="2812E5A4"/>
    <w:rsid w:val="2813BEAA"/>
    <w:rsid w:val="281FD113"/>
    <w:rsid w:val="28240FD1"/>
    <w:rsid w:val="2829D610"/>
    <w:rsid w:val="282C8109"/>
    <w:rsid w:val="2830CB38"/>
    <w:rsid w:val="28335BDD"/>
    <w:rsid w:val="2839C788"/>
    <w:rsid w:val="283C902E"/>
    <w:rsid w:val="2843915B"/>
    <w:rsid w:val="2843AA7B"/>
    <w:rsid w:val="2844E447"/>
    <w:rsid w:val="2845A60D"/>
    <w:rsid w:val="2846B7D4"/>
    <w:rsid w:val="28484AF8"/>
    <w:rsid w:val="284895E3"/>
    <w:rsid w:val="284BE8EF"/>
    <w:rsid w:val="284ECAE7"/>
    <w:rsid w:val="28501D2E"/>
    <w:rsid w:val="2850EE02"/>
    <w:rsid w:val="28539532"/>
    <w:rsid w:val="285786A9"/>
    <w:rsid w:val="28592B09"/>
    <w:rsid w:val="2863770B"/>
    <w:rsid w:val="2868CC49"/>
    <w:rsid w:val="286AD161"/>
    <w:rsid w:val="286EB492"/>
    <w:rsid w:val="2874D43C"/>
    <w:rsid w:val="287576A6"/>
    <w:rsid w:val="2877888F"/>
    <w:rsid w:val="287B8ECC"/>
    <w:rsid w:val="287BE1C9"/>
    <w:rsid w:val="287EA4AF"/>
    <w:rsid w:val="2881737C"/>
    <w:rsid w:val="28820381"/>
    <w:rsid w:val="2883DB9E"/>
    <w:rsid w:val="28864849"/>
    <w:rsid w:val="288BC2CA"/>
    <w:rsid w:val="288C0C63"/>
    <w:rsid w:val="289171BD"/>
    <w:rsid w:val="2891CAAA"/>
    <w:rsid w:val="2894F426"/>
    <w:rsid w:val="2895DEBF"/>
    <w:rsid w:val="28995AC8"/>
    <w:rsid w:val="289A4AA9"/>
    <w:rsid w:val="289F9C67"/>
    <w:rsid w:val="28A22350"/>
    <w:rsid w:val="28A3ABC1"/>
    <w:rsid w:val="28B0FF6D"/>
    <w:rsid w:val="28BAEDBF"/>
    <w:rsid w:val="28C8E427"/>
    <w:rsid w:val="28CAF1CC"/>
    <w:rsid w:val="28CC5922"/>
    <w:rsid w:val="28CF56DA"/>
    <w:rsid w:val="28D28F8C"/>
    <w:rsid w:val="28D3114E"/>
    <w:rsid w:val="28D53255"/>
    <w:rsid w:val="28D5FF69"/>
    <w:rsid w:val="28D8C6FC"/>
    <w:rsid w:val="28DF3EE0"/>
    <w:rsid w:val="28E0E54B"/>
    <w:rsid w:val="28E3B40E"/>
    <w:rsid w:val="28E5A76B"/>
    <w:rsid w:val="28EB821C"/>
    <w:rsid w:val="28F0BD80"/>
    <w:rsid w:val="28F42C2E"/>
    <w:rsid w:val="28F51CAD"/>
    <w:rsid w:val="28F5B14E"/>
    <w:rsid w:val="28F82B08"/>
    <w:rsid w:val="29026548"/>
    <w:rsid w:val="2908499C"/>
    <w:rsid w:val="2908A4C5"/>
    <w:rsid w:val="290F488A"/>
    <w:rsid w:val="290FE831"/>
    <w:rsid w:val="2913FD6D"/>
    <w:rsid w:val="291CAD08"/>
    <w:rsid w:val="291D926E"/>
    <w:rsid w:val="29287DC8"/>
    <w:rsid w:val="292980EA"/>
    <w:rsid w:val="2929C76F"/>
    <w:rsid w:val="292A4EC9"/>
    <w:rsid w:val="292ECCC5"/>
    <w:rsid w:val="2933E10E"/>
    <w:rsid w:val="29385E2D"/>
    <w:rsid w:val="29406B43"/>
    <w:rsid w:val="2944F577"/>
    <w:rsid w:val="294554A8"/>
    <w:rsid w:val="294C5378"/>
    <w:rsid w:val="294C6702"/>
    <w:rsid w:val="294D8F34"/>
    <w:rsid w:val="29511B1F"/>
    <w:rsid w:val="29543D93"/>
    <w:rsid w:val="295B1FCF"/>
    <w:rsid w:val="2964E18C"/>
    <w:rsid w:val="296961D7"/>
    <w:rsid w:val="29709850"/>
    <w:rsid w:val="2972B60A"/>
    <w:rsid w:val="2977E1D0"/>
    <w:rsid w:val="297E9DC6"/>
    <w:rsid w:val="297EB935"/>
    <w:rsid w:val="29811E21"/>
    <w:rsid w:val="2982B10E"/>
    <w:rsid w:val="29889003"/>
    <w:rsid w:val="2988F868"/>
    <w:rsid w:val="2996280C"/>
    <w:rsid w:val="299D6064"/>
    <w:rsid w:val="29A67A49"/>
    <w:rsid w:val="29A8784B"/>
    <w:rsid w:val="29B026A8"/>
    <w:rsid w:val="29B76017"/>
    <w:rsid w:val="29B8DB4D"/>
    <w:rsid w:val="29B93FBA"/>
    <w:rsid w:val="29B96430"/>
    <w:rsid w:val="29BC77E1"/>
    <w:rsid w:val="29C3F0C8"/>
    <w:rsid w:val="29C7E5A9"/>
    <w:rsid w:val="29CDDC9F"/>
    <w:rsid w:val="29D0083E"/>
    <w:rsid w:val="29D18E58"/>
    <w:rsid w:val="29E07986"/>
    <w:rsid w:val="29E08521"/>
    <w:rsid w:val="29E27B66"/>
    <w:rsid w:val="29E28835"/>
    <w:rsid w:val="29E3CBE5"/>
    <w:rsid w:val="29E51944"/>
    <w:rsid w:val="29E956A2"/>
    <w:rsid w:val="29E96033"/>
    <w:rsid w:val="29ECBE63"/>
    <w:rsid w:val="29F0FD0B"/>
    <w:rsid w:val="29F2AFF4"/>
    <w:rsid w:val="29F5DD62"/>
    <w:rsid w:val="2A095CDC"/>
    <w:rsid w:val="2A12B254"/>
    <w:rsid w:val="2A1B14CD"/>
    <w:rsid w:val="2A1C2CD7"/>
    <w:rsid w:val="2A1FABFF"/>
    <w:rsid w:val="2A22F3F2"/>
    <w:rsid w:val="2A2971F3"/>
    <w:rsid w:val="2A2A6563"/>
    <w:rsid w:val="2A2F6E40"/>
    <w:rsid w:val="2A31983C"/>
    <w:rsid w:val="2A32C214"/>
    <w:rsid w:val="2A37D798"/>
    <w:rsid w:val="2A39179B"/>
    <w:rsid w:val="2A3C1FE4"/>
    <w:rsid w:val="2A3ED3E3"/>
    <w:rsid w:val="2A4087C5"/>
    <w:rsid w:val="2A410521"/>
    <w:rsid w:val="2A482591"/>
    <w:rsid w:val="2A4A09B9"/>
    <w:rsid w:val="2A4F3CFA"/>
    <w:rsid w:val="2A50F462"/>
    <w:rsid w:val="2A51B7C3"/>
    <w:rsid w:val="2A5B3624"/>
    <w:rsid w:val="2A647A85"/>
    <w:rsid w:val="2A68A51E"/>
    <w:rsid w:val="2A6CA261"/>
    <w:rsid w:val="2A6E50CB"/>
    <w:rsid w:val="2A70D195"/>
    <w:rsid w:val="2A71B436"/>
    <w:rsid w:val="2A7A81AC"/>
    <w:rsid w:val="2A824B2F"/>
    <w:rsid w:val="2A83ADDD"/>
    <w:rsid w:val="2A86D819"/>
    <w:rsid w:val="2A86E2AE"/>
    <w:rsid w:val="2A8983D5"/>
    <w:rsid w:val="2A8E4F09"/>
    <w:rsid w:val="2A8E8B40"/>
    <w:rsid w:val="2A90B3DB"/>
    <w:rsid w:val="2A96124C"/>
    <w:rsid w:val="2A9808A1"/>
    <w:rsid w:val="2A9859FD"/>
    <w:rsid w:val="2A9C3282"/>
    <w:rsid w:val="2AA16DD3"/>
    <w:rsid w:val="2AA1E7A5"/>
    <w:rsid w:val="2AA266F0"/>
    <w:rsid w:val="2AA6D952"/>
    <w:rsid w:val="2AA7D111"/>
    <w:rsid w:val="2AABD08D"/>
    <w:rsid w:val="2AB02A15"/>
    <w:rsid w:val="2AC1F85E"/>
    <w:rsid w:val="2ACA7063"/>
    <w:rsid w:val="2ACDE964"/>
    <w:rsid w:val="2AD1DF43"/>
    <w:rsid w:val="2AD75E1C"/>
    <w:rsid w:val="2ADD7AF2"/>
    <w:rsid w:val="2AE640F5"/>
    <w:rsid w:val="2AE823D9"/>
    <w:rsid w:val="2AEB1349"/>
    <w:rsid w:val="2AEF0B85"/>
    <w:rsid w:val="2AF36C4E"/>
    <w:rsid w:val="2AF6732C"/>
    <w:rsid w:val="2AF854D4"/>
    <w:rsid w:val="2B008623"/>
    <w:rsid w:val="2B00B1ED"/>
    <w:rsid w:val="2B0339FB"/>
    <w:rsid w:val="2B08F3FF"/>
    <w:rsid w:val="2B09AB16"/>
    <w:rsid w:val="2B0D11B8"/>
    <w:rsid w:val="2B0D5D3D"/>
    <w:rsid w:val="2B0EA4FB"/>
    <w:rsid w:val="2B0FB634"/>
    <w:rsid w:val="2B160EF5"/>
    <w:rsid w:val="2B1A15AC"/>
    <w:rsid w:val="2B20F803"/>
    <w:rsid w:val="2B262E95"/>
    <w:rsid w:val="2B2C1A04"/>
    <w:rsid w:val="2B2D7A00"/>
    <w:rsid w:val="2B2F8696"/>
    <w:rsid w:val="2B2F90C0"/>
    <w:rsid w:val="2B30177A"/>
    <w:rsid w:val="2B32370F"/>
    <w:rsid w:val="2B339038"/>
    <w:rsid w:val="2B34A45F"/>
    <w:rsid w:val="2B38EF7A"/>
    <w:rsid w:val="2B3A42FA"/>
    <w:rsid w:val="2B3A6475"/>
    <w:rsid w:val="2B3C2A36"/>
    <w:rsid w:val="2B3C53E9"/>
    <w:rsid w:val="2B3DB0EE"/>
    <w:rsid w:val="2B3DB1D0"/>
    <w:rsid w:val="2B42300E"/>
    <w:rsid w:val="2B429B81"/>
    <w:rsid w:val="2B46D056"/>
    <w:rsid w:val="2B47481A"/>
    <w:rsid w:val="2B49B094"/>
    <w:rsid w:val="2B4AEA28"/>
    <w:rsid w:val="2B500595"/>
    <w:rsid w:val="2B52792D"/>
    <w:rsid w:val="2B535395"/>
    <w:rsid w:val="2B596582"/>
    <w:rsid w:val="2B5DCF03"/>
    <w:rsid w:val="2B610D17"/>
    <w:rsid w:val="2B62AACC"/>
    <w:rsid w:val="2B6421CB"/>
    <w:rsid w:val="2B659E28"/>
    <w:rsid w:val="2B6BE7C8"/>
    <w:rsid w:val="2B77F6AD"/>
    <w:rsid w:val="2B86F061"/>
    <w:rsid w:val="2B8987ED"/>
    <w:rsid w:val="2B9AEC88"/>
    <w:rsid w:val="2B9DA00F"/>
    <w:rsid w:val="2BA07DAD"/>
    <w:rsid w:val="2BA0CA89"/>
    <w:rsid w:val="2BA25AD4"/>
    <w:rsid w:val="2BA7DA3B"/>
    <w:rsid w:val="2BA9EBE1"/>
    <w:rsid w:val="2BAA485A"/>
    <w:rsid w:val="2BB126B8"/>
    <w:rsid w:val="2BB632A0"/>
    <w:rsid w:val="2BBFFA12"/>
    <w:rsid w:val="2BC097CC"/>
    <w:rsid w:val="2BC22047"/>
    <w:rsid w:val="2BC2B9E9"/>
    <w:rsid w:val="2BC635C4"/>
    <w:rsid w:val="2BC9E35F"/>
    <w:rsid w:val="2BCDADD9"/>
    <w:rsid w:val="2BCE3D7E"/>
    <w:rsid w:val="2BCFDA6C"/>
    <w:rsid w:val="2BD6780E"/>
    <w:rsid w:val="2BDC3BAC"/>
    <w:rsid w:val="2BDCD582"/>
    <w:rsid w:val="2BDF3B5C"/>
    <w:rsid w:val="2BE4237E"/>
    <w:rsid w:val="2BEB0D5B"/>
    <w:rsid w:val="2BF02906"/>
    <w:rsid w:val="2BF6DF48"/>
    <w:rsid w:val="2BF91272"/>
    <w:rsid w:val="2BFA77E2"/>
    <w:rsid w:val="2C0013E2"/>
    <w:rsid w:val="2C047400"/>
    <w:rsid w:val="2C061055"/>
    <w:rsid w:val="2C07A0DE"/>
    <w:rsid w:val="2C0D3FA3"/>
    <w:rsid w:val="2C0E3F1E"/>
    <w:rsid w:val="2C10F70D"/>
    <w:rsid w:val="2C14E06C"/>
    <w:rsid w:val="2C1703D6"/>
    <w:rsid w:val="2C19D5FF"/>
    <w:rsid w:val="2C1D645E"/>
    <w:rsid w:val="2C1F1641"/>
    <w:rsid w:val="2C234989"/>
    <w:rsid w:val="2C257E78"/>
    <w:rsid w:val="2C2758BE"/>
    <w:rsid w:val="2C27677B"/>
    <w:rsid w:val="2C2B971F"/>
    <w:rsid w:val="2C2EF7B1"/>
    <w:rsid w:val="2C31C047"/>
    <w:rsid w:val="2C344057"/>
    <w:rsid w:val="2C382864"/>
    <w:rsid w:val="2C38E4FD"/>
    <w:rsid w:val="2C3EB784"/>
    <w:rsid w:val="2C458037"/>
    <w:rsid w:val="2C47C8DC"/>
    <w:rsid w:val="2C490474"/>
    <w:rsid w:val="2C56F948"/>
    <w:rsid w:val="2C5B0C48"/>
    <w:rsid w:val="2C601E23"/>
    <w:rsid w:val="2C631965"/>
    <w:rsid w:val="2C668B40"/>
    <w:rsid w:val="2C6D0BDB"/>
    <w:rsid w:val="2C6E30A2"/>
    <w:rsid w:val="2C78F907"/>
    <w:rsid w:val="2C7B880D"/>
    <w:rsid w:val="2C7D8316"/>
    <w:rsid w:val="2C85E18C"/>
    <w:rsid w:val="2C8D67BF"/>
    <w:rsid w:val="2C90B896"/>
    <w:rsid w:val="2CA59BF3"/>
    <w:rsid w:val="2CA7E44A"/>
    <w:rsid w:val="2CA96C43"/>
    <w:rsid w:val="2CABD3F8"/>
    <w:rsid w:val="2CAFD090"/>
    <w:rsid w:val="2CB1805B"/>
    <w:rsid w:val="2CB3435D"/>
    <w:rsid w:val="2CB41273"/>
    <w:rsid w:val="2CB56E47"/>
    <w:rsid w:val="2CBFAC3E"/>
    <w:rsid w:val="2CCAD952"/>
    <w:rsid w:val="2CCDDDBD"/>
    <w:rsid w:val="2CD5B6D5"/>
    <w:rsid w:val="2CD5D03E"/>
    <w:rsid w:val="2CD6E433"/>
    <w:rsid w:val="2CD9538B"/>
    <w:rsid w:val="2CDABD4E"/>
    <w:rsid w:val="2CDC39F2"/>
    <w:rsid w:val="2CDDF627"/>
    <w:rsid w:val="2CDF1AC2"/>
    <w:rsid w:val="2CDFB1F6"/>
    <w:rsid w:val="2CDFBA37"/>
    <w:rsid w:val="2CE1C73B"/>
    <w:rsid w:val="2CE342AE"/>
    <w:rsid w:val="2CE6B2A9"/>
    <w:rsid w:val="2CEA918F"/>
    <w:rsid w:val="2CF7F201"/>
    <w:rsid w:val="2CF9AE0C"/>
    <w:rsid w:val="2CFB688A"/>
    <w:rsid w:val="2D003F56"/>
    <w:rsid w:val="2D00B2FD"/>
    <w:rsid w:val="2D0144E9"/>
    <w:rsid w:val="2D032694"/>
    <w:rsid w:val="2D082364"/>
    <w:rsid w:val="2D0A03A7"/>
    <w:rsid w:val="2D0A3C26"/>
    <w:rsid w:val="2D0B0E1F"/>
    <w:rsid w:val="2D0F32C4"/>
    <w:rsid w:val="2D0FED0C"/>
    <w:rsid w:val="2D10AF02"/>
    <w:rsid w:val="2D13C84C"/>
    <w:rsid w:val="2D156D82"/>
    <w:rsid w:val="2D17D5DD"/>
    <w:rsid w:val="2D18664F"/>
    <w:rsid w:val="2D1A1C28"/>
    <w:rsid w:val="2D1CEDDB"/>
    <w:rsid w:val="2D207B2F"/>
    <w:rsid w:val="2D225004"/>
    <w:rsid w:val="2D23B7D0"/>
    <w:rsid w:val="2D2B7285"/>
    <w:rsid w:val="2D2F0968"/>
    <w:rsid w:val="2D301C91"/>
    <w:rsid w:val="2D324109"/>
    <w:rsid w:val="2D37D868"/>
    <w:rsid w:val="2D3C9809"/>
    <w:rsid w:val="2D3E24BA"/>
    <w:rsid w:val="2D3F3B9F"/>
    <w:rsid w:val="2D4177FB"/>
    <w:rsid w:val="2D44B5B0"/>
    <w:rsid w:val="2D4F7F21"/>
    <w:rsid w:val="2D51B591"/>
    <w:rsid w:val="2D54946B"/>
    <w:rsid w:val="2D57CC06"/>
    <w:rsid w:val="2D585D6E"/>
    <w:rsid w:val="2D58C75C"/>
    <w:rsid w:val="2D5957F2"/>
    <w:rsid w:val="2D5BCA73"/>
    <w:rsid w:val="2D5C6C16"/>
    <w:rsid w:val="2D5DB88C"/>
    <w:rsid w:val="2D61B14C"/>
    <w:rsid w:val="2D63562E"/>
    <w:rsid w:val="2D64DA07"/>
    <w:rsid w:val="2D6A0923"/>
    <w:rsid w:val="2D6FFAB9"/>
    <w:rsid w:val="2D782887"/>
    <w:rsid w:val="2D79C569"/>
    <w:rsid w:val="2D7B04E3"/>
    <w:rsid w:val="2D7D12C1"/>
    <w:rsid w:val="2D7E4F4B"/>
    <w:rsid w:val="2D7FF3DF"/>
    <w:rsid w:val="2D8C026D"/>
    <w:rsid w:val="2D8D132B"/>
    <w:rsid w:val="2D905CDE"/>
    <w:rsid w:val="2D949892"/>
    <w:rsid w:val="2D96E5E3"/>
    <w:rsid w:val="2D9907A3"/>
    <w:rsid w:val="2D997E42"/>
    <w:rsid w:val="2D9E7F78"/>
    <w:rsid w:val="2DA492E2"/>
    <w:rsid w:val="2DA4EA63"/>
    <w:rsid w:val="2DA75B40"/>
    <w:rsid w:val="2DA92245"/>
    <w:rsid w:val="2DB5A660"/>
    <w:rsid w:val="2DB6955C"/>
    <w:rsid w:val="2DB8AE35"/>
    <w:rsid w:val="2DB96C60"/>
    <w:rsid w:val="2DBBEC83"/>
    <w:rsid w:val="2DBD8ADE"/>
    <w:rsid w:val="2DC13761"/>
    <w:rsid w:val="2DC2B835"/>
    <w:rsid w:val="2DC84BCE"/>
    <w:rsid w:val="2DCF9D1E"/>
    <w:rsid w:val="2DD41D7A"/>
    <w:rsid w:val="2DD47044"/>
    <w:rsid w:val="2DDCCE39"/>
    <w:rsid w:val="2DDD42AF"/>
    <w:rsid w:val="2DE14B9B"/>
    <w:rsid w:val="2DE21289"/>
    <w:rsid w:val="2DE3D78B"/>
    <w:rsid w:val="2DED27AC"/>
    <w:rsid w:val="2DEE692B"/>
    <w:rsid w:val="2DF30BC9"/>
    <w:rsid w:val="2DF6BEB4"/>
    <w:rsid w:val="2DF9238D"/>
    <w:rsid w:val="2DFDD121"/>
    <w:rsid w:val="2E01628F"/>
    <w:rsid w:val="2E01CB10"/>
    <w:rsid w:val="2E02AB98"/>
    <w:rsid w:val="2E02DB09"/>
    <w:rsid w:val="2E09B0D4"/>
    <w:rsid w:val="2E0BADFD"/>
    <w:rsid w:val="2E1165F1"/>
    <w:rsid w:val="2E16B4A3"/>
    <w:rsid w:val="2E197BE3"/>
    <w:rsid w:val="2E1CDC81"/>
    <w:rsid w:val="2E21D50B"/>
    <w:rsid w:val="2E265E91"/>
    <w:rsid w:val="2E291016"/>
    <w:rsid w:val="2E2A46DB"/>
    <w:rsid w:val="2E2A5CC9"/>
    <w:rsid w:val="2E325BE8"/>
    <w:rsid w:val="2E34225E"/>
    <w:rsid w:val="2E350AB2"/>
    <w:rsid w:val="2E3A289B"/>
    <w:rsid w:val="2E3BCDF1"/>
    <w:rsid w:val="2E3EBC62"/>
    <w:rsid w:val="2E4485EE"/>
    <w:rsid w:val="2E44B08C"/>
    <w:rsid w:val="2E581734"/>
    <w:rsid w:val="2E6ADFD7"/>
    <w:rsid w:val="2E7191CE"/>
    <w:rsid w:val="2E72F359"/>
    <w:rsid w:val="2E748410"/>
    <w:rsid w:val="2E7551B0"/>
    <w:rsid w:val="2E75536F"/>
    <w:rsid w:val="2E78F313"/>
    <w:rsid w:val="2E7BDFCF"/>
    <w:rsid w:val="2E7C536B"/>
    <w:rsid w:val="2E7F37F1"/>
    <w:rsid w:val="2E84042B"/>
    <w:rsid w:val="2E871B51"/>
    <w:rsid w:val="2E9067C4"/>
    <w:rsid w:val="2E90857B"/>
    <w:rsid w:val="2E950558"/>
    <w:rsid w:val="2EA14182"/>
    <w:rsid w:val="2EA9D7E5"/>
    <w:rsid w:val="2EAB340F"/>
    <w:rsid w:val="2EADD416"/>
    <w:rsid w:val="2EB31F06"/>
    <w:rsid w:val="2EB46F63"/>
    <w:rsid w:val="2EB985B0"/>
    <w:rsid w:val="2EBA2593"/>
    <w:rsid w:val="2EBBC9C2"/>
    <w:rsid w:val="2EBF6E5F"/>
    <w:rsid w:val="2EC89473"/>
    <w:rsid w:val="2ED0DA53"/>
    <w:rsid w:val="2ED78CA3"/>
    <w:rsid w:val="2ED9FB96"/>
    <w:rsid w:val="2EE9D431"/>
    <w:rsid w:val="2EF02162"/>
    <w:rsid w:val="2EF1FDDF"/>
    <w:rsid w:val="2EF290D5"/>
    <w:rsid w:val="2EF29C44"/>
    <w:rsid w:val="2F029CE9"/>
    <w:rsid w:val="2F044B1E"/>
    <w:rsid w:val="2F05095F"/>
    <w:rsid w:val="2F159CC4"/>
    <w:rsid w:val="2F15E82B"/>
    <w:rsid w:val="2F16D544"/>
    <w:rsid w:val="2F1E7AB1"/>
    <w:rsid w:val="2F202B27"/>
    <w:rsid w:val="2F22AE1D"/>
    <w:rsid w:val="2F2C1199"/>
    <w:rsid w:val="2F2F0E02"/>
    <w:rsid w:val="2F329710"/>
    <w:rsid w:val="2F3E3A5B"/>
    <w:rsid w:val="2F3F41A0"/>
    <w:rsid w:val="2F480880"/>
    <w:rsid w:val="2F48B4E5"/>
    <w:rsid w:val="2F4FA084"/>
    <w:rsid w:val="2F517277"/>
    <w:rsid w:val="2F518641"/>
    <w:rsid w:val="2F555A95"/>
    <w:rsid w:val="2F574E83"/>
    <w:rsid w:val="2F57D510"/>
    <w:rsid w:val="2F5829F3"/>
    <w:rsid w:val="2F5A35C3"/>
    <w:rsid w:val="2F5A532A"/>
    <w:rsid w:val="2F5AE2DA"/>
    <w:rsid w:val="2F5EF980"/>
    <w:rsid w:val="2F60AC36"/>
    <w:rsid w:val="2F63A927"/>
    <w:rsid w:val="2F67D85E"/>
    <w:rsid w:val="2F6809F6"/>
    <w:rsid w:val="2F6DD45B"/>
    <w:rsid w:val="2F742E7D"/>
    <w:rsid w:val="2F755058"/>
    <w:rsid w:val="2F7AC2BF"/>
    <w:rsid w:val="2F81DCC7"/>
    <w:rsid w:val="2F825A01"/>
    <w:rsid w:val="2F842F46"/>
    <w:rsid w:val="2F902D71"/>
    <w:rsid w:val="2F9059C2"/>
    <w:rsid w:val="2F940FEB"/>
    <w:rsid w:val="2F96E626"/>
    <w:rsid w:val="2F99FDB1"/>
    <w:rsid w:val="2F9A1006"/>
    <w:rsid w:val="2FA20FED"/>
    <w:rsid w:val="2FA38D2F"/>
    <w:rsid w:val="2FA455AB"/>
    <w:rsid w:val="2FA73446"/>
    <w:rsid w:val="2FA7A517"/>
    <w:rsid w:val="2FA81FF0"/>
    <w:rsid w:val="2FACF9FE"/>
    <w:rsid w:val="2FADBCDA"/>
    <w:rsid w:val="2FB18761"/>
    <w:rsid w:val="2FB65CB6"/>
    <w:rsid w:val="2FB6A743"/>
    <w:rsid w:val="2FBDBB97"/>
    <w:rsid w:val="2FC32089"/>
    <w:rsid w:val="2FC9B17E"/>
    <w:rsid w:val="2FCCB99C"/>
    <w:rsid w:val="2FD08AB5"/>
    <w:rsid w:val="2FDD967A"/>
    <w:rsid w:val="2FDEDA5C"/>
    <w:rsid w:val="2FDEF4B4"/>
    <w:rsid w:val="2FE0343A"/>
    <w:rsid w:val="2FE19CE3"/>
    <w:rsid w:val="2FEF10DA"/>
    <w:rsid w:val="2FF263E3"/>
    <w:rsid w:val="2FF32C4A"/>
    <w:rsid w:val="2FF5713C"/>
    <w:rsid w:val="2FFDAC18"/>
    <w:rsid w:val="301BC2A8"/>
    <w:rsid w:val="302A872C"/>
    <w:rsid w:val="3033F092"/>
    <w:rsid w:val="3035CA5E"/>
    <w:rsid w:val="30364577"/>
    <w:rsid w:val="3039EEAB"/>
    <w:rsid w:val="3041A469"/>
    <w:rsid w:val="304601C0"/>
    <w:rsid w:val="304C2253"/>
    <w:rsid w:val="30564848"/>
    <w:rsid w:val="305AC187"/>
    <w:rsid w:val="3063BC40"/>
    <w:rsid w:val="30693C5B"/>
    <w:rsid w:val="3070DEEF"/>
    <w:rsid w:val="30727243"/>
    <w:rsid w:val="3073E9E4"/>
    <w:rsid w:val="307A0665"/>
    <w:rsid w:val="307A5FC4"/>
    <w:rsid w:val="307CBB00"/>
    <w:rsid w:val="307DB97D"/>
    <w:rsid w:val="307F3AF0"/>
    <w:rsid w:val="307F7FB6"/>
    <w:rsid w:val="30828F78"/>
    <w:rsid w:val="30838DE7"/>
    <w:rsid w:val="3094F825"/>
    <w:rsid w:val="3096A0D5"/>
    <w:rsid w:val="309820F9"/>
    <w:rsid w:val="30984826"/>
    <w:rsid w:val="309E3E5C"/>
    <w:rsid w:val="30A063CD"/>
    <w:rsid w:val="30A26472"/>
    <w:rsid w:val="30A4AC31"/>
    <w:rsid w:val="30A66B79"/>
    <w:rsid w:val="30A8D9EE"/>
    <w:rsid w:val="30AA82B1"/>
    <w:rsid w:val="30AE9B48"/>
    <w:rsid w:val="30B4ABE2"/>
    <w:rsid w:val="30B73ADA"/>
    <w:rsid w:val="30B83112"/>
    <w:rsid w:val="30B95DED"/>
    <w:rsid w:val="30BD5246"/>
    <w:rsid w:val="30C7EAD6"/>
    <w:rsid w:val="30CD79DA"/>
    <w:rsid w:val="30CE6771"/>
    <w:rsid w:val="30D2642E"/>
    <w:rsid w:val="30D5FB9B"/>
    <w:rsid w:val="30DAF8E4"/>
    <w:rsid w:val="30DC0F81"/>
    <w:rsid w:val="30DE2333"/>
    <w:rsid w:val="30E15AEF"/>
    <w:rsid w:val="30E18BC5"/>
    <w:rsid w:val="30E365F8"/>
    <w:rsid w:val="30E84EB3"/>
    <w:rsid w:val="30EB40C6"/>
    <w:rsid w:val="30ED3DAC"/>
    <w:rsid w:val="30EDCD6B"/>
    <w:rsid w:val="30EF385B"/>
    <w:rsid w:val="30F2A9D5"/>
    <w:rsid w:val="30F2D46C"/>
    <w:rsid w:val="30F92332"/>
    <w:rsid w:val="30F9B678"/>
    <w:rsid w:val="30FB779A"/>
    <w:rsid w:val="30FEC177"/>
    <w:rsid w:val="31004130"/>
    <w:rsid w:val="3102D19C"/>
    <w:rsid w:val="310E2720"/>
    <w:rsid w:val="310E9431"/>
    <w:rsid w:val="31132B1F"/>
    <w:rsid w:val="3114CF59"/>
    <w:rsid w:val="31153287"/>
    <w:rsid w:val="3115B3D8"/>
    <w:rsid w:val="311F0A8E"/>
    <w:rsid w:val="312E5F76"/>
    <w:rsid w:val="312F10BE"/>
    <w:rsid w:val="313DEB5F"/>
    <w:rsid w:val="313F2230"/>
    <w:rsid w:val="3149A885"/>
    <w:rsid w:val="314D14FF"/>
    <w:rsid w:val="31522C88"/>
    <w:rsid w:val="3154E012"/>
    <w:rsid w:val="3159B291"/>
    <w:rsid w:val="315F2C52"/>
    <w:rsid w:val="31696DCC"/>
    <w:rsid w:val="316B18B5"/>
    <w:rsid w:val="3176332C"/>
    <w:rsid w:val="318AE13B"/>
    <w:rsid w:val="319DE508"/>
    <w:rsid w:val="31A33697"/>
    <w:rsid w:val="31AB5380"/>
    <w:rsid w:val="31AC24D2"/>
    <w:rsid w:val="31B6CEED"/>
    <w:rsid w:val="31B7AD60"/>
    <w:rsid w:val="31BD7AFA"/>
    <w:rsid w:val="31C1131A"/>
    <w:rsid w:val="31C17148"/>
    <w:rsid w:val="31C403D5"/>
    <w:rsid w:val="31C8263D"/>
    <w:rsid w:val="31CFC0F3"/>
    <w:rsid w:val="31D3C088"/>
    <w:rsid w:val="31D4B3B5"/>
    <w:rsid w:val="31D9C535"/>
    <w:rsid w:val="31DCD5B2"/>
    <w:rsid w:val="31DE7F42"/>
    <w:rsid w:val="31DF5D18"/>
    <w:rsid w:val="31E7F2B4"/>
    <w:rsid w:val="31EA8CEF"/>
    <w:rsid w:val="31ED2E18"/>
    <w:rsid w:val="31F5C89A"/>
    <w:rsid w:val="31F61716"/>
    <w:rsid w:val="31F691E8"/>
    <w:rsid w:val="31F6C117"/>
    <w:rsid w:val="31F7CB08"/>
    <w:rsid w:val="31FCAE12"/>
    <w:rsid w:val="31FFB59D"/>
    <w:rsid w:val="31FFD275"/>
    <w:rsid w:val="3203D5C2"/>
    <w:rsid w:val="320E2E63"/>
    <w:rsid w:val="321195DD"/>
    <w:rsid w:val="3212B3C3"/>
    <w:rsid w:val="3215C438"/>
    <w:rsid w:val="3215CEFF"/>
    <w:rsid w:val="32360569"/>
    <w:rsid w:val="323C174A"/>
    <w:rsid w:val="324074CA"/>
    <w:rsid w:val="3246C419"/>
    <w:rsid w:val="324F969B"/>
    <w:rsid w:val="32555D86"/>
    <w:rsid w:val="32627315"/>
    <w:rsid w:val="3265A1D4"/>
    <w:rsid w:val="32735164"/>
    <w:rsid w:val="3276E262"/>
    <w:rsid w:val="32874146"/>
    <w:rsid w:val="32917901"/>
    <w:rsid w:val="32969A42"/>
    <w:rsid w:val="329A5A03"/>
    <w:rsid w:val="329F7920"/>
    <w:rsid w:val="329FCB80"/>
    <w:rsid w:val="32A2A7AB"/>
    <w:rsid w:val="32A5B9C1"/>
    <w:rsid w:val="32A7B71F"/>
    <w:rsid w:val="32B216F4"/>
    <w:rsid w:val="32B2FD3E"/>
    <w:rsid w:val="32B39383"/>
    <w:rsid w:val="32BAE43C"/>
    <w:rsid w:val="32BCB41A"/>
    <w:rsid w:val="32BFD2EC"/>
    <w:rsid w:val="32C120CC"/>
    <w:rsid w:val="32C5C68F"/>
    <w:rsid w:val="32CA8F65"/>
    <w:rsid w:val="32D9BBC0"/>
    <w:rsid w:val="32DED508"/>
    <w:rsid w:val="32E103DE"/>
    <w:rsid w:val="32E39FE4"/>
    <w:rsid w:val="32E7872E"/>
    <w:rsid w:val="32F0316E"/>
    <w:rsid w:val="32F0837E"/>
    <w:rsid w:val="32F194B9"/>
    <w:rsid w:val="32F42474"/>
    <w:rsid w:val="32F746FA"/>
    <w:rsid w:val="32FD661E"/>
    <w:rsid w:val="3302D898"/>
    <w:rsid w:val="33058100"/>
    <w:rsid w:val="3306A437"/>
    <w:rsid w:val="330710C0"/>
    <w:rsid w:val="330B3284"/>
    <w:rsid w:val="330CEB97"/>
    <w:rsid w:val="33154235"/>
    <w:rsid w:val="331CE0D0"/>
    <w:rsid w:val="3320BE1D"/>
    <w:rsid w:val="3321A161"/>
    <w:rsid w:val="3324377E"/>
    <w:rsid w:val="332846CB"/>
    <w:rsid w:val="332FA436"/>
    <w:rsid w:val="3339E796"/>
    <w:rsid w:val="333FE4F9"/>
    <w:rsid w:val="334C7AFE"/>
    <w:rsid w:val="334C9D2A"/>
    <w:rsid w:val="334CA6CA"/>
    <w:rsid w:val="334E7DC3"/>
    <w:rsid w:val="335310EB"/>
    <w:rsid w:val="3357A525"/>
    <w:rsid w:val="33586925"/>
    <w:rsid w:val="335AFED7"/>
    <w:rsid w:val="3367DB4D"/>
    <w:rsid w:val="336A9D02"/>
    <w:rsid w:val="33704F84"/>
    <w:rsid w:val="33705AB5"/>
    <w:rsid w:val="33714395"/>
    <w:rsid w:val="337185CE"/>
    <w:rsid w:val="33750E66"/>
    <w:rsid w:val="33765C2D"/>
    <w:rsid w:val="33769456"/>
    <w:rsid w:val="3378A613"/>
    <w:rsid w:val="3378B07C"/>
    <w:rsid w:val="3379452B"/>
    <w:rsid w:val="337BE555"/>
    <w:rsid w:val="33859A4D"/>
    <w:rsid w:val="338BCD29"/>
    <w:rsid w:val="338FBCB3"/>
    <w:rsid w:val="339039B6"/>
    <w:rsid w:val="3391CE70"/>
    <w:rsid w:val="339263F7"/>
    <w:rsid w:val="3397DF8D"/>
    <w:rsid w:val="339819AC"/>
    <w:rsid w:val="339A1E4C"/>
    <w:rsid w:val="33A5D203"/>
    <w:rsid w:val="33A60207"/>
    <w:rsid w:val="33A6C228"/>
    <w:rsid w:val="33AA6AE0"/>
    <w:rsid w:val="33B12445"/>
    <w:rsid w:val="33B370E8"/>
    <w:rsid w:val="33B70753"/>
    <w:rsid w:val="33BB110D"/>
    <w:rsid w:val="33BCCE88"/>
    <w:rsid w:val="33BE1544"/>
    <w:rsid w:val="33BEC0A5"/>
    <w:rsid w:val="33C1B4D2"/>
    <w:rsid w:val="33C317DB"/>
    <w:rsid w:val="33CA71F2"/>
    <w:rsid w:val="33D147A9"/>
    <w:rsid w:val="33D3E0A5"/>
    <w:rsid w:val="33D78E94"/>
    <w:rsid w:val="33D8E904"/>
    <w:rsid w:val="33DEC94E"/>
    <w:rsid w:val="33DFFECD"/>
    <w:rsid w:val="33E2128E"/>
    <w:rsid w:val="33E4195A"/>
    <w:rsid w:val="33E471F4"/>
    <w:rsid w:val="33EA4D41"/>
    <w:rsid w:val="33F298D1"/>
    <w:rsid w:val="33FECAA1"/>
    <w:rsid w:val="340103DB"/>
    <w:rsid w:val="34029A42"/>
    <w:rsid w:val="34039306"/>
    <w:rsid w:val="340AB86C"/>
    <w:rsid w:val="340D82A5"/>
    <w:rsid w:val="340F438D"/>
    <w:rsid w:val="34139953"/>
    <w:rsid w:val="3415D7B1"/>
    <w:rsid w:val="341667B2"/>
    <w:rsid w:val="3416BE1C"/>
    <w:rsid w:val="341F67B7"/>
    <w:rsid w:val="341F8A40"/>
    <w:rsid w:val="3420A423"/>
    <w:rsid w:val="342282E7"/>
    <w:rsid w:val="342311A7"/>
    <w:rsid w:val="3424FCD6"/>
    <w:rsid w:val="34256E2D"/>
    <w:rsid w:val="342666B5"/>
    <w:rsid w:val="34266DE8"/>
    <w:rsid w:val="3426E8B1"/>
    <w:rsid w:val="343228C9"/>
    <w:rsid w:val="34398A76"/>
    <w:rsid w:val="343B36F2"/>
    <w:rsid w:val="343BEE35"/>
    <w:rsid w:val="343C6854"/>
    <w:rsid w:val="343D7B74"/>
    <w:rsid w:val="344206A7"/>
    <w:rsid w:val="34491EA9"/>
    <w:rsid w:val="3457F40E"/>
    <w:rsid w:val="34587AA5"/>
    <w:rsid w:val="3458FB80"/>
    <w:rsid w:val="345A60D5"/>
    <w:rsid w:val="345B440F"/>
    <w:rsid w:val="345CD7BF"/>
    <w:rsid w:val="345F0DC5"/>
    <w:rsid w:val="3463A863"/>
    <w:rsid w:val="34660038"/>
    <w:rsid w:val="346877FF"/>
    <w:rsid w:val="34688433"/>
    <w:rsid w:val="346891D9"/>
    <w:rsid w:val="346A5749"/>
    <w:rsid w:val="346E5ADD"/>
    <w:rsid w:val="34758C21"/>
    <w:rsid w:val="3477C920"/>
    <w:rsid w:val="347A52FD"/>
    <w:rsid w:val="347AA16C"/>
    <w:rsid w:val="347BB388"/>
    <w:rsid w:val="347FD6E4"/>
    <w:rsid w:val="3480022C"/>
    <w:rsid w:val="3481ABE9"/>
    <w:rsid w:val="34840AEC"/>
    <w:rsid w:val="3489CD4A"/>
    <w:rsid w:val="348CFEE0"/>
    <w:rsid w:val="348F6B98"/>
    <w:rsid w:val="348FF4D5"/>
    <w:rsid w:val="34908BAC"/>
    <w:rsid w:val="34931A13"/>
    <w:rsid w:val="3494D460"/>
    <w:rsid w:val="34A7F1E0"/>
    <w:rsid w:val="34B59BC6"/>
    <w:rsid w:val="34BCC0A3"/>
    <w:rsid w:val="34C1F5BC"/>
    <w:rsid w:val="34C6720C"/>
    <w:rsid w:val="34C738B9"/>
    <w:rsid w:val="34D0F95A"/>
    <w:rsid w:val="34D279AD"/>
    <w:rsid w:val="34D36B1E"/>
    <w:rsid w:val="34D78225"/>
    <w:rsid w:val="34DB6872"/>
    <w:rsid w:val="34E86E50"/>
    <w:rsid w:val="34ED5212"/>
    <w:rsid w:val="34EF0F8C"/>
    <w:rsid w:val="34F0221D"/>
    <w:rsid w:val="34F1E0F6"/>
    <w:rsid w:val="34F3EB99"/>
    <w:rsid w:val="34FF1EB8"/>
    <w:rsid w:val="35024077"/>
    <w:rsid w:val="35099C3C"/>
    <w:rsid w:val="350A5767"/>
    <w:rsid w:val="350B0411"/>
    <w:rsid w:val="350DA1FD"/>
    <w:rsid w:val="35134104"/>
    <w:rsid w:val="351DD403"/>
    <w:rsid w:val="3520BACC"/>
    <w:rsid w:val="35229005"/>
    <w:rsid w:val="352A1C36"/>
    <w:rsid w:val="352E3710"/>
    <w:rsid w:val="35315E94"/>
    <w:rsid w:val="3531B273"/>
    <w:rsid w:val="353560AB"/>
    <w:rsid w:val="3535A548"/>
    <w:rsid w:val="3538CB3D"/>
    <w:rsid w:val="35391EE4"/>
    <w:rsid w:val="353C8CDE"/>
    <w:rsid w:val="3549B58E"/>
    <w:rsid w:val="354BDD3C"/>
    <w:rsid w:val="354E9687"/>
    <w:rsid w:val="3550E5FA"/>
    <w:rsid w:val="355858BC"/>
    <w:rsid w:val="355A5B04"/>
    <w:rsid w:val="355A9106"/>
    <w:rsid w:val="35677DFB"/>
    <w:rsid w:val="3567DE9C"/>
    <w:rsid w:val="356AD333"/>
    <w:rsid w:val="356C8236"/>
    <w:rsid w:val="3571AC4C"/>
    <w:rsid w:val="35738B7A"/>
    <w:rsid w:val="35760C5D"/>
    <w:rsid w:val="3579F273"/>
    <w:rsid w:val="357ADC9E"/>
    <w:rsid w:val="357C28FA"/>
    <w:rsid w:val="357D521A"/>
    <w:rsid w:val="35818126"/>
    <w:rsid w:val="358657A3"/>
    <w:rsid w:val="3589247A"/>
    <w:rsid w:val="358B30B8"/>
    <w:rsid w:val="358ED3C7"/>
    <w:rsid w:val="3591BF92"/>
    <w:rsid w:val="3592C73C"/>
    <w:rsid w:val="35943BD1"/>
    <w:rsid w:val="35988803"/>
    <w:rsid w:val="3599D581"/>
    <w:rsid w:val="35A77F3F"/>
    <w:rsid w:val="35AAA271"/>
    <w:rsid w:val="35ADD275"/>
    <w:rsid w:val="35AE00C1"/>
    <w:rsid w:val="35AE8324"/>
    <w:rsid w:val="35B02060"/>
    <w:rsid w:val="35B992CD"/>
    <w:rsid w:val="35BB4975"/>
    <w:rsid w:val="35BD575E"/>
    <w:rsid w:val="35C28B06"/>
    <w:rsid w:val="35C67897"/>
    <w:rsid w:val="35C69FD8"/>
    <w:rsid w:val="35C6D7BD"/>
    <w:rsid w:val="35C6DE78"/>
    <w:rsid w:val="35C8A5CB"/>
    <w:rsid w:val="35CDEDB8"/>
    <w:rsid w:val="35D234B5"/>
    <w:rsid w:val="35D58007"/>
    <w:rsid w:val="35D642BF"/>
    <w:rsid w:val="35D838B5"/>
    <w:rsid w:val="35D9C51E"/>
    <w:rsid w:val="35DCEF17"/>
    <w:rsid w:val="35DE29DB"/>
    <w:rsid w:val="35E671AF"/>
    <w:rsid w:val="35EAE926"/>
    <w:rsid w:val="35EC87D2"/>
    <w:rsid w:val="35EFD7B7"/>
    <w:rsid w:val="360166AB"/>
    <w:rsid w:val="3602EBCD"/>
    <w:rsid w:val="36041875"/>
    <w:rsid w:val="36042287"/>
    <w:rsid w:val="36044860"/>
    <w:rsid w:val="3606FFDF"/>
    <w:rsid w:val="36084644"/>
    <w:rsid w:val="3608E886"/>
    <w:rsid w:val="360A2393"/>
    <w:rsid w:val="361402E7"/>
    <w:rsid w:val="361651E0"/>
    <w:rsid w:val="36172B6C"/>
    <w:rsid w:val="361B3F05"/>
    <w:rsid w:val="361B8E49"/>
    <w:rsid w:val="361D9F2B"/>
    <w:rsid w:val="362250E0"/>
    <w:rsid w:val="3624655C"/>
    <w:rsid w:val="36276DBA"/>
    <w:rsid w:val="362B3BF5"/>
    <w:rsid w:val="362BC536"/>
    <w:rsid w:val="3631583A"/>
    <w:rsid w:val="3631CBE9"/>
    <w:rsid w:val="3634E877"/>
    <w:rsid w:val="36361896"/>
    <w:rsid w:val="3639BEBC"/>
    <w:rsid w:val="363B8E6F"/>
    <w:rsid w:val="363E73D7"/>
    <w:rsid w:val="363E89D8"/>
    <w:rsid w:val="363F0801"/>
    <w:rsid w:val="364DFC72"/>
    <w:rsid w:val="3651B3FB"/>
    <w:rsid w:val="365B238E"/>
    <w:rsid w:val="36601B54"/>
    <w:rsid w:val="36634DF9"/>
    <w:rsid w:val="3666DB92"/>
    <w:rsid w:val="366CA537"/>
    <w:rsid w:val="366ED759"/>
    <w:rsid w:val="3672B850"/>
    <w:rsid w:val="3674A63D"/>
    <w:rsid w:val="367914B7"/>
    <w:rsid w:val="3679E095"/>
    <w:rsid w:val="368527CD"/>
    <w:rsid w:val="3686AF9D"/>
    <w:rsid w:val="368A53C1"/>
    <w:rsid w:val="368DB157"/>
    <w:rsid w:val="369411F1"/>
    <w:rsid w:val="369688B5"/>
    <w:rsid w:val="3696E5E8"/>
    <w:rsid w:val="36991011"/>
    <w:rsid w:val="369B04CA"/>
    <w:rsid w:val="369CC496"/>
    <w:rsid w:val="369F0635"/>
    <w:rsid w:val="36A09E9A"/>
    <w:rsid w:val="36A1ED5F"/>
    <w:rsid w:val="36A23DC4"/>
    <w:rsid w:val="36A6BA11"/>
    <w:rsid w:val="36A83EE4"/>
    <w:rsid w:val="36ACF274"/>
    <w:rsid w:val="36B0C257"/>
    <w:rsid w:val="36B16924"/>
    <w:rsid w:val="36B46B7C"/>
    <w:rsid w:val="36BBE357"/>
    <w:rsid w:val="36BC2207"/>
    <w:rsid w:val="36C33CE9"/>
    <w:rsid w:val="36C80555"/>
    <w:rsid w:val="36C96F32"/>
    <w:rsid w:val="36CAFBC3"/>
    <w:rsid w:val="36CC3FF9"/>
    <w:rsid w:val="36CEFE23"/>
    <w:rsid w:val="36D3BDD1"/>
    <w:rsid w:val="36D7D678"/>
    <w:rsid w:val="36DD7AA9"/>
    <w:rsid w:val="36E02073"/>
    <w:rsid w:val="36E22D79"/>
    <w:rsid w:val="36EE33AA"/>
    <w:rsid w:val="36F3161F"/>
    <w:rsid w:val="36F5F8CD"/>
    <w:rsid w:val="36FA30B9"/>
    <w:rsid w:val="36FEDE8A"/>
    <w:rsid w:val="3701D2B7"/>
    <w:rsid w:val="37034E5C"/>
    <w:rsid w:val="3703DAAE"/>
    <w:rsid w:val="370C83E4"/>
    <w:rsid w:val="37160F1D"/>
    <w:rsid w:val="37162A54"/>
    <w:rsid w:val="371B1DF6"/>
    <w:rsid w:val="371DFF2A"/>
    <w:rsid w:val="37221194"/>
    <w:rsid w:val="37239914"/>
    <w:rsid w:val="3724F12F"/>
    <w:rsid w:val="3725811F"/>
    <w:rsid w:val="3726F853"/>
    <w:rsid w:val="372C8AD7"/>
    <w:rsid w:val="37328C20"/>
    <w:rsid w:val="3739FF06"/>
    <w:rsid w:val="373A819D"/>
    <w:rsid w:val="373DFE5D"/>
    <w:rsid w:val="373F27B3"/>
    <w:rsid w:val="3741BDCD"/>
    <w:rsid w:val="3746D277"/>
    <w:rsid w:val="374BDDD3"/>
    <w:rsid w:val="374BF0C1"/>
    <w:rsid w:val="374C42A3"/>
    <w:rsid w:val="374DB6CD"/>
    <w:rsid w:val="374E3D86"/>
    <w:rsid w:val="3751D913"/>
    <w:rsid w:val="3752E7E1"/>
    <w:rsid w:val="375AB5A6"/>
    <w:rsid w:val="375BABB5"/>
    <w:rsid w:val="375BDDD3"/>
    <w:rsid w:val="375E0777"/>
    <w:rsid w:val="3762E279"/>
    <w:rsid w:val="376588FC"/>
    <w:rsid w:val="3766A25B"/>
    <w:rsid w:val="376AFC98"/>
    <w:rsid w:val="376B5075"/>
    <w:rsid w:val="3775957F"/>
    <w:rsid w:val="377B200D"/>
    <w:rsid w:val="3782E975"/>
    <w:rsid w:val="37885833"/>
    <w:rsid w:val="378AABF6"/>
    <w:rsid w:val="378CD159"/>
    <w:rsid w:val="37919E0F"/>
    <w:rsid w:val="3792FC84"/>
    <w:rsid w:val="37947881"/>
    <w:rsid w:val="379483F6"/>
    <w:rsid w:val="37949C34"/>
    <w:rsid w:val="37991F6C"/>
    <w:rsid w:val="37A416A5"/>
    <w:rsid w:val="37A5FB9F"/>
    <w:rsid w:val="37A73176"/>
    <w:rsid w:val="37A84C22"/>
    <w:rsid w:val="37ABEE59"/>
    <w:rsid w:val="37AE7B3E"/>
    <w:rsid w:val="37AFA51F"/>
    <w:rsid w:val="37BFF564"/>
    <w:rsid w:val="37C73D4F"/>
    <w:rsid w:val="37D93885"/>
    <w:rsid w:val="37DA2F4A"/>
    <w:rsid w:val="37E19C26"/>
    <w:rsid w:val="37E5E17D"/>
    <w:rsid w:val="37E6DE00"/>
    <w:rsid w:val="37F1B8C1"/>
    <w:rsid w:val="37F524D2"/>
    <w:rsid w:val="37FA22BF"/>
    <w:rsid w:val="37FD0559"/>
    <w:rsid w:val="37FF1E5A"/>
    <w:rsid w:val="3802B861"/>
    <w:rsid w:val="380844B4"/>
    <w:rsid w:val="380A6B2C"/>
    <w:rsid w:val="3815A47D"/>
    <w:rsid w:val="3815BFEB"/>
    <w:rsid w:val="38192C80"/>
    <w:rsid w:val="3819E8AA"/>
    <w:rsid w:val="381C6CA3"/>
    <w:rsid w:val="3826736A"/>
    <w:rsid w:val="38309792"/>
    <w:rsid w:val="383E0E25"/>
    <w:rsid w:val="383EFD08"/>
    <w:rsid w:val="3845452D"/>
    <w:rsid w:val="3846187B"/>
    <w:rsid w:val="384656AD"/>
    <w:rsid w:val="3848C2D5"/>
    <w:rsid w:val="384BE1C1"/>
    <w:rsid w:val="384C92B8"/>
    <w:rsid w:val="3853CF47"/>
    <w:rsid w:val="3854F293"/>
    <w:rsid w:val="385B7B9A"/>
    <w:rsid w:val="385CCECF"/>
    <w:rsid w:val="385FB976"/>
    <w:rsid w:val="3860D2A7"/>
    <w:rsid w:val="38650A1E"/>
    <w:rsid w:val="38668C76"/>
    <w:rsid w:val="386C843F"/>
    <w:rsid w:val="38711AC5"/>
    <w:rsid w:val="3874BEF3"/>
    <w:rsid w:val="38755BCD"/>
    <w:rsid w:val="38794B0A"/>
    <w:rsid w:val="387BF0D4"/>
    <w:rsid w:val="387E3DCA"/>
    <w:rsid w:val="3880007E"/>
    <w:rsid w:val="3880DD72"/>
    <w:rsid w:val="38859586"/>
    <w:rsid w:val="3888EB86"/>
    <w:rsid w:val="3888FE46"/>
    <w:rsid w:val="38962B9E"/>
    <w:rsid w:val="3898274B"/>
    <w:rsid w:val="389D3130"/>
    <w:rsid w:val="389E7986"/>
    <w:rsid w:val="389ECB29"/>
    <w:rsid w:val="38A1298D"/>
    <w:rsid w:val="38A17EA4"/>
    <w:rsid w:val="38AF3B90"/>
    <w:rsid w:val="38AF5A13"/>
    <w:rsid w:val="38AF830D"/>
    <w:rsid w:val="38B8A13A"/>
    <w:rsid w:val="38B8E341"/>
    <w:rsid w:val="38B9267C"/>
    <w:rsid w:val="38BFD31E"/>
    <w:rsid w:val="38C4456A"/>
    <w:rsid w:val="38C84544"/>
    <w:rsid w:val="38C94158"/>
    <w:rsid w:val="38CD3484"/>
    <w:rsid w:val="38D31918"/>
    <w:rsid w:val="38D5C954"/>
    <w:rsid w:val="38D78266"/>
    <w:rsid w:val="38D7AB3A"/>
    <w:rsid w:val="38DB9982"/>
    <w:rsid w:val="38DC8AD7"/>
    <w:rsid w:val="38E002EC"/>
    <w:rsid w:val="38E3B006"/>
    <w:rsid w:val="38E4F6DA"/>
    <w:rsid w:val="38E78DD7"/>
    <w:rsid w:val="38E834DA"/>
    <w:rsid w:val="38E9872E"/>
    <w:rsid w:val="38EB05F0"/>
    <w:rsid w:val="38EF5B4A"/>
    <w:rsid w:val="38F2EA37"/>
    <w:rsid w:val="38F3B3E7"/>
    <w:rsid w:val="38F60AF5"/>
    <w:rsid w:val="38F6D941"/>
    <w:rsid w:val="38F77C16"/>
    <w:rsid w:val="38FB0709"/>
    <w:rsid w:val="3901AEAC"/>
    <w:rsid w:val="390BCD86"/>
    <w:rsid w:val="390F7663"/>
    <w:rsid w:val="390FF84B"/>
    <w:rsid w:val="3915CA9D"/>
    <w:rsid w:val="39193D8F"/>
    <w:rsid w:val="3921CA9D"/>
    <w:rsid w:val="3922DF2B"/>
    <w:rsid w:val="3925EB53"/>
    <w:rsid w:val="392A533A"/>
    <w:rsid w:val="392AD724"/>
    <w:rsid w:val="392EB532"/>
    <w:rsid w:val="39326E82"/>
    <w:rsid w:val="393ACBBA"/>
    <w:rsid w:val="393FA937"/>
    <w:rsid w:val="395091C2"/>
    <w:rsid w:val="395719E2"/>
    <w:rsid w:val="3957FB4F"/>
    <w:rsid w:val="3959EFAE"/>
    <w:rsid w:val="395B71F7"/>
    <w:rsid w:val="395C2D7D"/>
    <w:rsid w:val="39602DE7"/>
    <w:rsid w:val="396FDB89"/>
    <w:rsid w:val="3974B5F4"/>
    <w:rsid w:val="3988CF4A"/>
    <w:rsid w:val="398D2E57"/>
    <w:rsid w:val="398F0E62"/>
    <w:rsid w:val="39918BE1"/>
    <w:rsid w:val="399DE37E"/>
    <w:rsid w:val="39A35EDA"/>
    <w:rsid w:val="39ACBD2C"/>
    <w:rsid w:val="39B4F779"/>
    <w:rsid w:val="39BF6F65"/>
    <w:rsid w:val="39C0DE4C"/>
    <w:rsid w:val="39C243CB"/>
    <w:rsid w:val="39C7BB49"/>
    <w:rsid w:val="39C9855C"/>
    <w:rsid w:val="39CC2054"/>
    <w:rsid w:val="39CC5F12"/>
    <w:rsid w:val="39CD7E0F"/>
    <w:rsid w:val="39CE8FBA"/>
    <w:rsid w:val="39D63FDF"/>
    <w:rsid w:val="39D92EDE"/>
    <w:rsid w:val="39DD4603"/>
    <w:rsid w:val="39E5D5DA"/>
    <w:rsid w:val="39E5F338"/>
    <w:rsid w:val="39EAACE9"/>
    <w:rsid w:val="39F3AC41"/>
    <w:rsid w:val="39F4669A"/>
    <w:rsid w:val="39F59E70"/>
    <w:rsid w:val="39F6644A"/>
    <w:rsid w:val="39F89F30"/>
    <w:rsid w:val="39FA2DC8"/>
    <w:rsid w:val="39FC4538"/>
    <w:rsid w:val="39FE98D8"/>
    <w:rsid w:val="39FF0B14"/>
    <w:rsid w:val="3A01A3CD"/>
    <w:rsid w:val="3A0A2375"/>
    <w:rsid w:val="3A0A4526"/>
    <w:rsid w:val="3A0D4208"/>
    <w:rsid w:val="3A117AE1"/>
    <w:rsid w:val="3A1A392B"/>
    <w:rsid w:val="3A1CF735"/>
    <w:rsid w:val="3A1D9EE5"/>
    <w:rsid w:val="3A1E27C9"/>
    <w:rsid w:val="3A24810C"/>
    <w:rsid w:val="3A261D36"/>
    <w:rsid w:val="3A3CF9EE"/>
    <w:rsid w:val="3A40892D"/>
    <w:rsid w:val="3A4273D9"/>
    <w:rsid w:val="3A44E180"/>
    <w:rsid w:val="3A44F4C3"/>
    <w:rsid w:val="3A471B72"/>
    <w:rsid w:val="3A50A76A"/>
    <w:rsid w:val="3A525129"/>
    <w:rsid w:val="3A529E73"/>
    <w:rsid w:val="3A536ED5"/>
    <w:rsid w:val="3A543E5D"/>
    <w:rsid w:val="3A54F5A5"/>
    <w:rsid w:val="3A5B2C84"/>
    <w:rsid w:val="3A5B3213"/>
    <w:rsid w:val="3A5D78DC"/>
    <w:rsid w:val="3A5EBAC5"/>
    <w:rsid w:val="3A5FB22A"/>
    <w:rsid w:val="3A60DB71"/>
    <w:rsid w:val="3A710768"/>
    <w:rsid w:val="3A7CDDE1"/>
    <w:rsid w:val="3A7F2473"/>
    <w:rsid w:val="3A934C77"/>
    <w:rsid w:val="3A965694"/>
    <w:rsid w:val="3A972663"/>
    <w:rsid w:val="3A993374"/>
    <w:rsid w:val="3A9D9CF2"/>
    <w:rsid w:val="3AA17823"/>
    <w:rsid w:val="3AA1A555"/>
    <w:rsid w:val="3AAB77E0"/>
    <w:rsid w:val="3AAE98DD"/>
    <w:rsid w:val="3AB121A3"/>
    <w:rsid w:val="3AB75959"/>
    <w:rsid w:val="3AB9D1E6"/>
    <w:rsid w:val="3ABB01C1"/>
    <w:rsid w:val="3ABC6891"/>
    <w:rsid w:val="3ABFF8F5"/>
    <w:rsid w:val="3AC40C6A"/>
    <w:rsid w:val="3AC9A259"/>
    <w:rsid w:val="3AC9E2F9"/>
    <w:rsid w:val="3ACBAAB4"/>
    <w:rsid w:val="3AD17440"/>
    <w:rsid w:val="3AD1B824"/>
    <w:rsid w:val="3ADB12E3"/>
    <w:rsid w:val="3ADBB767"/>
    <w:rsid w:val="3AE081DF"/>
    <w:rsid w:val="3AE589E7"/>
    <w:rsid w:val="3AE65724"/>
    <w:rsid w:val="3AF3183C"/>
    <w:rsid w:val="3AF49E64"/>
    <w:rsid w:val="3AFA5400"/>
    <w:rsid w:val="3AFB6AC4"/>
    <w:rsid w:val="3B087A90"/>
    <w:rsid w:val="3B0902E4"/>
    <w:rsid w:val="3B106A5F"/>
    <w:rsid w:val="3B1408AF"/>
    <w:rsid w:val="3B19CCFF"/>
    <w:rsid w:val="3B1CDFD6"/>
    <w:rsid w:val="3B21AA2C"/>
    <w:rsid w:val="3B2812CF"/>
    <w:rsid w:val="3B293F1E"/>
    <w:rsid w:val="3B29C298"/>
    <w:rsid w:val="3B2A3486"/>
    <w:rsid w:val="3B2CC04E"/>
    <w:rsid w:val="3B2DA19C"/>
    <w:rsid w:val="3B2EA880"/>
    <w:rsid w:val="3B31FC5E"/>
    <w:rsid w:val="3B33709A"/>
    <w:rsid w:val="3B3F2123"/>
    <w:rsid w:val="3B417C79"/>
    <w:rsid w:val="3B4190D2"/>
    <w:rsid w:val="3B41A9B4"/>
    <w:rsid w:val="3B42764D"/>
    <w:rsid w:val="3B42C099"/>
    <w:rsid w:val="3B460FE7"/>
    <w:rsid w:val="3B49C45F"/>
    <w:rsid w:val="3B4C64B9"/>
    <w:rsid w:val="3B508895"/>
    <w:rsid w:val="3B628733"/>
    <w:rsid w:val="3B694E70"/>
    <w:rsid w:val="3B6BAC93"/>
    <w:rsid w:val="3B6C28E4"/>
    <w:rsid w:val="3B6E0A17"/>
    <w:rsid w:val="3B7434BB"/>
    <w:rsid w:val="3B768ECD"/>
    <w:rsid w:val="3B7B9398"/>
    <w:rsid w:val="3B833423"/>
    <w:rsid w:val="3B838283"/>
    <w:rsid w:val="3B843443"/>
    <w:rsid w:val="3B8763C0"/>
    <w:rsid w:val="3B87AA3F"/>
    <w:rsid w:val="3B9096B8"/>
    <w:rsid w:val="3B915B68"/>
    <w:rsid w:val="3B93D8F4"/>
    <w:rsid w:val="3B9CF529"/>
    <w:rsid w:val="3B9EF5D0"/>
    <w:rsid w:val="3BA02E43"/>
    <w:rsid w:val="3BA490F3"/>
    <w:rsid w:val="3BA4A173"/>
    <w:rsid w:val="3BA4C824"/>
    <w:rsid w:val="3BABD1D1"/>
    <w:rsid w:val="3BB0EBCC"/>
    <w:rsid w:val="3BB1DE57"/>
    <w:rsid w:val="3BB2340B"/>
    <w:rsid w:val="3BB3F0B8"/>
    <w:rsid w:val="3BB44040"/>
    <w:rsid w:val="3BB524EA"/>
    <w:rsid w:val="3BB561F7"/>
    <w:rsid w:val="3BBB9916"/>
    <w:rsid w:val="3BBD654C"/>
    <w:rsid w:val="3BBE4A5F"/>
    <w:rsid w:val="3BC1ED97"/>
    <w:rsid w:val="3BC783DC"/>
    <w:rsid w:val="3BD4CE3C"/>
    <w:rsid w:val="3BD4E6DF"/>
    <w:rsid w:val="3BD90109"/>
    <w:rsid w:val="3BDD781E"/>
    <w:rsid w:val="3BE011AA"/>
    <w:rsid w:val="3BE9856E"/>
    <w:rsid w:val="3BF2ED63"/>
    <w:rsid w:val="3BFA68FA"/>
    <w:rsid w:val="3BFF1F05"/>
    <w:rsid w:val="3C00A33F"/>
    <w:rsid w:val="3C07A58A"/>
    <w:rsid w:val="3C0B8262"/>
    <w:rsid w:val="3C0FE767"/>
    <w:rsid w:val="3C118021"/>
    <w:rsid w:val="3C1390AD"/>
    <w:rsid w:val="3C13B48A"/>
    <w:rsid w:val="3C148C3F"/>
    <w:rsid w:val="3C172065"/>
    <w:rsid w:val="3C173495"/>
    <w:rsid w:val="3C194D4F"/>
    <w:rsid w:val="3C19DCEF"/>
    <w:rsid w:val="3C1BBF31"/>
    <w:rsid w:val="3C1CDCAC"/>
    <w:rsid w:val="3C2044F6"/>
    <w:rsid w:val="3C28474F"/>
    <w:rsid w:val="3C31FBDE"/>
    <w:rsid w:val="3C3C48A1"/>
    <w:rsid w:val="3C49A86F"/>
    <w:rsid w:val="3C5085B0"/>
    <w:rsid w:val="3C50A174"/>
    <w:rsid w:val="3C51E1C8"/>
    <w:rsid w:val="3C539FB8"/>
    <w:rsid w:val="3C5D1FED"/>
    <w:rsid w:val="3C60F27A"/>
    <w:rsid w:val="3C61FBEB"/>
    <w:rsid w:val="3C6226AA"/>
    <w:rsid w:val="3C677B15"/>
    <w:rsid w:val="3C67D941"/>
    <w:rsid w:val="3C6821D2"/>
    <w:rsid w:val="3C689DEC"/>
    <w:rsid w:val="3C6A5387"/>
    <w:rsid w:val="3C6A662C"/>
    <w:rsid w:val="3C6A8CD7"/>
    <w:rsid w:val="3C6D44A1"/>
    <w:rsid w:val="3C7064CB"/>
    <w:rsid w:val="3C77D647"/>
    <w:rsid w:val="3C7A2070"/>
    <w:rsid w:val="3C809505"/>
    <w:rsid w:val="3C831E63"/>
    <w:rsid w:val="3C923D84"/>
    <w:rsid w:val="3C9713B4"/>
    <w:rsid w:val="3C9814E4"/>
    <w:rsid w:val="3C9A81AA"/>
    <w:rsid w:val="3C9A88EF"/>
    <w:rsid w:val="3CA74FB4"/>
    <w:rsid w:val="3CA85AFD"/>
    <w:rsid w:val="3CA9CE06"/>
    <w:rsid w:val="3CA9E875"/>
    <w:rsid w:val="3CAFA5D9"/>
    <w:rsid w:val="3CAFD910"/>
    <w:rsid w:val="3CB4B411"/>
    <w:rsid w:val="3CB67CA8"/>
    <w:rsid w:val="3CB74C79"/>
    <w:rsid w:val="3CBB1735"/>
    <w:rsid w:val="3CBC8AE1"/>
    <w:rsid w:val="3CBF8241"/>
    <w:rsid w:val="3CC32305"/>
    <w:rsid w:val="3CC5F64F"/>
    <w:rsid w:val="3CC6CB76"/>
    <w:rsid w:val="3CC91D8D"/>
    <w:rsid w:val="3CCD0651"/>
    <w:rsid w:val="3CCF3E50"/>
    <w:rsid w:val="3CD61AC5"/>
    <w:rsid w:val="3CDF81CB"/>
    <w:rsid w:val="3CE7FBC9"/>
    <w:rsid w:val="3CE9B6C0"/>
    <w:rsid w:val="3CEE05A3"/>
    <w:rsid w:val="3CFA0FC3"/>
    <w:rsid w:val="3D07AEAD"/>
    <w:rsid w:val="3D086864"/>
    <w:rsid w:val="3D087B71"/>
    <w:rsid w:val="3D0C9308"/>
    <w:rsid w:val="3D15E7C7"/>
    <w:rsid w:val="3D1C33F8"/>
    <w:rsid w:val="3D1E35A1"/>
    <w:rsid w:val="3D1E5D58"/>
    <w:rsid w:val="3D2BEC75"/>
    <w:rsid w:val="3D2FACFD"/>
    <w:rsid w:val="3D3E62EF"/>
    <w:rsid w:val="3D408BBF"/>
    <w:rsid w:val="3D412833"/>
    <w:rsid w:val="3D4215AB"/>
    <w:rsid w:val="3D5138F1"/>
    <w:rsid w:val="3D5DBDF8"/>
    <w:rsid w:val="3D69ED32"/>
    <w:rsid w:val="3D6EE73B"/>
    <w:rsid w:val="3D76D935"/>
    <w:rsid w:val="3D7E551E"/>
    <w:rsid w:val="3D7EB898"/>
    <w:rsid w:val="3D801775"/>
    <w:rsid w:val="3D809700"/>
    <w:rsid w:val="3D84053C"/>
    <w:rsid w:val="3D84E122"/>
    <w:rsid w:val="3D8653F2"/>
    <w:rsid w:val="3D887426"/>
    <w:rsid w:val="3D8F36ED"/>
    <w:rsid w:val="3D905E49"/>
    <w:rsid w:val="3D917CFF"/>
    <w:rsid w:val="3D957E3E"/>
    <w:rsid w:val="3D98F0CB"/>
    <w:rsid w:val="3D9C050E"/>
    <w:rsid w:val="3DACE4F4"/>
    <w:rsid w:val="3DAD57AD"/>
    <w:rsid w:val="3DADA940"/>
    <w:rsid w:val="3DAFFEB7"/>
    <w:rsid w:val="3DB5AD50"/>
    <w:rsid w:val="3DB71E35"/>
    <w:rsid w:val="3DB78F92"/>
    <w:rsid w:val="3DBBCEA0"/>
    <w:rsid w:val="3DBF1952"/>
    <w:rsid w:val="3DC3ACEB"/>
    <w:rsid w:val="3DC9AA2E"/>
    <w:rsid w:val="3DD47643"/>
    <w:rsid w:val="3DD53DB4"/>
    <w:rsid w:val="3DD6BC41"/>
    <w:rsid w:val="3DD8B62C"/>
    <w:rsid w:val="3DD918E5"/>
    <w:rsid w:val="3DDC0303"/>
    <w:rsid w:val="3DE07C4D"/>
    <w:rsid w:val="3DF724D4"/>
    <w:rsid w:val="3DF8A30F"/>
    <w:rsid w:val="3DF999BD"/>
    <w:rsid w:val="3DFB90C2"/>
    <w:rsid w:val="3DFF61E8"/>
    <w:rsid w:val="3E05E96C"/>
    <w:rsid w:val="3E093949"/>
    <w:rsid w:val="3E0A3622"/>
    <w:rsid w:val="3E0AE757"/>
    <w:rsid w:val="3E0B67D6"/>
    <w:rsid w:val="3E0D293E"/>
    <w:rsid w:val="3E122820"/>
    <w:rsid w:val="3E134B4C"/>
    <w:rsid w:val="3E1ADA54"/>
    <w:rsid w:val="3E21EB90"/>
    <w:rsid w:val="3E2402E5"/>
    <w:rsid w:val="3E2A995F"/>
    <w:rsid w:val="3E32829D"/>
    <w:rsid w:val="3E342BD1"/>
    <w:rsid w:val="3E3452C9"/>
    <w:rsid w:val="3E37ABFC"/>
    <w:rsid w:val="3E384EDB"/>
    <w:rsid w:val="3E3918F7"/>
    <w:rsid w:val="3E3ADC51"/>
    <w:rsid w:val="3E3B4056"/>
    <w:rsid w:val="3E3BFAA4"/>
    <w:rsid w:val="3E4509B5"/>
    <w:rsid w:val="3E451492"/>
    <w:rsid w:val="3E471444"/>
    <w:rsid w:val="3E4BA971"/>
    <w:rsid w:val="3E4C4499"/>
    <w:rsid w:val="3E4D2A76"/>
    <w:rsid w:val="3E4EE881"/>
    <w:rsid w:val="3E518943"/>
    <w:rsid w:val="3E5191C0"/>
    <w:rsid w:val="3E530089"/>
    <w:rsid w:val="3E5D16E5"/>
    <w:rsid w:val="3E646546"/>
    <w:rsid w:val="3E73C5A5"/>
    <w:rsid w:val="3E751740"/>
    <w:rsid w:val="3E7AA59A"/>
    <w:rsid w:val="3E816521"/>
    <w:rsid w:val="3E832C12"/>
    <w:rsid w:val="3E8505BC"/>
    <w:rsid w:val="3E872B8B"/>
    <w:rsid w:val="3E94E9C8"/>
    <w:rsid w:val="3E975EF6"/>
    <w:rsid w:val="3E97E8D9"/>
    <w:rsid w:val="3EA086AB"/>
    <w:rsid w:val="3EA1553E"/>
    <w:rsid w:val="3EA381BF"/>
    <w:rsid w:val="3EA4D049"/>
    <w:rsid w:val="3EA5AAD9"/>
    <w:rsid w:val="3EAE3E8C"/>
    <w:rsid w:val="3EB3D8E4"/>
    <w:rsid w:val="3EB3F63C"/>
    <w:rsid w:val="3EB53AAE"/>
    <w:rsid w:val="3EBF9EFE"/>
    <w:rsid w:val="3EC13483"/>
    <w:rsid w:val="3EC4E189"/>
    <w:rsid w:val="3EC6C864"/>
    <w:rsid w:val="3ECD2865"/>
    <w:rsid w:val="3ECD471F"/>
    <w:rsid w:val="3ECD97A7"/>
    <w:rsid w:val="3ED354F2"/>
    <w:rsid w:val="3ED495EB"/>
    <w:rsid w:val="3ED4A6F4"/>
    <w:rsid w:val="3EDB58AC"/>
    <w:rsid w:val="3EDCB177"/>
    <w:rsid w:val="3EDCEFE2"/>
    <w:rsid w:val="3EDE2164"/>
    <w:rsid w:val="3EE97ABE"/>
    <w:rsid w:val="3EF62DF8"/>
    <w:rsid w:val="3EF759E6"/>
    <w:rsid w:val="3EF7834C"/>
    <w:rsid w:val="3EFA0C6B"/>
    <w:rsid w:val="3F066D7C"/>
    <w:rsid w:val="3F0D90D7"/>
    <w:rsid w:val="3F0E2155"/>
    <w:rsid w:val="3F0EA196"/>
    <w:rsid w:val="3F10C2F8"/>
    <w:rsid w:val="3F1171B1"/>
    <w:rsid w:val="3F1BEFA4"/>
    <w:rsid w:val="3F1EBBB8"/>
    <w:rsid w:val="3F20B6F4"/>
    <w:rsid w:val="3F220D79"/>
    <w:rsid w:val="3F29110F"/>
    <w:rsid w:val="3F2F2AC8"/>
    <w:rsid w:val="3F36B5AF"/>
    <w:rsid w:val="3F385A4A"/>
    <w:rsid w:val="3F3A49D3"/>
    <w:rsid w:val="3F3AF90B"/>
    <w:rsid w:val="3F4041A5"/>
    <w:rsid w:val="3F41804F"/>
    <w:rsid w:val="3F466645"/>
    <w:rsid w:val="3F4C9F2E"/>
    <w:rsid w:val="3F504F04"/>
    <w:rsid w:val="3F5054E6"/>
    <w:rsid w:val="3F51C1D7"/>
    <w:rsid w:val="3F531E54"/>
    <w:rsid w:val="3F5A00BA"/>
    <w:rsid w:val="3F5A6878"/>
    <w:rsid w:val="3F5B3F57"/>
    <w:rsid w:val="3F606422"/>
    <w:rsid w:val="3F61CD04"/>
    <w:rsid w:val="3F66BD9A"/>
    <w:rsid w:val="3F691AD5"/>
    <w:rsid w:val="3F7106E2"/>
    <w:rsid w:val="3F74C501"/>
    <w:rsid w:val="3F78EE2E"/>
    <w:rsid w:val="3F7C59E9"/>
    <w:rsid w:val="3F7D0113"/>
    <w:rsid w:val="3F7F6299"/>
    <w:rsid w:val="3F7FE5F7"/>
    <w:rsid w:val="3F814931"/>
    <w:rsid w:val="3F8711F1"/>
    <w:rsid w:val="3F8AB02D"/>
    <w:rsid w:val="3F910C21"/>
    <w:rsid w:val="3F9B5933"/>
    <w:rsid w:val="3FA9AE00"/>
    <w:rsid w:val="3FAFBAC5"/>
    <w:rsid w:val="3FB07DEC"/>
    <w:rsid w:val="3FB3F302"/>
    <w:rsid w:val="3FB59997"/>
    <w:rsid w:val="3FB84E8C"/>
    <w:rsid w:val="3FBF16B4"/>
    <w:rsid w:val="3FC27C7B"/>
    <w:rsid w:val="3FC511C7"/>
    <w:rsid w:val="3FCA0634"/>
    <w:rsid w:val="3FCCCB8C"/>
    <w:rsid w:val="3FCF7028"/>
    <w:rsid w:val="3FCFFC32"/>
    <w:rsid w:val="3FD7BA5D"/>
    <w:rsid w:val="3FDCFADC"/>
    <w:rsid w:val="3FDF3CC5"/>
    <w:rsid w:val="3FE2963B"/>
    <w:rsid w:val="3FEA39B5"/>
    <w:rsid w:val="3FEDA8F2"/>
    <w:rsid w:val="3FEFD18E"/>
    <w:rsid w:val="3FF06297"/>
    <w:rsid w:val="3FF0F362"/>
    <w:rsid w:val="3FF14AB9"/>
    <w:rsid w:val="3FF168C8"/>
    <w:rsid w:val="3FFB3668"/>
    <w:rsid w:val="3FFF475E"/>
    <w:rsid w:val="3FFF5B77"/>
    <w:rsid w:val="40022334"/>
    <w:rsid w:val="4007326D"/>
    <w:rsid w:val="4015E746"/>
    <w:rsid w:val="401B60D5"/>
    <w:rsid w:val="401C6E0A"/>
    <w:rsid w:val="401CCFF9"/>
    <w:rsid w:val="40235519"/>
    <w:rsid w:val="4025F559"/>
    <w:rsid w:val="4032D4C4"/>
    <w:rsid w:val="4035F856"/>
    <w:rsid w:val="40364F28"/>
    <w:rsid w:val="40369E40"/>
    <w:rsid w:val="403980A0"/>
    <w:rsid w:val="403B9036"/>
    <w:rsid w:val="403E5AE5"/>
    <w:rsid w:val="40402093"/>
    <w:rsid w:val="4046AA59"/>
    <w:rsid w:val="40481729"/>
    <w:rsid w:val="404A398A"/>
    <w:rsid w:val="404FA8F9"/>
    <w:rsid w:val="4053D4BA"/>
    <w:rsid w:val="4054C857"/>
    <w:rsid w:val="40589D60"/>
    <w:rsid w:val="40669673"/>
    <w:rsid w:val="40684980"/>
    <w:rsid w:val="40747C65"/>
    <w:rsid w:val="40754EEF"/>
    <w:rsid w:val="40772D9C"/>
    <w:rsid w:val="40780216"/>
    <w:rsid w:val="4079732D"/>
    <w:rsid w:val="407A50B4"/>
    <w:rsid w:val="4080E645"/>
    <w:rsid w:val="40863496"/>
    <w:rsid w:val="408CA129"/>
    <w:rsid w:val="40918FDC"/>
    <w:rsid w:val="4091FE59"/>
    <w:rsid w:val="40959E78"/>
    <w:rsid w:val="4098ACBA"/>
    <w:rsid w:val="409C1353"/>
    <w:rsid w:val="40B0075D"/>
    <w:rsid w:val="40BC8457"/>
    <w:rsid w:val="40C76741"/>
    <w:rsid w:val="40CCE429"/>
    <w:rsid w:val="40CDBFED"/>
    <w:rsid w:val="40CE884B"/>
    <w:rsid w:val="40CF0176"/>
    <w:rsid w:val="40D34B21"/>
    <w:rsid w:val="40D61A34"/>
    <w:rsid w:val="40DBF14B"/>
    <w:rsid w:val="40E1530C"/>
    <w:rsid w:val="40E248C7"/>
    <w:rsid w:val="40E67818"/>
    <w:rsid w:val="40E888F8"/>
    <w:rsid w:val="40E8F771"/>
    <w:rsid w:val="40EC6A2D"/>
    <w:rsid w:val="40EECAB2"/>
    <w:rsid w:val="40EF785E"/>
    <w:rsid w:val="40F250B3"/>
    <w:rsid w:val="40F4CE60"/>
    <w:rsid w:val="40F56BF7"/>
    <w:rsid w:val="40F82703"/>
    <w:rsid w:val="40FBD18D"/>
    <w:rsid w:val="40FCCE50"/>
    <w:rsid w:val="40FED3B4"/>
    <w:rsid w:val="4101AC97"/>
    <w:rsid w:val="41037249"/>
    <w:rsid w:val="4106CA70"/>
    <w:rsid w:val="410BCC6A"/>
    <w:rsid w:val="411126A3"/>
    <w:rsid w:val="4113B9F0"/>
    <w:rsid w:val="411FA201"/>
    <w:rsid w:val="4121994F"/>
    <w:rsid w:val="4126BD74"/>
    <w:rsid w:val="41288090"/>
    <w:rsid w:val="412B70D9"/>
    <w:rsid w:val="4132E35E"/>
    <w:rsid w:val="41353E2D"/>
    <w:rsid w:val="4136141D"/>
    <w:rsid w:val="41396F39"/>
    <w:rsid w:val="41397BC2"/>
    <w:rsid w:val="41437AD3"/>
    <w:rsid w:val="41461EDA"/>
    <w:rsid w:val="41481806"/>
    <w:rsid w:val="41496DE5"/>
    <w:rsid w:val="414D6CD8"/>
    <w:rsid w:val="4152946F"/>
    <w:rsid w:val="4153D1A7"/>
    <w:rsid w:val="4155007E"/>
    <w:rsid w:val="415809E6"/>
    <w:rsid w:val="41597656"/>
    <w:rsid w:val="4159B8BB"/>
    <w:rsid w:val="415BA3A7"/>
    <w:rsid w:val="41605FAF"/>
    <w:rsid w:val="416394F1"/>
    <w:rsid w:val="4167B955"/>
    <w:rsid w:val="416811C4"/>
    <w:rsid w:val="416B7353"/>
    <w:rsid w:val="4171CE58"/>
    <w:rsid w:val="417576AD"/>
    <w:rsid w:val="417660B5"/>
    <w:rsid w:val="4176EF45"/>
    <w:rsid w:val="417B6289"/>
    <w:rsid w:val="41834A33"/>
    <w:rsid w:val="418971D7"/>
    <w:rsid w:val="418CC3F3"/>
    <w:rsid w:val="41918BC4"/>
    <w:rsid w:val="4197D77C"/>
    <w:rsid w:val="419E5436"/>
    <w:rsid w:val="41A6F27E"/>
    <w:rsid w:val="41AA6EE2"/>
    <w:rsid w:val="41AF3CDE"/>
    <w:rsid w:val="41B213DC"/>
    <w:rsid w:val="41B69223"/>
    <w:rsid w:val="41B772DD"/>
    <w:rsid w:val="41B884CA"/>
    <w:rsid w:val="41BBA549"/>
    <w:rsid w:val="41C16BC7"/>
    <w:rsid w:val="41CEA525"/>
    <w:rsid w:val="41D1575D"/>
    <w:rsid w:val="41D1C8B7"/>
    <w:rsid w:val="41DC710B"/>
    <w:rsid w:val="41DEA874"/>
    <w:rsid w:val="41DFEFCD"/>
    <w:rsid w:val="41F19FDA"/>
    <w:rsid w:val="41F40A11"/>
    <w:rsid w:val="41F6A3E3"/>
    <w:rsid w:val="41F6F081"/>
    <w:rsid w:val="41FBC2DB"/>
    <w:rsid w:val="41FD6184"/>
    <w:rsid w:val="4200E6F3"/>
    <w:rsid w:val="421586CE"/>
    <w:rsid w:val="421BB08F"/>
    <w:rsid w:val="421FC566"/>
    <w:rsid w:val="422381C4"/>
    <w:rsid w:val="422B321E"/>
    <w:rsid w:val="422CE707"/>
    <w:rsid w:val="422EA732"/>
    <w:rsid w:val="4233683F"/>
    <w:rsid w:val="423D73A1"/>
    <w:rsid w:val="424060D0"/>
    <w:rsid w:val="42420099"/>
    <w:rsid w:val="424224F5"/>
    <w:rsid w:val="42538898"/>
    <w:rsid w:val="4255BBEC"/>
    <w:rsid w:val="4256B5B8"/>
    <w:rsid w:val="4258BC74"/>
    <w:rsid w:val="425D1425"/>
    <w:rsid w:val="4264D7B5"/>
    <w:rsid w:val="426B0B90"/>
    <w:rsid w:val="426B8150"/>
    <w:rsid w:val="426E438B"/>
    <w:rsid w:val="426F7631"/>
    <w:rsid w:val="427222FA"/>
    <w:rsid w:val="42754C51"/>
    <w:rsid w:val="42783A3D"/>
    <w:rsid w:val="42818B7B"/>
    <w:rsid w:val="42826995"/>
    <w:rsid w:val="4290EE6D"/>
    <w:rsid w:val="42967CAC"/>
    <w:rsid w:val="429804E4"/>
    <w:rsid w:val="429A42DE"/>
    <w:rsid w:val="42A15235"/>
    <w:rsid w:val="42A56339"/>
    <w:rsid w:val="42A78CAE"/>
    <w:rsid w:val="42A8AED7"/>
    <w:rsid w:val="42AB7D6B"/>
    <w:rsid w:val="42B64CB6"/>
    <w:rsid w:val="42B6EF3B"/>
    <w:rsid w:val="42B99256"/>
    <w:rsid w:val="42BB8B4E"/>
    <w:rsid w:val="42BFD726"/>
    <w:rsid w:val="42C2C7CB"/>
    <w:rsid w:val="42C637D1"/>
    <w:rsid w:val="42D033FE"/>
    <w:rsid w:val="42D1476B"/>
    <w:rsid w:val="42D26E40"/>
    <w:rsid w:val="42D72B28"/>
    <w:rsid w:val="42D81A2B"/>
    <w:rsid w:val="42DCCA09"/>
    <w:rsid w:val="42E6D64B"/>
    <w:rsid w:val="42EC619F"/>
    <w:rsid w:val="42F84C09"/>
    <w:rsid w:val="4301E2AC"/>
    <w:rsid w:val="43045D96"/>
    <w:rsid w:val="43062890"/>
    <w:rsid w:val="430637A7"/>
    <w:rsid w:val="4307956A"/>
    <w:rsid w:val="430A483E"/>
    <w:rsid w:val="430C7F16"/>
    <w:rsid w:val="4319E05A"/>
    <w:rsid w:val="431C37F6"/>
    <w:rsid w:val="43222BAC"/>
    <w:rsid w:val="4326B74E"/>
    <w:rsid w:val="4330FB6E"/>
    <w:rsid w:val="433568AF"/>
    <w:rsid w:val="433A5048"/>
    <w:rsid w:val="433CAC41"/>
    <w:rsid w:val="43495C4B"/>
    <w:rsid w:val="434DED24"/>
    <w:rsid w:val="435028EA"/>
    <w:rsid w:val="43505EAB"/>
    <w:rsid w:val="4352A1F6"/>
    <w:rsid w:val="4358C5A0"/>
    <w:rsid w:val="435DBF98"/>
    <w:rsid w:val="43602A4A"/>
    <w:rsid w:val="4363F9C8"/>
    <w:rsid w:val="4364AF49"/>
    <w:rsid w:val="43672272"/>
    <w:rsid w:val="4368AF7F"/>
    <w:rsid w:val="43695147"/>
    <w:rsid w:val="437067A2"/>
    <w:rsid w:val="437170F7"/>
    <w:rsid w:val="4374DD74"/>
    <w:rsid w:val="4378416C"/>
    <w:rsid w:val="437B4F06"/>
    <w:rsid w:val="4381AFAF"/>
    <w:rsid w:val="43829D04"/>
    <w:rsid w:val="4384CC05"/>
    <w:rsid w:val="438D4500"/>
    <w:rsid w:val="438E1AD1"/>
    <w:rsid w:val="438F4628"/>
    <w:rsid w:val="43915007"/>
    <w:rsid w:val="43967994"/>
    <w:rsid w:val="439860F3"/>
    <w:rsid w:val="439B1060"/>
    <w:rsid w:val="43A30D53"/>
    <w:rsid w:val="43AF3746"/>
    <w:rsid w:val="43B0744C"/>
    <w:rsid w:val="43B1C3C9"/>
    <w:rsid w:val="43BBBB4F"/>
    <w:rsid w:val="43BBF74D"/>
    <w:rsid w:val="43C12190"/>
    <w:rsid w:val="43C49E9A"/>
    <w:rsid w:val="43C53589"/>
    <w:rsid w:val="43C7D3DA"/>
    <w:rsid w:val="43C8A8AC"/>
    <w:rsid w:val="43D46F3D"/>
    <w:rsid w:val="43D6F248"/>
    <w:rsid w:val="43DA9DBA"/>
    <w:rsid w:val="43DEB62D"/>
    <w:rsid w:val="43E86A20"/>
    <w:rsid w:val="43EBC9BA"/>
    <w:rsid w:val="43EF58F9"/>
    <w:rsid w:val="43F0480E"/>
    <w:rsid w:val="43F4DB10"/>
    <w:rsid w:val="43F6486F"/>
    <w:rsid w:val="43FA6389"/>
    <w:rsid w:val="43FA74C2"/>
    <w:rsid w:val="44031A24"/>
    <w:rsid w:val="4404CF75"/>
    <w:rsid w:val="4406D3E0"/>
    <w:rsid w:val="44084FDC"/>
    <w:rsid w:val="440B4692"/>
    <w:rsid w:val="440C48A8"/>
    <w:rsid w:val="4410721C"/>
    <w:rsid w:val="4416A063"/>
    <w:rsid w:val="441B5CFA"/>
    <w:rsid w:val="441EB759"/>
    <w:rsid w:val="442B343E"/>
    <w:rsid w:val="442D0B78"/>
    <w:rsid w:val="4431DC11"/>
    <w:rsid w:val="44354E5B"/>
    <w:rsid w:val="443A1A42"/>
    <w:rsid w:val="4442B648"/>
    <w:rsid w:val="44499CFA"/>
    <w:rsid w:val="444B06F7"/>
    <w:rsid w:val="444FE24D"/>
    <w:rsid w:val="4454DDB4"/>
    <w:rsid w:val="4458A041"/>
    <w:rsid w:val="4458CDF4"/>
    <w:rsid w:val="446456A3"/>
    <w:rsid w:val="446752B6"/>
    <w:rsid w:val="446CDEEF"/>
    <w:rsid w:val="4471CF53"/>
    <w:rsid w:val="44781A2C"/>
    <w:rsid w:val="447C0AFD"/>
    <w:rsid w:val="447CF48C"/>
    <w:rsid w:val="447EC710"/>
    <w:rsid w:val="4480D225"/>
    <w:rsid w:val="4480E8B1"/>
    <w:rsid w:val="44815222"/>
    <w:rsid w:val="44818FAB"/>
    <w:rsid w:val="448915BD"/>
    <w:rsid w:val="4492D29F"/>
    <w:rsid w:val="44951E9F"/>
    <w:rsid w:val="4497B950"/>
    <w:rsid w:val="44997478"/>
    <w:rsid w:val="449BBC26"/>
    <w:rsid w:val="44A113C4"/>
    <w:rsid w:val="44A7C145"/>
    <w:rsid w:val="44AD176F"/>
    <w:rsid w:val="44AE9B20"/>
    <w:rsid w:val="44B91335"/>
    <w:rsid w:val="44B93185"/>
    <w:rsid w:val="44BAEAF5"/>
    <w:rsid w:val="44BF7D6A"/>
    <w:rsid w:val="44C6FBC8"/>
    <w:rsid w:val="44C91593"/>
    <w:rsid w:val="44CBFDD0"/>
    <w:rsid w:val="44D4B102"/>
    <w:rsid w:val="44D601AD"/>
    <w:rsid w:val="44D71CC8"/>
    <w:rsid w:val="44DC5B68"/>
    <w:rsid w:val="44DE7A91"/>
    <w:rsid w:val="44E07CCC"/>
    <w:rsid w:val="44E4D94B"/>
    <w:rsid w:val="44EF2C9B"/>
    <w:rsid w:val="44EF9782"/>
    <w:rsid w:val="44F0411C"/>
    <w:rsid w:val="44FB92F6"/>
    <w:rsid w:val="4505F171"/>
    <w:rsid w:val="450A5B5D"/>
    <w:rsid w:val="450E5A63"/>
    <w:rsid w:val="4511BCC6"/>
    <w:rsid w:val="4516A727"/>
    <w:rsid w:val="4516EAF4"/>
    <w:rsid w:val="45225FCB"/>
    <w:rsid w:val="4529D065"/>
    <w:rsid w:val="452AB5E5"/>
    <w:rsid w:val="45349E51"/>
    <w:rsid w:val="453DA399"/>
    <w:rsid w:val="45431BE0"/>
    <w:rsid w:val="4543D76F"/>
    <w:rsid w:val="45487D47"/>
    <w:rsid w:val="454AC635"/>
    <w:rsid w:val="454B4518"/>
    <w:rsid w:val="454D2790"/>
    <w:rsid w:val="4554C4EF"/>
    <w:rsid w:val="455A8A46"/>
    <w:rsid w:val="455AE172"/>
    <w:rsid w:val="4560D0C3"/>
    <w:rsid w:val="4565EE89"/>
    <w:rsid w:val="456647F4"/>
    <w:rsid w:val="457F2A36"/>
    <w:rsid w:val="458214B9"/>
    <w:rsid w:val="4589A015"/>
    <w:rsid w:val="458B0695"/>
    <w:rsid w:val="458C186F"/>
    <w:rsid w:val="458C9012"/>
    <w:rsid w:val="459AE15A"/>
    <w:rsid w:val="459B9C9D"/>
    <w:rsid w:val="459BF43F"/>
    <w:rsid w:val="459C9A61"/>
    <w:rsid w:val="45A0E84F"/>
    <w:rsid w:val="45A17AF6"/>
    <w:rsid w:val="45A1BD2F"/>
    <w:rsid w:val="45A24CE9"/>
    <w:rsid w:val="45A2CA78"/>
    <w:rsid w:val="45A3FE03"/>
    <w:rsid w:val="45B6E727"/>
    <w:rsid w:val="45BA218D"/>
    <w:rsid w:val="45BB5611"/>
    <w:rsid w:val="45C51AA6"/>
    <w:rsid w:val="45C6A8D1"/>
    <w:rsid w:val="45C86640"/>
    <w:rsid w:val="45CEE8AA"/>
    <w:rsid w:val="45D6B629"/>
    <w:rsid w:val="45DF2C23"/>
    <w:rsid w:val="45DF54A1"/>
    <w:rsid w:val="45E04866"/>
    <w:rsid w:val="45E055FC"/>
    <w:rsid w:val="45E067C4"/>
    <w:rsid w:val="45EC4C54"/>
    <w:rsid w:val="45F0A4A1"/>
    <w:rsid w:val="45F791DE"/>
    <w:rsid w:val="45F9D90A"/>
    <w:rsid w:val="45FD4551"/>
    <w:rsid w:val="46003FE6"/>
    <w:rsid w:val="46004DA5"/>
    <w:rsid w:val="46040654"/>
    <w:rsid w:val="4608E82D"/>
    <w:rsid w:val="460BE533"/>
    <w:rsid w:val="4617C2A3"/>
    <w:rsid w:val="461F137C"/>
    <w:rsid w:val="462259B0"/>
    <w:rsid w:val="462CC259"/>
    <w:rsid w:val="4631CFE3"/>
    <w:rsid w:val="46338BEF"/>
    <w:rsid w:val="46346CA0"/>
    <w:rsid w:val="4637F50D"/>
    <w:rsid w:val="463A562E"/>
    <w:rsid w:val="463B3779"/>
    <w:rsid w:val="46403261"/>
    <w:rsid w:val="46412B16"/>
    <w:rsid w:val="4644506E"/>
    <w:rsid w:val="4648E7D0"/>
    <w:rsid w:val="4649DAD3"/>
    <w:rsid w:val="464B03CB"/>
    <w:rsid w:val="4656BB56"/>
    <w:rsid w:val="46599BCE"/>
    <w:rsid w:val="465C92D0"/>
    <w:rsid w:val="46661D09"/>
    <w:rsid w:val="466A5CEC"/>
    <w:rsid w:val="467D8D70"/>
    <w:rsid w:val="46865CA3"/>
    <w:rsid w:val="46892274"/>
    <w:rsid w:val="468AC66A"/>
    <w:rsid w:val="468AD488"/>
    <w:rsid w:val="46A6003F"/>
    <w:rsid w:val="46A7B42B"/>
    <w:rsid w:val="46A7BB8B"/>
    <w:rsid w:val="46ABD2EA"/>
    <w:rsid w:val="46B00794"/>
    <w:rsid w:val="46B1D1FC"/>
    <w:rsid w:val="46B232D2"/>
    <w:rsid w:val="46B2F576"/>
    <w:rsid w:val="46B47E78"/>
    <w:rsid w:val="46B48228"/>
    <w:rsid w:val="46B4E8D3"/>
    <w:rsid w:val="46B50504"/>
    <w:rsid w:val="46C1275F"/>
    <w:rsid w:val="46C2518E"/>
    <w:rsid w:val="46C32AD2"/>
    <w:rsid w:val="46C559D8"/>
    <w:rsid w:val="46CCC29D"/>
    <w:rsid w:val="46D0ECE9"/>
    <w:rsid w:val="46DB7F3F"/>
    <w:rsid w:val="46E522FB"/>
    <w:rsid w:val="46EFA514"/>
    <w:rsid w:val="46F09550"/>
    <w:rsid w:val="46FAA996"/>
    <w:rsid w:val="46FFAB09"/>
    <w:rsid w:val="47053104"/>
    <w:rsid w:val="4707342A"/>
    <w:rsid w:val="470DF7B8"/>
    <w:rsid w:val="470E99B9"/>
    <w:rsid w:val="4710C5CA"/>
    <w:rsid w:val="471AF223"/>
    <w:rsid w:val="471AFA97"/>
    <w:rsid w:val="471C94AE"/>
    <w:rsid w:val="471DBB7B"/>
    <w:rsid w:val="47236A7C"/>
    <w:rsid w:val="4728626A"/>
    <w:rsid w:val="472B6C46"/>
    <w:rsid w:val="472CB195"/>
    <w:rsid w:val="472E6BA4"/>
    <w:rsid w:val="47330285"/>
    <w:rsid w:val="47332A29"/>
    <w:rsid w:val="473597DA"/>
    <w:rsid w:val="47373671"/>
    <w:rsid w:val="4746FE6A"/>
    <w:rsid w:val="4747FC01"/>
    <w:rsid w:val="475618AB"/>
    <w:rsid w:val="4759CA14"/>
    <w:rsid w:val="475B0BF8"/>
    <w:rsid w:val="475E71D8"/>
    <w:rsid w:val="4761F622"/>
    <w:rsid w:val="476468E9"/>
    <w:rsid w:val="4767495B"/>
    <w:rsid w:val="47706CE9"/>
    <w:rsid w:val="4773A9CA"/>
    <w:rsid w:val="47748C10"/>
    <w:rsid w:val="47762FE8"/>
    <w:rsid w:val="478245E1"/>
    <w:rsid w:val="47851B4C"/>
    <w:rsid w:val="478679C0"/>
    <w:rsid w:val="478ABB9E"/>
    <w:rsid w:val="478FF3C5"/>
    <w:rsid w:val="47993234"/>
    <w:rsid w:val="479BB79B"/>
    <w:rsid w:val="47A1A846"/>
    <w:rsid w:val="47A224E2"/>
    <w:rsid w:val="47A5AB15"/>
    <w:rsid w:val="47AD1364"/>
    <w:rsid w:val="47B012E7"/>
    <w:rsid w:val="47B0BB2F"/>
    <w:rsid w:val="47B4033C"/>
    <w:rsid w:val="47B56E3C"/>
    <w:rsid w:val="47BB8FD1"/>
    <w:rsid w:val="47BBF7C2"/>
    <w:rsid w:val="47C1FB88"/>
    <w:rsid w:val="47C3132B"/>
    <w:rsid w:val="47C409C4"/>
    <w:rsid w:val="47C48DDD"/>
    <w:rsid w:val="47C4A6F2"/>
    <w:rsid w:val="47CD7494"/>
    <w:rsid w:val="47D707DA"/>
    <w:rsid w:val="47D864BC"/>
    <w:rsid w:val="47D9BCFE"/>
    <w:rsid w:val="47DAC9C5"/>
    <w:rsid w:val="47DB3D71"/>
    <w:rsid w:val="47DCDDB1"/>
    <w:rsid w:val="47DE5085"/>
    <w:rsid w:val="47E4EF07"/>
    <w:rsid w:val="47EA2460"/>
    <w:rsid w:val="47EC3F33"/>
    <w:rsid w:val="47F1CCBB"/>
    <w:rsid w:val="47F21F2F"/>
    <w:rsid w:val="47F86B89"/>
    <w:rsid w:val="47F91B6F"/>
    <w:rsid w:val="48005B4F"/>
    <w:rsid w:val="4800EE61"/>
    <w:rsid w:val="48079B5F"/>
    <w:rsid w:val="4808B9A4"/>
    <w:rsid w:val="4808C72A"/>
    <w:rsid w:val="48110BBD"/>
    <w:rsid w:val="48195DD1"/>
    <w:rsid w:val="481A4605"/>
    <w:rsid w:val="481AF392"/>
    <w:rsid w:val="4820F92B"/>
    <w:rsid w:val="4823683C"/>
    <w:rsid w:val="4823780B"/>
    <w:rsid w:val="4824059B"/>
    <w:rsid w:val="48249C64"/>
    <w:rsid w:val="4844F468"/>
    <w:rsid w:val="48472205"/>
    <w:rsid w:val="48571DEC"/>
    <w:rsid w:val="485D554B"/>
    <w:rsid w:val="4861CD0B"/>
    <w:rsid w:val="4863465A"/>
    <w:rsid w:val="4868295F"/>
    <w:rsid w:val="486C4E02"/>
    <w:rsid w:val="48703054"/>
    <w:rsid w:val="4874438A"/>
    <w:rsid w:val="4878EC41"/>
    <w:rsid w:val="487FA88D"/>
    <w:rsid w:val="488536E1"/>
    <w:rsid w:val="488C65B1"/>
    <w:rsid w:val="488F82DD"/>
    <w:rsid w:val="488F870B"/>
    <w:rsid w:val="48948FB5"/>
    <w:rsid w:val="48982BF5"/>
    <w:rsid w:val="489925EA"/>
    <w:rsid w:val="489FC7AF"/>
    <w:rsid w:val="48AA7BC9"/>
    <w:rsid w:val="48B54FAD"/>
    <w:rsid w:val="48B6389B"/>
    <w:rsid w:val="48C3CA87"/>
    <w:rsid w:val="48C4C96C"/>
    <w:rsid w:val="48C69D58"/>
    <w:rsid w:val="48CC05FA"/>
    <w:rsid w:val="48CD249A"/>
    <w:rsid w:val="48CFBB20"/>
    <w:rsid w:val="48D0F41F"/>
    <w:rsid w:val="48D17C54"/>
    <w:rsid w:val="48D3A78F"/>
    <w:rsid w:val="48D66DAE"/>
    <w:rsid w:val="48DC4CDC"/>
    <w:rsid w:val="48DD64BB"/>
    <w:rsid w:val="48DFD817"/>
    <w:rsid w:val="48E9BA33"/>
    <w:rsid w:val="48F48D93"/>
    <w:rsid w:val="48F79EB0"/>
    <w:rsid w:val="48F94065"/>
    <w:rsid w:val="48FC54D2"/>
    <w:rsid w:val="48FC9DD1"/>
    <w:rsid w:val="48FE90B4"/>
    <w:rsid w:val="49017877"/>
    <w:rsid w:val="49053F98"/>
    <w:rsid w:val="490549EF"/>
    <w:rsid w:val="49057761"/>
    <w:rsid w:val="4913E5C1"/>
    <w:rsid w:val="49158D3D"/>
    <w:rsid w:val="491712B8"/>
    <w:rsid w:val="49179241"/>
    <w:rsid w:val="491FAAF5"/>
    <w:rsid w:val="4925CB5B"/>
    <w:rsid w:val="492A3D7A"/>
    <w:rsid w:val="492A5E25"/>
    <w:rsid w:val="492BD1E3"/>
    <w:rsid w:val="4935AD88"/>
    <w:rsid w:val="493CA021"/>
    <w:rsid w:val="4940CF16"/>
    <w:rsid w:val="4948DBFB"/>
    <w:rsid w:val="494A2791"/>
    <w:rsid w:val="494E6767"/>
    <w:rsid w:val="495156BC"/>
    <w:rsid w:val="4951CC6F"/>
    <w:rsid w:val="4953B52F"/>
    <w:rsid w:val="49540D55"/>
    <w:rsid w:val="49584A92"/>
    <w:rsid w:val="495CC185"/>
    <w:rsid w:val="495D2C0E"/>
    <w:rsid w:val="49620887"/>
    <w:rsid w:val="4965979B"/>
    <w:rsid w:val="496A9C52"/>
    <w:rsid w:val="496EED46"/>
    <w:rsid w:val="496F2D49"/>
    <w:rsid w:val="49714539"/>
    <w:rsid w:val="4972D83B"/>
    <w:rsid w:val="4978F1F7"/>
    <w:rsid w:val="49830990"/>
    <w:rsid w:val="4983BA34"/>
    <w:rsid w:val="498748A1"/>
    <w:rsid w:val="498F80B6"/>
    <w:rsid w:val="49906C9C"/>
    <w:rsid w:val="49930D6D"/>
    <w:rsid w:val="49943BEA"/>
    <w:rsid w:val="49999549"/>
    <w:rsid w:val="499E58C4"/>
    <w:rsid w:val="49A569B0"/>
    <w:rsid w:val="49AC16EA"/>
    <w:rsid w:val="49B5F0CA"/>
    <w:rsid w:val="49B5F43B"/>
    <w:rsid w:val="49B81E34"/>
    <w:rsid w:val="49BA4EC3"/>
    <w:rsid w:val="49BCC4E1"/>
    <w:rsid w:val="49C158AC"/>
    <w:rsid w:val="49C3F433"/>
    <w:rsid w:val="49C433BB"/>
    <w:rsid w:val="49C736D5"/>
    <w:rsid w:val="49D1C553"/>
    <w:rsid w:val="49D33B4C"/>
    <w:rsid w:val="49D663F6"/>
    <w:rsid w:val="49D85662"/>
    <w:rsid w:val="49D89B08"/>
    <w:rsid w:val="49D96294"/>
    <w:rsid w:val="49D9BFD0"/>
    <w:rsid w:val="49DF3FC0"/>
    <w:rsid w:val="49E6BB50"/>
    <w:rsid w:val="49E6BEB2"/>
    <w:rsid w:val="49E9D26F"/>
    <w:rsid w:val="49EADFEC"/>
    <w:rsid w:val="49EE0241"/>
    <w:rsid w:val="49F351E7"/>
    <w:rsid w:val="49F7CAF2"/>
    <w:rsid w:val="49F978D1"/>
    <w:rsid w:val="49FD4755"/>
    <w:rsid w:val="49FE87AC"/>
    <w:rsid w:val="49FFAA9C"/>
    <w:rsid w:val="4A02A78F"/>
    <w:rsid w:val="4A04E27F"/>
    <w:rsid w:val="4A05506D"/>
    <w:rsid w:val="4A0AE87A"/>
    <w:rsid w:val="4A0C4432"/>
    <w:rsid w:val="4A0E27B8"/>
    <w:rsid w:val="4A100CE5"/>
    <w:rsid w:val="4A17B009"/>
    <w:rsid w:val="4A1D2B03"/>
    <w:rsid w:val="4A2098B3"/>
    <w:rsid w:val="4A24209B"/>
    <w:rsid w:val="4A2508BA"/>
    <w:rsid w:val="4A2525AC"/>
    <w:rsid w:val="4A25EBB7"/>
    <w:rsid w:val="4A264842"/>
    <w:rsid w:val="4A280FBA"/>
    <w:rsid w:val="4A2B7055"/>
    <w:rsid w:val="4A2DD82B"/>
    <w:rsid w:val="4A38E09F"/>
    <w:rsid w:val="4A399249"/>
    <w:rsid w:val="4A3F1879"/>
    <w:rsid w:val="4A441C05"/>
    <w:rsid w:val="4A457967"/>
    <w:rsid w:val="4A51E8E9"/>
    <w:rsid w:val="4A547145"/>
    <w:rsid w:val="4A550C67"/>
    <w:rsid w:val="4A6CA697"/>
    <w:rsid w:val="4A6D752B"/>
    <w:rsid w:val="4A6D99A2"/>
    <w:rsid w:val="4A752E52"/>
    <w:rsid w:val="4A776763"/>
    <w:rsid w:val="4A780A91"/>
    <w:rsid w:val="4A7854E5"/>
    <w:rsid w:val="4A7AF1E4"/>
    <w:rsid w:val="4A848556"/>
    <w:rsid w:val="4A8C932B"/>
    <w:rsid w:val="4A90FF62"/>
    <w:rsid w:val="4A94962F"/>
    <w:rsid w:val="4A976BF9"/>
    <w:rsid w:val="4A98DA0A"/>
    <w:rsid w:val="4A9AE51C"/>
    <w:rsid w:val="4A9EEA1D"/>
    <w:rsid w:val="4AA2A135"/>
    <w:rsid w:val="4AA4D578"/>
    <w:rsid w:val="4AA86B49"/>
    <w:rsid w:val="4AAF12A0"/>
    <w:rsid w:val="4AAF8D48"/>
    <w:rsid w:val="4AB0345C"/>
    <w:rsid w:val="4AB0C009"/>
    <w:rsid w:val="4ABA9C36"/>
    <w:rsid w:val="4ABC1AD8"/>
    <w:rsid w:val="4AC24FA2"/>
    <w:rsid w:val="4AC53587"/>
    <w:rsid w:val="4AD6943A"/>
    <w:rsid w:val="4AD7B7F3"/>
    <w:rsid w:val="4AD9C2EF"/>
    <w:rsid w:val="4ADC1005"/>
    <w:rsid w:val="4ADE5266"/>
    <w:rsid w:val="4ADEAE50"/>
    <w:rsid w:val="4ADF4F88"/>
    <w:rsid w:val="4AE092DD"/>
    <w:rsid w:val="4AE4B426"/>
    <w:rsid w:val="4AE896E3"/>
    <w:rsid w:val="4AF127D4"/>
    <w:rsid w:val="4AF8360E"/>
    <w:rsid w:val="4AF880C0"/>
    <w:rsid w:val="4AF8FC6F"/>
    <w:rsid w:val="4AFAB0EE"/>
    <w:rsid w:val="4AFBADB1"/>
    <w:rsid w:val="4B02BEB3"/>
    <w:rsid w:val="4B0554A4"/>
    <w:rsid w:val="4B06D5CD"/>
    <w:rsid w:val="4B06FCEF"/>
    <w:rsid w:val="4B07804E"/>
    <w:rsid w:val="4B0DA687"/>
    <w:rsid w:val="4B1378C3"/>
    <w:rsid w:val="4B13A36E"/>
    <w:rsid w:val="4B1B10F1"/>
    <w:rsid w:val="4B1C8130"/>
    <w:rsid w:val="4B221488"/>
    <w:rsid w:val="4B268E29"/>
    <w:rsid w:val="4B2774FF"/>
    <w:rsid w:val="4B2A9BEC"/>
    <w:rsid w:val="4B313553"/>
    <w:rsid w:val="4B369369"/>
    <w:rsid w:val="4B36A999"/>
    <w:rsid w:val="4B398E2C"/>
    <w:rsid w:val="4B3C18A7"/>
    <w:rsid w:val="4B3C4CD7"/>
    <w:rsid w:val="4B3CE316"/>
    <w:rsid w:val="4B3CF6C7"/>
    <w:rsid w:val="4B4852CB"/>
    <w:rsid w:val="4B4A384B"/>
    <w:rsid w:val="4B55E8D7"/>
    <w:rsid w:val="4B56711A"/>
    <w:rsid w:val="4B580657"/>
    <w:rsid w:val="4B5A4473"/>
    <w:rsid w:val="4B6607C0"/>
    <w:rsid w:val="4B68466F"/>
    <w:rsid w:val="4B6A3036"/>
    <w:rsid w:val="4B6AEE26"/>
    <w:rsid w:val="4B70440D"/>
    <w:rsid w:val="4B744FE3"/>
    <w:rsid w:val="4B81ED73"/>
    <w:rsid w:val="4B852F23"/>
    <w:rsid w:val="4B8CD54E"/>
    <w:rsid w:val="4B8DD40E"/>
    <w:rsid w:val="4B9482E2"/>
    <w:rsid w:val="4B9C6838"/>
    <w:rsid w:val="4BA020AB"/>
    <w:rsid w:val="4BA07A0F"/>
    <w:rsid w:val="4BA07A9C"/>
    <w:rsid w:val="4BA372D8"/>
    <w:rsid w:val="4BAC07C4"/>
    <w:rsid w:val="4BAC21F3"/>
    <w:rsid w:val="4BAC4F6F"/>
    <w:rsid w:val="4BB3C7BB"/>
    <w:rsid w:val="4BB960D4"/>
    <w:rsid w:val="4BBC3262"/>
    <w:rsid w:val="4BBF0179"/>
    <w:rsid w:val="4BC81FB0"/>
    <w:rsid w:val="4BC8C903"/>
    <w:rsid w:val="4BC9CF54"/>
    <w:rsid w:val="4BCB5459"/>
    <w:rsid w:val="4BCE20A5"/>
    <w:rsid w:val="4BCE6E93"/>
    <w:rsid w:val="4BD14BBC"/>
    <w:rsid w:val="4BD46E6E"/>
    <w:rsid w:val="4BD78F68"/>
    <w:rsid w:val="4BDA52E1"/>
    <w:rsid w:val="4BDA63F4"/>
    <w:rsid w:val="4BDEAF1B"/>
    <w:rsid w:val="4BE7ABC1"/>
    <w:rsid w:val="4BE7C3F1"/>
    <w:rsid w:val="4BE9A904"/>
    <w:rsid w:val="4BE9E1AC"/>
    <w:rsid w:val="4BEA6393"/>
    <w:rsid w:val="4BEFBD75"/>
    <w:rsid w:val="4BFC7F43"/>
    <w:rsid w:val="4BFD262D"/>
    <w:rsid w:val="4BFE3230"/>
    <w:rsid w:val="4BFED674"/>
    <w:rsid w:val="4BFF7515"/>
    <w:rsid w:val="4C005475"/>
    <w:rsid w:val="4C056D28"/>
    <w:rsid w:val="4C064B7E"/>
    <w:rsid w:val="4C06DAFA"/>
    <w:rsid w:val="4C10FEB3"/>
    <w:rsid w:val="4C12FCD4"/>
    <w:rsid w:val="4C16E214"/>
    <w:rsid w:val="4C16E5C1"/>
    <w:rsid w:val="4C1D65E4"/>
    <w:rsid w:val="4C282DB6"/>
    <w:rsid w:val="4C315ABE"/>
    <w:rsid w:val="4C36B57D"/>
    <w:rsid w:val="4C36F9A4"/>
    <w:rsid w:val="4C3D94FD"/>
    <w:rsid w:val="4C418D6D"/>
    <w:rsid w:val="4C44E7EF"/>
    <w:rsid w:val="4C465484"/>
    <w:rsid w:val="4C46EC60"/>
    <w:rsid w:val="4C48B5DF"/>
    <w:rsid w:val="4C4A6D36"/>
    <w:rsid w:val="4C502201"/>
    <w:rsid w:val="4C50E06F"/>
    <w:rsid w:val="4C51FA00"/>
    <w:rsid w:val="4C566C97"/>
    <w:rsid w:val="4C596113"/>
    <w:rsid w:val="4C5BA733"/>
    <w:rsid w:val="4C5DA485"/>
    <w:rsid w:val="4C5F4311"/>
    <w:rsid w:val="4C6EEFA1"/>
    <w:rsid w:val="4C704750"/>
    <w:rsid w:val="4C7AB14D"/>
    <w:rsid w:val="4C7CE94C"/>
    <w:rsid w:val="4C7D2A8B"/>
    <w:rsid w:val="4C7FD2B1"/>
    <w:rsid w:val="4C82E393"/>
    <w:rsid w:val="4C88E30B"/>
    <w:rsid w:val="4C8DA976"/>
    <w:rsid w:val="4C8ED3B0"/>
    <w:rsid w:val="4C9A85B3"/>
    <w:rsid w:val="4C9DE4C6"/>
    <w:rsid w:val="4CA5E34A"/>
    <w:rsid w:val="4CA76031"/>
    <w:rsid w:val="4CA93683"/>
    <w:rsid w:val="4CACC9B2"/>
    <w:rsid w:val="4CAE77B0"/>
    <w:rsid w:val="4CAEDE39"/>
    <w:rsid w:val="4CB1D541"/>
    <w:rsid w:val="4CB447E6"/>
    <w:rsid w:val="4CB8B6D0"/>
    <w:rsid w:val="4CB8E550"/>
    <w:rsid w:val="4CBADE43"/>
    <w:rsid w:val="4CC2E495"/>
    <w:rsid w:val="4CC3C24A"/>
    <w:rsid w:val="4CCD3113"/>
    <w:rsid w:val="4CDC9709"/>
    <w:rsid w:val="4CDFD1B2"/>
    <w:rsid w:val="4CE580A2"/>
    <w:rsid w:val="4CE8B01C"/>
    <w:rsid w:val="4CEAABE1"/>
    <w:rsid w:val="4CEB0D0A"/>
    <w:rsid w:val="4CEB27D6"/>
    <w:rsid w:val="4CF31A69"/>
    <w:rsid w:val="4CF37E69"/>
    <w:rsid w:val="4CF79D50"/>
    <w:rsid w:val="4CFCAC2F"/>
    <w:rsid w:val="4D00D4FE"/>
    <w:rsid w:val="4D084AD4"/>
    <w:rsid w:val="4D09CBE0"/>
    <w:rsid w:val="4D0A4F91"/>
    <w:rsid w:val="4D0B1E2B"/>
    <w:rsid w:val="4D125898"/>
    <w:rsid w:val="4D1D33C5"/>
    <w:rsid w:val="4D24FA8D"/>
    <w:rsid w:val="4D2B4F04"/>
    <w:rsid w:val="4D2DCA3F"/>
    <w:rsid w:val="4D30036C"/>
    <w:rsid w:val="4D31F69B"/>
    <w:rsid w:val="4D342746"/>
    <w:rsid w:val="4D34C20A"/>
    <w:rsid w:val="4D34E817"/>
    <w:rsid w:val="4D350A16"/>
    <w:rsid w:val="4D3D05B2"/>
    <w:rsid w:val="4D3DB647"/>
    <w:rsid w:val="4D3E5FDF"/>
    <w:rsid w:val="4D3F6BE2"/>
    <w:rsid w:val="4D431DE3"/>
    <w:rsid w:val="4D45B744"/>
    <w:rsid w:val="4D4734FF"/>
    <w:rsid w:val="4D49C354"/>
    <w:rsid w:val="4D4A5185"/>
    <w:rsid w:val="4D4DF0ED"/>
    <w:rsid w:val="4D4FCD03"/>
    <w:rsid w:val="4D52ED5F"/>
    <w:rsid w:val="4D56C8FF"/>
    <w:rsid w:val="4D58FC1D"/>
    <w:rsid w:val="4D5C033F"/>
    <w:rsid w:val="4D5C1BEF"/>
    <w:rsid w:val="4D5FA0E1"/>
    <w:rsid w:val="4D623438"/>
    <w:rsid w:val="4D65D982"/>
    <w:rsid w:val="4D694229"/>
    <w:rsid w:val="4D6A72F7"/>
    <w:rsid w:val="4D703ECF"/>
    <w:rsid w:val="4D708161"/>
    <w:rsid w:val="4D77C3A1"/>
    <w:rsid w:val="4D8B7CAC"/>
    <w:rsid w:val="4D8CBDA8"/>
    <w:rsid w:val="4D93D887"/>
    <w:rsid w:val="4D9AE4F9"/>
    <w:rsid w:val="4DA13D89"/>
    <w:rsid w:val="4DA15894"/>
    <w:rsid w:val="4DA26925"/>
    <w:rsid w:val="4DAE401E"/>
    <w:rsid w:val="4DB07A23"/>
    <w:rsid w:val="4DB2B275"/>
    <w:rsid w:val="4DB3A330"/>
    <w:rsid w:val="4DC963DC"/>
    <w:rsid w:val="4DD285DE"/>
    <w:rsid w:val="4DD28FF3"/>
    <w:rsid w:val="4DDE6117"/>
    <w:rsid w:val="4DE44582"/>
    <w:rsid w:val="4DE6F3FA"/>
    <w:rsid w:val="4DE7039E"/>
    <w:rsid w:val="4DEC58ED"/>
    <w:rsid w:val="4DEF45CB"/>
    <w:rsid w:val="4DF23CF8"/>
    <w:rsid w:val="4DF28A81"/>
    <w:rsid w:val="4DF2FF6D"/>
    <w:rsid w:val="4DFB129B"/>
    <w:rsid w:val="4DFE9F01"/>
    <w:rsid w:val="4E0045C7"/>
    <w:rsid w:val="4E06B6FD"/>
    <w:rsid w:val="4E0CF258"/>
    <w:rsid w:val="4E0D6607"/>
    <w:rsid w:val="4E0E8BBD"/>
    <w:rsid w:val="4E12530D"/>
    <w:rsid w:val="4E1DA498"/>
    <w:rsid w:val="4E1E00DB"/>
    <w:rsid w:val="4E20697E"/>
    <w:rsid w:val="4E20EC34"/>
    <w:rsid w:val="4E2431C4"/>
    <w:rsid w:val="4E26A7A6"/>
    <w:rsid w:val="4E272652"/>
    <w:rsid w:val="4E27321B"/>
    <w:rsid w:val="4E2B555C"/>
    <w:rsid w:val="4E2E5B55"/>
    <w:rsid w:val="4E351E94"/>
    <w:rsid w:val="4E354A48"/>
    <w:rsid w:val="4E390A53"/>
    <w:rsid w:val="4E4506E4"/>
    <w:rsid w:val="4E50F565"/>
    <w:rsid w:val="4E534FA6"/>
    <w:rsid w:val="4E548731"/>
    <w:rsid w:val="4E54B5B1"/>
    <w:rsid w:val="4E55FC61"/>
    <w:rsid w:val="4E58C6BB"/>
    <w:rsid w:val="4E60151D"/>
    <w:rsid w:val="4E66088B"/>
    <w:rsid w:val="4E6703F0"/>
    <w:rsid w:val="4E6E7AC5"/>
    <w:rsid w:val="4E73E933"/>
    <w:rsid w:val="4E779A87"/>
    <w:rsid w:val="4E77AD73"/>
    <w:rsid w:val="4E7BA756"/>
    <w:rsid w:val="4E7C91DA"/>
    <w:rsid w:val="4E7CE3F3"/>
    <w:rsid w:val="4E7DFF0E"/>
    <w:rsid w:val="4E7EBEA3"/>
    <w:rsid w:val="4E815103"/>
    <w:rsid w:val="4E821178"/>
    <w:rsid w:val="4E83D1B5"/>
    <w:rsid w:val="4E848025"/>
    <w:rsid w:val="4E8865CC"/>
    <w:rsid w:val="4E894CDF"/>
    <w:rsid w:val="4E8C712E"/>
    <w:rsid w:val="4E9006FF"/>
    <w:rsid w:val="4E92700C"/>
    <w:rsid w:val="4E936DB1"/>
    <w:rsid w:val="4E9BC61E"/>
    <w:rsid w:val="4E9D547E"/>
    <w:rsid w:val="4EA0E21B"/>
    <w:rsid w:val="4EA3C750"/>
    <w:rsid w:val="4EA6AC6F"/>
    <w:rsid w:val="4EAC8D00"/>
    <w:rsid w:val="4EACD3B7"/>
    <w:rsid w:val="4EAF95AA"/>
    <w:rsid w:val="4EBB6E40"/>
    <w:rsid w:val="4EBBC260"/>
    <w:rsid w:val="4EBDFBD7"/>
    <w:rsid w:val="4EBE075B"/>
    <w:rsid w:val="4EC19EF7"/>
    <w:rsid w:val="4EC5E613"/>
    <w:rsid w:val="4EC78114"/>
    <w:rsid w:val="4ECA02B9"/>
    <w:rsid w:val="4ECC88A9"/>
    <w:rsid w:val="4ECEBFC3"/>
    <w:rsid w:val="4ED4D649"/>
    <w:rsid w:val="4ED618B2"/>
    <w:rsid w:val="4ED63730"/>
    <w:rsid w:val="4ED6C6B8"/>
    <w:rsid w:val="4EDB139A"/>
    <w:rsid w:val="4EE01A0D"/>
    <w:rsid w:val="4EE0956B"/>
    <w:rsid w:val="4EE3850E"/>
    <w:rsid w:val="4EE97240"/>
    <w:rsid w:val="4EECD2E8"/>
    <w:rsid w:val="4EF47865"/>
    <w:rsid w:val="4EF896CF"/>
    <w:rsid w:val="4EF99D5E"/>
    <w:rsid w:val="4EFB7EF0"/>
    <w:rsid w:val="4EFEFBDC"/>
    <w:rsid w:val="4F024D64"/>
    <w:rsid w:val="4F07BD05"/>
    <w:rsid w:val="4F0C2C72"/>
    <w:rsid w:val="4F11CC65"/>
    <w:rsid w:val="4F13BFA6"/>
    <w:rsid w:val="4F1BA722"/>
    <w:rsid w:val="4F1DBA0A"/>
    <w:rsid w:val="4F210E7F"/>
    <w:rsid w:val="4F21BC53"/>
    <w:rsid w:val="4F23BEAB"/>
    <w:rsid w:val="4F2DA663"/>
    <w:rsid w:val="4F3A3B12"/>
    <w:rsid w:val="4F3D2ED9"/>
    <w:rsid w:val="4F3DBD04"/>
    <w:rsid w:val="4F3F3780"/>
    <w:rsid w:val="4F40853E"/>
    <w:rsid w:val="4F472732"/>
    <w:rsid w:val="4F489F75"/>
    <w:rsid w:val="4F4C9D3D"/>
    <w:rsid w:val="4F4D83A1"/>
    <w:rsid w:val="4F5464FA"/>
    <w:rsid w:val="4F5A6F0A"/>
    <w:rsid w:val="4F5C1C52"/>
    <w:rsid w:val="4F5F09BE"/>
    <w:rsid w:val="4F5F7159"/>
    <w:rsid w:val="4F60AC6D"/>
    <w:rsid w:val="4F624AD4"/>
    <w:rsid w:val="4F63CAC0"/>
    <w:rsid w:val="4F64379C"/>
    <w:rsid w:val="4F6793E0"/>
    <w:rsid w:val="4F688BE2"/>
    <w:rsid w:val="4F7210C8"/>
    <w:rsid w:val="4F75B051"/>
    <w:rsid w:val="4F81B1E7"/>
    <w:rsid w:val="4F82C189"/>
    <w:rsid w:val="4F86AEEC"/>
    <w:rsid w:val="4F8E0D59"/>
    <w:rsid w:val="4F8E5559"/>
    <w:rsid w:val="4F9A0AE1"/>
    <w:rsid w:val="4FA6725F"/>
    <w:rsid w:val="4FAC056E"/>
    <w:rsid w:val="4FAC864C"/>
    <w:rsid w:val="4FB4CA4F"/>
    <w:rsid w:val="4FB5AE30"/>
    <w:rsid w:val="4FBCCEB3"/>
    <w:rsid w:val="4FC5D350"/>
    <w:rsid w:val="4FC68989"/>
    <w:rsid w:val="4FC8F3AF"/>
    <w:rsid w:val="4FD0B974"/>
    <w:rsid w:val="4FDB79EA"/>
    <w:rsid w:val="4FDBB784"/>
    <w:rsid w:val="4FE15CFA"/>
    <w:rsid w:val="4FE7F274"/>
    <w:rsid w:val="4FEC79B8"/>
    <w:rsid w:val="4FF05792"/>
    <w:rsid w:val="4FF3BB8A"/>
    <w:rsid w:val="4FF973AA"/>
    <w:rsid w:val="4FFAB0B2"/>
    <w:rsid w:val="4FFE0D0F"/>
    <w:rsid w:val="4FFE6961"/>
    <w:rsid w:val="5009C43F"/>
    <w:rsid w:val="500AB8A6"/>
    <w:rsid w:val="500DA89A"/>
    <w:rsid w:val="500DD605"/>
    <w:rsid w:val="5011E490"/>
    <w:rsid w:val="5015044F"/>
    <w:rsid w:val="501A4234"/>
    <w:rsid w:val="501B9B50"/>
    <w:rsid w:val="501C1AF8"/>
    <w:rsid w:val="501C770A"/>
    <w:rsid w:val="501E2008"/>
    <w:rsid w:val="50224CA3"/>
    <w:rsid w:val="5028418F"/>
    <w:rsid w:val="50299047"/>
    <w:rsid w:val="502A97FD"/>
    <w:rsid w:val="502C6990"/>
    <w:rsid w:val="502C7D1D"/>
    <w:rsid w:val="502E4DC4"/>
    <w:rsid w:val="50360B49"/>
    <w:rsid w:val="503AEF04"/>
    <w:rsid w:val="50405ABA"/>
    <w:rsid w:val="50427F8E"/>
    <w:rsid w:val="5046FC26"/>
    <w:rsid w:val="50476299"/>
    <w:rsid w:val="50478B18"/>
    <w:rsid w:val="504E5493"/>
    <w:rsid w:val="506E64F4"/>
    <w:rsid w:val="507491F1"/>
    <w:rsid w:val="5074BE1C"/>
    <w:rsid w:val="50776872"/>
    <w:rsid w:val="507AEDB0"/>
    <w:rsid w:val="507D2CE6"/>
    <w:rsid w:val="507DA54B"/>
    <w:rsid w:val="507F9316"/>
    <w:rsid w:val="5081F8F2"/>
    <w:rsid w:val="509182F0"/>
    <w:rsid w:val="5096AEB0"/>
    <w:rsid w:val="509BD7DB"/>
    <w:rsid w:val="50A0E5AD"/>
    <w:rsid w:val="50A27F92"/>
    <w:rsid w:val="50A32DA2"/>
    <w:rsid w:val="50A9B96A"/>
    <w:rsid w:val="50AC2CEF"/>
    <w:rsid w:val="50ACA3E2"/>
    <w:rsid w:val="50B1D3E0"/>
    <w:rsid w:val="50B3C410"/>
    <w:rsid w:val="50B86148"/>
    <w:rsid w:val="50B88E80"/>
    <w:rsid w:val="50C14A80"/>
    <w:rsid w:val="50C2F71F"/>
    <w:rsid w:val="50C85921"/>
    <w:rsid w:val="50C9658D"/>
    <w:rsid w:val="50CEE8CD"/>
    <w:rsid w:val="50D499E2"/>
    <w:rsid w:val="50D9D39B"/>
    <w:rsid w:val="50DF3EDA"/>
    <w:rsid w:val="50E0F5F6"/>
    <w:rsid w:val="50E3BB99"/>
    <w:rsid w:val="50E4F724"/>
    <w:rsid w:val="50F23142"/>
    <w:rsid w:val="50FF74ED"/>
    <w:rsid w:val="50FFCB03"/>
    <w:rsid w:val="5108697C"/>
    <w:rsid w:val="510BC60D"/>
    <w:rsid w:val="510DF3E2"/>
    <w:rsid w:val="51115138"/>
    <w:rsid w:val="511758F5"/>
    <w:rsid w:val="511A07F3"/>
    <w:rsid w:val="511B86F7"/>
    <w:rsid w:val="511C49A8"/>
    <w:rsid w:val="511D3B8C"/>
    <w:rsid w:val="511F6F49"/>
    <w:rsid w:val="511FE003"/>
    <w:rsid w:val="51240E01"/>
    <w:rsid w:val="51274BD5"/>
    <w:rsid w:val="512A2B43"/>
    <w:rsid w:val="512C91F9"/>
    <w:rsid w:val="5133747E"/>
    <w:rsid w:val="51381664"/>
    <w:rsid w:val="51383971"/>
    <w:rsid w:val="51385634"/>
    <w:rsid w:val="513B6009"/>
    <w:rsid w:val="513B84C5"/>
    <w:rsid w:val="513BF263"/>
    <w:rsid w:val="513C18E3"/>
    <w:rsid w:val="514260C4"/>
    <w:rsid w:val="514606DB"/>
    <w:rsid w:val="5146629E"/>
    <w:rsid w:val="51476039"/>
    <w:rsid w:val="514AEDD2"/>
    <w:rsid w:val="51583FE1"/>
    <w:rsid w:val="515AEA9C"/>
    <w:rsid w:val="5161314E"/>
    <w:rsid w:val="516211A9"/>
    <w:rsid w:val="516588A2"/>
    <w:rsid w:val="51669EC9"/>
    <w:rsid w:val="5168C076"/>
    <w:rsid w:val="5168F041"/>
    <w:rsid w:val="516E36C3"/>
    <w:rsid w:val="516F8A00"/>
    <w:rsid w:val="51799BD6"/>
    <w:rsid w:val="517DA0A2"/>
    <w:rsid w:val="517E8816"/>
    <w:rsid w:val="51839D2A"/>
    <w:rsid w:val="518A169E"/>
    <w:rsid w:val="5190F35F"/>
    <w:rsid w:val="5197336D"/>
    <w:rsid w:val="519A51D8"/>
    <w:rsid w:val="519F51BA"/>
    <w:rsid w:val="51A3C1F6"/>
    <w:rsid w:val="51A3E1A9"/>
    <w:rsid w:val="51A592C1"/>
    <w:rsid w:val="51A84773"/>
    <w:rsid w:val="51AB4A79"/>
    <w:rsid w:val="51AC384B"/>
    <w:rsid w:val="51AEDFD7"/>
    <w:rsid w:val="51B01F31"/>
    <w:rsid w:val="51B484B5"/>
    <w:rsid w:val="51B53FCA"/>
    <w:rsid w:val="51B64B9C"/>
    <w:rsid w:val="51B71E08"/>
    <w:rsid w:val="51BBFB3B"/>
    <w:rsid w:val="51BD077E"/>
    <w:rsid w:val="51BFA1C4"/>
    <w:rsid w:val="51C25700"/>
    <w:rsid w:val="51C72095"/>
    <w:rsid w:val="51C92B87"/>
    <w:rsid w:val="51DCDD9D"/>
    <w:rsid w:val="51DD8C9C"/>
    <w:rsid w:val="51E0D8B1"/>
    <w:rsid w:val="51E36CE0"/>
    <w:rsid w:val="51E37E79"/>
    <w:rsid w:val="51E47479"/>
    <w:rsid w:val="51EC0C0D"/>
    <w:rsid w:val="51F030D9"/>
    <w:rsid w:val="51F120F9"/>
    <w:rsid w:val="51F626C4"/>
    <w:rsid w:val="51FAA266"/>
    <w:rsid w:val="5200C068"/>
    <w:rsid w:val="52044CF9"/>
    <w:rsid w:val="520544A9"/>
    <w:rsid w:val="52067F85"/>
    <w:rsid w:val="5209136D"/>
    <w:rsid w:val="520ADBD7"/>
    <w:rsid w:val="520BA9BC"/>
    <w:rsid w:val="520F3E08"/>
    <w:rsid w:val="521060EA"/>
    <w:rsid w:val="5216E20A"/>
    <w:rsid w:val="521975AC"/>
    <w:rsid w:val="52217184"/>
    <w:rsid w:val="52242024"/>
    <w:rsid w:val="522A3A22"/>
    <w:rsid w:val="522BAC23"/>
    <w:rsid w:val="522BD087"/>
    <w:rsid w:val="5230B1C2"/>
    <w:rsid w:val="52350A8A"/>
    <w:rsid w:val="5236B445"/>
    <w:rsid w:val="523724BF"/>
    <w:rsid w:val="523B3620"/>
    <w:rsid w:val="523D47E3"/>
    <w:rsid w:val="523D5B71"/>
    <w:rsid w:val="523E4FF3"/>
    <w:rsid w:val="523F0C0D"/>
    <w:rsid w:val="523F5DC7"/>
    <w:rsid w:val="52450F0E"/>
    <w:rsid w:val="524DA441"/>
    <w:rsid w:val="524FED16"/>
    <w:rsid w:val="525B5C36"/>
    <w:rsid w:val="525CB409"/>
    <w:rsid w:val="525FE9A3"/>
    <w:rsid w:val="526CFEE8"/>
    <w:rsid w:val="526E17F8"/>
    <w:rsid w:val="527200D4"/>
    <w:rsid w:val="527504E1"/>
    <w:rsid w:val="52763337"/>
    <w:rsid w:val="527D2C16"/>
    <w:rsid w:val="5280223E"/>
    <w:rsid w:val="5282FA56"/>
    <w:rsid w:val="528423FF"/>
    <w:rsid w:val="528A897C"/>
    <w:rsid w:val="52971FE6"/>
    <w:rsid w:val="529E050F"/>
    <w:rsid w:val="52A4843C"/>
    <w:rsid w:val="52A7966E"/>
    <w:rsid w:val="52A9BCE2"/>
    <w:rsid w:val="52AA60A1"/>
    <w:rsid w:val="52AC53F9"/>
    <w:rsid w:val="52AC637F"/>
    <w:rsid w:val="52AC81D3"/>
    <w:rsid w:val="52AFE3DA"/>
    <w:rsid w:val="52B1EBF2"/>
    <w:rsid w:val="52BB99B9"/>
    <w:rsid w:val="52C0E7D9"/>
    <w:rsid w:val="52C40BA2"/>
    <w:rsid w:val="52CC4CE1"/>
    <w:rsid w:val="52CDC447"/>
    <w:rsid w:val="52CF1537"/>
    <w:rsid w:val="52D3559D"/>
    <w:rsid w:val="52D97645"/>
    <w:rsid w:val="52DE3125"/>
    <w:rsid w:val="52DF88CC"/>
    <w:rsid w:val="52E5E5E3"/>
    <w:rsid w:val="52E94502"/>
    <w:rsid w:val="52EFF5CE"/>
    <w:rsid w:val="52F24224"/>
    <w:rsid w:val="52F89836"/>
    <w:rsid w:val="52FDC0B5"/>
    <w:rsid w:val="52FEC59C"/>
    <w:rsid w:val="53001D7F"/>
    <w:rsid w:val="530172AF"/>
    <w:rsid w:val="53022DDB"/>
    <w:rsid w:val="53031238"/>
    <w:rsid w:val="53047662"/>
    <w:rsid w:val="5306452E"/>
    <w:rsid w:val="53094728"/>
    <w:rsid w:val="530B4820"/>
    <w:rsid w:val="530C8A1E"/>
    <w:rsid w:val="5313F09C"/>
    <w:rsid w:val="53142B87"/>
    <w:rsid w:val="53152F57"/>
    <w:rsid w:val="5315B72E"/>
    <w:rsid w:val="531BA013"/>
    <w:rsid w:val="5324991F"/>
    <w:rsid w:val="532826D4"/>
    <w:rsid w:val="53311F30"/>
    <w:rsid w:val="5331CC4B"/>
    <w:rsid w:val="5331CE7E"/>
    <w:rsid w:val="533B082F"/>
    <w:rsid w:val="533B99C9"/>
    <w:rsid w:val="533E3360"/>
    <w:rsid w:val="534297CB"/>
    <w:rsid w:val="534723B3"/>
    <w:rsid w:val="5347D759"/>
    <w:rsid w:val="534A478D"/>
    <w:rsid w:val="534EB5E8"/>
    <w:rsid w:val="53524F59"/>
    <w:rsid w:val="53541116"/>
    <w:rsid w:val="5359BD94"/>
    <w:rsid w:val="535A9D27"/>
    <w:rsid w:val="535D719A"/>
    <w:rsid w:val="53613109"/>
    <w:rsid w:val="53637822"/>
    <w:rsid w:val="53664CB4"/>
    <w:rsid w:val="53670520"/>
    <w:rsid w:val="5369207B"/>
    <w:rsid w:val="536BBD7A"/>
    <w:rsid w:val="53740A02"/>
    <w:rsid w:val="537BFDAB"/>
    <w:rsid w:val="537EE923"/>
    <w:rsid w:val="538127D4"/>
    <w:rsid w:val="5389CB5E"/>
    <w:rsid w:val="538FED10"/>
    <w:rsid w:val="539ECFD2"/>
    <w:rsid w:val="53A0B9D7"/>
    <w:rsid w:val="53A2C470"/>
    <w:rsid w:val="53A569F2"/>
    <w:rsid w:val="53ABBEA8"/>
    <w:rsid w:val="53AC307F"/>
    <w:rsid w:val="53ACA5B8"/>
    <w:rsid w:val="53B0E4A5"/>
    <w:rsid w:val="53B0EA97"/>
    <w:rsid w:val="53B1C76C"/>
    <w:rsid w:val="53B600A0"/>
    <w:rsid w:val="53BCA9CD"/>
    <w:rsid w:val="53BDF7A2"/>
    <w:rsid w:val="53C2CBAB"/>
    <w:rsid w:val="53CB1A38"/>
    <w:rsid w:val="53CD2BB9"/>
    <w:rsid w:val="53DA8FCB"/>
    <w:rsid w:val="53DB8A48"/>
    <w:rsid w:val="53DE0771"/>
    <w:rsid w:val="53E113EC"/>
    <w:rsid w:val="53E118F8"/>
    <w:rsid w:val="53E4B175"/>
    <w:rsid w:val="53E974A2"/>
    <w:rsid w:val="53EB94BD"/>
    <w:rsid w:val="53ED1A7F"/>
    <w:rsid w:val="53EF32F5"/>
    <w:rsid w:val="53F0A32C"/>
    <w:rsid w:val="54002F4D"/>
    <w:rsid w:val="5405749F"/>
    <w:rsid w:val="54074F98"/>
    <w:rsid w:val="540860D6"/>
    <w:rsid w:val="540B0AFF"/>
    <w:rsid w:val="5412A8A3"/>
    <w:rsid w:val="541F9136"/>
    <w:rsid w:val="5421E3D9"/>
    <w:rsid w:val="5422E2C6"/>
    <w:rsid w:val="54256301"/>
    <w:rsid w:val="5431976F"/>
    <w:rsid w:val="543BB7EE"/>
    <w:rsid w:val="5440E74A"/>
    <w:rsid w:val="54440B54"/>
    <w:rsid w:val="544728FC"/>
    <w:rsid w:val="544C2CC9"/>
    <w:rsid w:val="54511A78"/>
    <w:rsid w:val="5456357E"/>
    <w:rsid w:val="54576A1A"/>
    <w:rsid w:val="545A0BBA"/>
    <w:rsid w:val="545C2C3F"/>
    <w:rsid w:val="545CE854"/>
    <w:rsid w:val="546467FB"/>
    <w:rsid w:val="54651ECC"/>
    <w:rsid w:val="54716F15"/>
    <w:rsid w:val="547C8FD0"/>
    <w:rsid w:val="5480999B"/>
    <w:rsid w:val="5480F5AC"/>
    <w:rsid w:val="54812B6A"/>
    <w:rsid w:val="54863C3B"/>
    <w:rsid w:val="54871ED1"/>
    <w:rsid w:val="54894FFC"/>
    <w:rsid w:val="5490907C"/>
    <w:rsid w:val="5492E827"/>
    <w:rsid w:val="54932A7D"/>
    <w:rsid w:val="54950FBF"/>
    <w:rsid w:val="549557EB"/>
    <w:rsid w:val="549888F0"/>
    <w:rsid w:val="5499B26B"/>
    <w:rsid w:val="54AD5372"/>
    <w:rsid w:val="54ADF599"/>
    <w:rsid w:val="54AF6ACD"/>
    <w:rsid w:val="54B1DFF0"/>
    <w:rsid w:val="54B845D3"/>
    <w:rsid w:val="54C238C2"/>
    <w:rsid w:val="54C72BA6"/>
    <w:rsid w:val="54D1AFF3"/>
    <w:rsid w:val="54D2FD1A"/>
    <w:rsid w:val="54D385D8"/>
    <w:rsid w:val="54D66668"/>
    <w:rsid w:val="54D8A40E"/>
    <w:rsid w:val="54E58702"/>
    <w:rsid w:val="54E617EE"/>
    <w:rsid w:val="54E67794"/>
    <w:rsid w:val="54E74A32"/>
    <w:rsid w:val="54EA8E6B"/>
    <w:rsid w:val="550DFF72"/>
    <w:rsid w:val="55125B6A"/>
    <w:rsid w:val="551C9F54"/>
    <w:rsid w:val="551CF835"/>
    <w:rsid w:val="551DC8C7"/>
    <w:rsid w:val="552B0632"/>
    <w:rsid w:val="553C776B"/>
    <w:rsid w:val="553E7D14"/>
    <w:rsid w:val="553F37FC"/>
    <w:rsid w:val="554261C7"/>
    <w:rsid w:val="55488848"/>
    <w:rsid w:val="554CBF9C"/>
    <w:rsid w:val="554D09C3"/>
    <w:rsid w:val="554D70B1"/>
    <w:rsid w:val="554FCBC6"/>
    <w:rsid w:val="555B8E0C"/>
    <w:rsid w:val="555EB98C"/>
    <w:rsid w:val="556A5471"/>
    <w:rsid w:val="556C4699"/>
    <w:rsid w:val="556FDB8F"/>
    <w:rsid w:val="55711CC6"/>
    <w:rsid w:val="5574F6CF"/>
    <w:rsid w:val="5576B46A"/>
    <w:rsid w:val="55812EEC"/>
    <w:rsid w:val="5582D82A"/>
    <w:rsid w:val="55853136"/>
    <w:rsid w:val="5585EDA7"/>
    <w:rsid w:val="559550A7"/>
    <w:rsid w:val="55955688"/>
    <w:rsid w:val="559CCA13"/>
    <w:rsid w:val="55A2E986"/>
    <w:rsid w:val="55A754D6"/>
    <w:rsid w:val="55AB739F"/>
    <w:rsid w:val="55ACAC1F"/>
    <w:rsid w:val="55B35B28"/>
    <w:rsid w:val="55B67D14"/>
    <w:rsid w:val="55BF685D"/>
    <w:rsid w:val="55C20BC6"/>
    <w:rsid w:val="55C41D67"/>
    <w:rsid w:val="55C96427"/>
    <w:rsid w:val="55D27DFA"/>
    <w:rsid w:val="55D3C589"/>
    <w:rsid w:val="55DCAA21"/>
    <w:rsid w:val="55DCB7AB"/>
    <w:rsid w:val="55E16505"/>
    <w:rsid w:val="55E5C970"/>
    <w:rsid w:val="55E5FE5A"/>
    <w:rsid w:val="55E85C1E"/>
    <w:rsid w:val="55EF75A5"/>
    <w:rsid w:val="55EF9825"/>
    <w:rsid w:val="55F205DF"/>
    <w:rsid w:val="55F4E3E9"/>
    <w:rsid w:val="55F81833"/>
    <w:rsid w:val="55F88927"/>
    <w:rsid w:val="55FDAC6F"/>
    <w:rsid w:val="5600031C"/>
    <w:rsid w:val="56065F21"/>
    <w:rsid w:val="560CFC47"/>
    <w:rsid w:val="5611571C"/>
    <w:rsid w:val="5612482B"/>
    <w:rsid w:val="56136F41"/>
    <w:rsid w:val="561B8B04"/>
    <w:rsid w:val="561BD4E9"/>
    <w:rsid w:val="561FD468"/>
    <w:rsid w:val="56279F21"/>
    <w:rsid w:val="562EFADE"/>
    <w:rsid w:val="56327C1B"/>
    <w:rsid w:val="56371657"/>
    <w:rsid w:val="56391E78"/>
    <w:rsid w:val="563C3199"/>
    <w:rsid w:val="56449A4A"/>
    <w:rsid w:val="564D9CD2"/>
    <w:rsid w:val="56521ED4"/>
    <w:rsid w:val="56535205"/>
    <w:rsid w:val="56580CCA"/>
    <w:rsid w:val="566364F3"/>
    <w:rsid w:val="5669F236"/>
    <w:rsid w:val="566E1D88"/>
    <w:rsid w:val="566E81C0"/>
    <w:rsid w:val="5670F35C"/>
    <w:rsid w:val="567188A6"/>
    <w:rsid w:val="567D1A16"/>
    <w:rsid w:val="567DC175"/>
    <w:rsid w:val="568562E5"/>
    <w:rsid w:val="568910F3"/>
    <w:rsid w:val="568A91B4"/>
    <w:rsid w:val="56916083"/>
    <w:rsid w:val="56930B50"/>
    <w:rsid w:val="569961D8"/>
    <w:rsid w:val="569D78E2"/>
    <w:rsid w:val="569FBD26"/>
    <w:rsid w:val="56A1B2A4"/>
    <w:rsid w:val="56A1FECC"/>
    <w:rsid w:val="56A4864B"/>
    <w:rsid w:val="56A5C8DD"/>
    <w:rsid w:val="56A80685"/>
    <w:rsid w:val="56ABA3EC"/>
    <w:rsid w:val="56ACB10A"/>
    <w:rsid w:val="56AD5F71"/>
    <w:rsid w:val="56B04EE8"/>
    <w:rsid w:val="56B0D0ED"/>
    <w:rsid w:val="56B235CD"/>
    <w:rsid w:val="56B6F477"/>
    <w:rsid w:val="56B83984"/>
    <w:rsid w:val="56B8BB76"/>
    <w:rsid w:val="56B8DB94"/>
    <w:rsid w:val="56BA92A5"/>
    <w:rsid w:val="56BADEF8"/>
    <w:rsid w:val="56BE42D8"/>
    <w:rsid w:val="56C16C20"/>
    <w:rsid w:val="56C39002"/>
    <w:rsid w:val="56C5C79F"/>
    <w:rsid w:val="56C8E30A"/>
    <w:rsid w:val="56CED5C0"/>
    <w:rsid w:val="56CF87F5"/>
    <w:rsid w:val="56D369FF"/>
    <w:rsid w:val="56DA419F"/>
    <w:rsid w:val="56DFE5DB"/>
    <w:rsid w:val="56E2632C"/>
    <w:rsid w:val="56E294DE"/>
    <w:rsid w:val="56E3136D"/>
    <w:rsid w:val="56E79251"/>
    <w:rsid w:val="56E7D361"/>
    <w:rsid w:val="56E81D3A"/>
    <w:rsid w:val="56EBB81D"/>
    <w:rsid w:val="56EFE287"/>
    <w:rsid w:val="56F3E947"/>
    <w:rsid w:val="56F6C3E2"/>
    <w:rsid w:val="56FDAB45"/>
    <w:rsid w:val="56FDB920"/>
    <w:rsid w:val="5702A787"/>
    <w:rsid w:val="57077C28"/>
    <w:rsid w:val="57093BC1"/>
    <w:rsid w:val="570C7850"/>
    <w:rsid w:val="57119E22"/>
    <w:rsid w:val="571A1D7F"/>
    <w:rsid w:val="571A7791"/>
    <w:rsid w:val="571ADAFC"/>
    <w:rsid w:val="571DBE6C"/>
    <w:rsid w:val="571E4BAC"/>
    <w:rsid w:val="57228C0F"/>
    <w:rsid w:val="572CC023"/>
    <w:rsid w:val="5732E7A5"/>
    <w:rsid w:val="57332355"/>
    <w:rsid w:val="573910BA"/>
    <w:rsid w:val="573A8A1F"/>
    <w:rsid w:val="573AF033"/>
    <w:rsid w:val="573C1F64"/>
    <w:rsid w:val="573E9866"/>
    <w:rsid w:val="5743DB66"/>
    <w:rsid w:val="574A51FD"/>
    <w:rsid w:val="574B4788"/>
    <w:rsid w:val="574FF310"/>
    <w:rsid w:val="5752ECB5"/>
    <w:rsid w:val="575373D8"/>
    <w:rsid w:val="575E3315"/>
    <w:rsid w:val="575EF941"/>
    <w:rsid w:val="5763AB89"/>
    <w:rsid w:val="5765B860"/>
    <w:rsid w:val="576731CB"/>
    <w:rsid w:val="57679E95"/>
    <w:rsid w:val="5768B749"/>
    <w:rsid w:val="57716621"/>
    <w:rsid w:val="5772EA9D"/>
    <w:rsid w:val="5777F249"/>
    <w:rsid w:val="57789141"/>
    <w:rsid w:val="577F8DE5"/>
    <w:rsid w:val="578354FD"/>
    <w:rsid w:val="57848ED8"/>
    <w:rsid w:val="5789D27C"/>
    <w:rsid w:val="578DD640"/>
    <w:rsid w:val="578DE71C"/>
    <w:rsid w:val="5791B069"/>
    <w:rsid w:val="57932A7A"/>
    <w:rsid w:val="57964F0C"/>
    <w:rsid w:val="5798AFDE"/>
    <w:rsid w:val="5798C6C4"/>
    <w:rsid w:val="579C241F"/>
    <w:rsid w:val="57A00C88"/>
    <w:rsid w:val="57AE188C"/>
    <w:rsid w:val="57AE42EA"/>
    <w:rsid w:val="57B3D49E"/>
    <w:rsid w:val="57B6FF38"/>
    <w:rsid w:val="57B8E98C"/>
    <w:rsid w:val="57B94091"/>
    <w:rsid w:val="57BDDCFD"/>
    <w:rsid w:val="57C229B2"/>
    <w:rsid w:val="57D7554C"/>
    <w:rsid w:val="57D7EE00"/>
    <w:rsid w:val="57D8D36E"/>
    <w:rsid w:val="57D9B651"/>
    <w:rsid w:val="57DE9B40"/>
    <w:rsid w:val="57E1247B"/>
    <w:rsid w:val="57E1F8F0"/>
    <w:rsid w:val="57E9E453"/>
    <w:rsid w:val="57EBA3F5"/>
    <w:rsid w:val="57F16E38"/>
    <w:rsid w:val="57F60A55"/>
    <w:rsid w:val="57FD0AB7"/>
    <w:rsid w:val="58004BD1"/>
    <w:rsid w:val="58021511"/>
    <w:rsid w:val="58036894"/>
    <w:rsid w:val="580674F1"/>
    <w:rsid w:val="580E7952"/>
    <w:rsid w:val="580EDDD7"/>
    <w:rsid w:val="580FB988"/>
    <w:rsid w:val="5817DF3C"/>
    <w:rsid w:val="581837A6"/>
    <w:rsid w:val="582264F9"/>
    <w:rsid w:val="5823187C"/>
    <w:rsid w:val="582D5E88"/>
    <w:rsid w:val="5830BDB3"/>
    <w:rsid w:val="5834F89A"/>
    <w:rsid w:val="5835E976"/>
    <w:rsid w:val="583B9A38"/>
    <w:rsid w:val="583C5F9B"/>
    <w:rsid w:val="583CC270"/>
    <w:rsid w:val="583F307B"/>
    <w:rsid w:val="58408FEF"/>
    <w:rsid w:val="584287C5"/>
    <w:rsid w:val="58448E75"/>
    <w:rsid w:val="58488936"/>
    <w:rsid w:val="584D57AE"/>
    <w:rsid w:val="584DB4A1"/>
    <w:rsid w:val="5851D807"/>
    <w:rsid w:val="5854412B"/>
    <w:rsid w:val="585709F4"/>
    <w:rsid w:val="58592335"/>
    <w:rsid w:val="58620D07"/>
    <w:rsid w:val="5866CA54"/>
    <w:rsid w:val="586F80AC"/>
    <w:rsid w:val="5870DFC5"/>
    <w:rsid w:val="5872FD09"/>
    <w:rsid w:val="5877082D"/>
    <w:rsid w:val="5877551D"/>
    <w:rsid w:val="587E79BE"/>
    <w:rsid w:val="587EA3B3"/>
    <w:rsid w:val="5882ED86"/>
    <w:rsid w:val="5883A3C2"/>
    <w:rsid w:val="5883ED9B"/>
    <w:rsid w:val="588427AB"/>
    <w:rsid w:val="5886E222"/>
    <w:rsid w:val="588A0C0F"/>
    <w:rsid w:val="588AEC50"/>
    <w:rsid w:val="588BB2E8"/>
    <w:rsid w:val="588FA008"/>
    <w:rsid w:val="5890477A"/>
    <w:rsid w:val="58998981"/>
    <w:rsid w:val="58A4BAF5"/>
    <w:rsid w:val="58A6777E"/>
    <w:rsid w:val="58A83201"/>
    <w:rsid w:val="58AA1A9F"/>
    <w:rsid w:val="58AD1E9C"/>
    <w:rsid w:val="58B4FB12"/>
    <w:rsid w:val="58B8EBE9"/>
    <w:rsid w:val="58C53740"/>
    <w:rsid w:val="58CD19CB"/>
    <w:rsid w:val="58D576F8"/>
    <w:rsid w:val="58DDB577"/>
    <w:rsid w:val="58E12662"/>
    <w:rsid w:val="58E1A977"/>
    <w:rsid w:val="58E1B342"/>
    <w:rsid w:val="58E39313"/>
    <w:rsid w:val="58EA569C"/>
    <w:rsid w:val="58EA743B"/>
    <w:rsid w:val="58EE009C"/>
    <w:rsid w:val="58EFD39E"/>
    <w:rsid w:val="58F40BCC"/>
    <w:rsid w:val="58F44460"/>
    <w:rsid w:val="58F62A5D"/>
    <w:rsid w:val="58FBCDC0"/>
    <w:rsid w:val="58FC950F"/>
    <w:rsid w:val="58FCC123"/>
    <w:rsid w:val="58FE60CF"/>
    <w:rsid w:val="58FEB9CF"/>
    <w:rsid w:val="590188C1"/>
    <w:rsid w:val="59026BDE"/>
    <w:rsid w:val="59085A47"/>
    <w:rsid w:val="590B1AA0"/>
    <w:rsid w:val="590D3682"/>
    <w:rsid w:val="590F16C5"/>
    <w:rsid w:val="5912E18D"/>
    <w:rsid w:val="5914EBC8"/>
    <w:rsid w:val="591AAED1"/>
    <w:rsid w:val="591CF523"/>
    <w:rsid w:val="591D4FDF"/>
    <w:rsid w:val="591E515F"/>
    <w:rsid w:val="591ECC31"/>
    <w:rsid w:val="591FEEAC"/>
    <w:rsid w:val="59211A62"/>
    <w:rsid w:val="5925FB44"/>
    <w:rsid w:val="592FE563"/>
    <w:rsid w:val="5935438A"/>
    <w:rsid w:val="59354429"/>
    <w:rsid w:val="59354D31"/>
    <w:rsid w:val="593A178B"/>
    <w:rsid w:val="5943B905"/>
    <w:rsid w:val="5944FD24"/>
    <w:rsid w:val="59496962"/>
    <w:rsid w:val="595190DE"/>
    <w:rsid w:val="595375AB"/>
    <w:rsid w:val="59538EE7"/>
    <w:rsid w:val="5958A10B"/>
    <w:rsid w:val="5959B866"/>
    <w:rsid w:val="595AB5FC"/>
    <w:rsid w:val="595B70C3"/>
    <w:rsid w:val="595D9DC0"/>
    <w:rsid w:val="59614D65"/>
    <w:rsid w:val="5962D1C4"/>
    <w:rsid w:val="59630EE9"/>
    <w:rsid w:val="596501EA"/>
    <w:rsid w:val="596E369D"/>
    <w:rsid w:val="596F5EAF"/>
    <w:rsid w:val="5975E17C"/>
    <w:rsid w:val="597AC1EB"/>
    <w:rsid w:val="598381A8"/>
    <w:rsid w:val="5984A5A1"/>
    <w:rsid w:val="59855113"/>
    <w:rsid w:val="59865AF4"/>
    <w:rsid w:val="598859F0"/>
    <w:rsid w:val="59916299"/>
    <w:rsid w:val="59A034A3"/>
    <w:rsid w:val="59A192F8"/>
    <w:rsid w:val="59A24552"/>
    <w:rsid w:val="59A6BA9E"/>
    <w:rsid w:val="59A717FE"/>
    <w:rsid w:val="59A7A4DE"/>
    <w:rsid w:val="59AA6083"/>
    <w:rsid w:val="59AAE87E"/>
    <w:rsid w:val="59B086CC"/>
    <w:rsid w:val="59C2BB94"/>
    <w:rsid w:val="59CAAC12"/>
    <w:rsid w:val="59CCA93A"/>
    <w:rsid w:val="59CCC8B0"/>
    <w:rsid w:val="59CD4395"/>
    <w:rsid w:val="59CF7615"/>
    <w:rsid w:val="59D57245"/>
    <w:rsid w:val="59E019CD"/>
    <w:rsid w:val="59E5C31F"/>
    <w:rsid w:val="59E66F18"/>
    <w:rsid w:val="59E7DE09"/>
    <w:rsid w:val="59EB0099"/>
    <w:rsid w:val="59EDA868"/>
    <w:rsid w:val="59F804C8"/>
    <w:rsid w:val="59FA42C2"/>
    <w:rsid w:val="5A060DB7"/>
    <w:rsid w:val="5A0ACAB7"/>
    <w:rsid w:val="5A0B0AC1"/>
    <w:rsid w:val="5A0C0A8A"/>
    <w:rsid w:val="5A163A81"/>
    <w:rsid w:val="5A1961CA"/>
    <w:rsid w:val="5A1D0B8B"/>
    <w:rsid w:val="5A1D1D73"/>
    <w:rsid w:val="5A1F161D"/>
    <w:rsid w:val="5A20ECFC"/>
    <w:rsid w:val="5A2402D6"/>
    <w:rsid w:val="5A245183"/>
    <w:rsid w:val="5A25DC70"/>
    <w:rsid w:val="5A260FCA"/>
    <w:rsid w:val="5A302828"/>
    <w:rsid w:val="5A3033E2"/>
    <w:rsid w:val="5A32CDF2"/>
    <w:rsid w:val="5A49ED11"/>
    <w:rsid w:val="5A4A708B"/>
    <w:rsid w:val="5A4D076A"/>
    <w:rsid w:val="5A4F0469"/>
    <w:rsid w:val="5A570926"/>
    <w:rsid w:val="5A58493E"/>
    <w:rsid w:val="5A5B49CC"/>
    <w:rsid w:val="5A5CE63C"/>
    <w:rsid w:val="5A69B5CC"/>
    <w:rsid w:val="5A71CE95"/>
    <w:rsid w:val="5A71D46E"/>
    <w:rsid w:val="5A798AE3"/>
    <w:rsid w:val="5A7B54F2"/>
    <w:rsid w:val="5A83A201"/>
    <w:rsid w:val="5A86E4EB"/>
    <w:rsid w:val="5A8844FD"/>
    <w:rsid w:val="5A88833E"/>
    <w:rsid w:val="5A888447"/>
    <w:rsid w:val="5A8F2959"/>
    <w:rsid w:val="5A912916"/>
    <w:rsid w:val="5A956893"/>
    <w:rsid w:val="5A96A4D9"/>
    <w:rsid w:val="5A998CAC"/>
    <w:rsid w:val="5A9FDE43"/>
    <w:rsid w:val="5AA019F0"/>
    <w:rsid w:val="5AAF5960"/>
    <w:rsid w:val="5AB095CC"/>
    <w:rsid w:val="5AB0A22F"/>
    <w:rsid w:val="5AB7D28D"/>
    <w:rsid w:val="5AB93A93"/>
    <w:rsid w:val="5ABA21C0"/>
    <w:rsid w:val="5ABAF5BF"/>
    <w:rsid w:val="5ABC45F2"/>
    <w:rsid w:val="5ABFEF2D"/>
    <w:rsid w:val="5AC50D1B"/>
    <w:rsid w:val="5AC75240"/>
    <w:rsid w:val="5ACB6BEE"/>
    <w:rsid w:val="5AD01AAD"/>
    <w:rsid w:val="5AD8C163"/>
    <w:rsid w:val="5ADBDC1C"/>
    <w:rsid w:val="5AE4B304"/>
    <w:rsid w:val="5AE89267"/>
    <w:rsid w:val="5AEB7560"/>
    <w:rsid w:val="5AED44E4"/>
    <w:rsid w:val="5AEEEDB8"/>
    <w:rsid w:val="5AF4A58A"/>
    <w:rsid w:val="5AF81986"/>
    <w:rsid w:val="5AF9797F"/>
    <w:rsid w:val="5AFA1266"/>
    <w:rsid w:val="5AFA3530"/>
    <w:rsid w:val="5AFF0677"/>
    <w:rsid w:val="5B038C93"/>
    <w:rsid w:val="5B088294"/>
    <w:rsid w:val="5B098FB5"/>
    <w:rsid w:val="5B0CACCA"/>
    <w:rsid w:val="5B14F4DC"/>
    <w:rsid w:val="5B18E641"/>
    <w:rsid w:val="5B195706"/>
    <w:rsid w:val="5B1C2DD0"/>
    <w:rsid w:val="5B1DC5F6"/>
    <w:rsid w:val="5B225CAA"/>
    <w:rsid w:val="5B240224"/>
    <w:rsid w:val="5B24C68A"/>
    <w:rsid w:val="5B26B94E"/>
    <w:rsid w:val="5B299EFF"/>
    <w:rsid w:val="5B2DC20A"/>
    <w:rsid w:val="5B2DF79E"/>
    <w:rsid w:val="5B2FEE74"/>
    <w:rsid w:val="5B31B85C"/>
    <w:rsid w:val="5B38950A"/>
    <w:rsid w:val="5B41A3B9"/>
    <w:rsid w:val="5B4CD03E"/>
    <w:rsid w:val="5B53F22C"/>
    <w:rsid w:val="5B5428E8"/>
    <w:rsid w:val="5B568BB6"/>
    <w:rsid w:val="5B58C85C"/>
    <w:rsid w:val="5B5CA581"/>
    <w:rsid w:val="5B5D31C7"/>
    <w:rsid w:val="5B61DB0F"/>
    <w:rsid w:val="5B64FF4A"/>
    <w:rsid w:val="5B673F87"/>
    <w:rsid w:val="5B688F28"/>
    <w:rsid w:val="5B6E8467"/>
    <w:rsid w:val="5B73A7AB"/>
    <w:rsid w:val="5B74B5C5"/>
    <w:rsid w:val="5B7DA35E"/>
    <w:rsid w:val="5B7DB90D"/>
    <w:rsid w:val="5B841061"/>
    <w:rsid w:val="5B87BAF7"/>
    <w:rsid w:val="5B8E40A3"/>
    <w:rsid w:val="5B998AD7"/>
    <w:rsid w:val="5B9CCF78"/>
    <w:rsid w:val="5B9E00A9"/>
    <w:rsid w:val="5B9E6B16"/>
    <w:rsid w:val="5B9F0C14"/>
    <w:rsid w:val="5BA00DFE"/>
    <w:rsid w:val="5BA3BB12"/>
    <w:rsid w:val="5BAE01F9"/>
    <w:rsid w:val="5BB05337"/>
    <w:rsid w:val="5BB506F9"/>
    <w:rsid w:val="5BB5D446"/>
    <w:rsid w:val="5BBC861C"/>
    <w:rsid w:val="5BBF3E9E"/>
    <w:rsid w:val="5BC44E91"/>
    <w:rsid w:val="5BCDC356"/>
    <w:rsid w:val="5BD4BAD2"/>
    <w:rsid w:val="5BD8FFF0"/>
    <w:rsid w:val="5BDFD2C3"/>
    <w:rsid w:val="5BE8687D"/>
    <w:rsid w:val="5BECD924"/>
    <w:rsid w:val="5BF3444D"/>
    <w:rsid w:val="5BF67EBD"/>
    <w:rsid w:val="5BF83B66"/>
    <w:rsid w:val="5BF9B031"/>
    <w:rsid w:val="5BFE15FC"/>
    <w:rsid w:val="5C021C20"/>
    <w:rsid w:val="5C069404"/>
    <w:rsid w:val="5C084D61"/>
    <w:rsid w:val="5C0D1753"/>
    <w:rsid w:val="5C121792"/>
    <w:rsid w:val="5C134AA2"/>
    <w:rsid w:val="5C154AA1"/>
    <w:rsid w:val="5C156003"/>
    <w:rsid w:val="5C1B33D5"/>
    <w:rsid w:val="5C1C59E3"/>
    <w:rsid w:val="5C21305B"/>
    <w:rsid w:val="5C24883A"/>
    <w:rsid w:val="5C29B43D"/>
    <w:rsid w:val="5C2D8826"/>
    <w:rsid w:val="5C2E3161"/>
    <w:rsid w:val="5C2F2B84"/>
    <w:rsid w:val="5C33BB68"/>
    <w:rsid w:val="5C3726B3"/>
    <w:rsid w:val="5C3E5201"/>
    <w:rsid w:val="5C40877A"/>
    <w:rsid w:val="5C43E955"/>
    <w:rsid w:val="5C497E84"/>
    <w:rsid w:val="5C4DD610"/>
    <w:rsid w:val="5C4FA161"/>
    <w:rsid w:val="5C508998"/>
    <w:rsid w:val="5C533295"/>
    <w:rsid w:val="5C546548"/>
    <w:rsid w:val="5C5ED9A9"/>
    <w:rsid w:val="5C6C551E"/>
    <w:rsid w:val="5C6C9061"/>
    <w:rsid w:val="5C6CF5F6"/>
    <w:rsid w:val="5C6F013D"/>
    <w:rsid w:val="5C77BE49"/>
    <w:rsid w:val="5C7D5CCA"/>
    <w:rsid w:val="5C8931A0"/>
    <w:rsid w:val="5C8ADD94"/>
    <w:rsid w:val="5C8DD0A2"/>
    <w:rsid w:val="5C950A39"/>
    <w:rsid w:val="5C9597C1"/>
    <w:rsid w:val="5CA091D6"/>
    <w:rsid w:val="5CA1AA85"/>
    <w:rsid w:val="5CA29AAD"/>
    <w:rsid w:val="5CA9BFA8"/>
    <w:rsid w:val="5CAB6CA7"/>
    <w:rsid w:val="5CAC8352"/>
    <w:rsid w:val="5CB05D2D"/>
    <w:rsid w:val="5CB723BD"/>
    <w:rsid w:val="5CBB6422"/>
    <w:rsid w:val="5CC6C98D"/>
    <w:rsid w:val="5CCA726D"/>
    <w:rsid w:val="5CD4C315"/>
    <w:rsid w:val="5CD7BE9F"/>
    <w:rsid w:val="5CDAD8AA"/>
    <w:rsid w:val="5CE39BD2"/>
    <w:rsid w:val="5CE59A54"/>
    <w:rsid w:val="5CE92477"/>
    <w:rsid w:val="5CEAE7FD"/>
    <w:rsid w:val="5CF1927E"/>
    <w:rsid w:val="5CF85629"/>
    <w:rsid w:val="5CFB7572"/>
    <w:rsid w:val="5CFC915E"/>
    <w:rsid w:val="5CFE6F14"/>
    <w:rsid w:val="5D029D55"/>
    <w:rsid w:val="5D079859"/>
    <w:rsid w:val="5D0E7EDB"/>
    <w:rsid w:val="5D1069F5"/>
    <w:rsid w:val="5D175A94"/>
    <w:rsid w:val="5D182D0E"/>
    <w:rsid w:val="5D19E573"/>
    <w:rsid w:val="5D1A0A3B"/>
    <w:rsid w:val="5D22A15B"/>
    <w:rsid w:val="5D22C7AF"/>
    <w:rsid w:val="5D23FEA0"/>
    <w:rsid w:val="5D2BD076"/>
    <w:rsid w:val="5D33DC88"/>
    <w:rsid w:val="5D3BF192"/>
    <w:rsid w:val="5D3CC31D"/>
    <w:rsid w:val="5D3DEC88"/>
    <w:rsid w:val="5D40B306"/>
    <w:rsid w:val="5D48B943"/>
    <w:rsid w:val="5D4A026E"/>
    <w:rsid w:val="5D4E41C7"/>
    <w:rsid w:val="5D4EA6AA"/>
    <w:rsid w:val="5D5BF8B9"/>
    <w:rsid w:val="5D5FA977"/>
    <w:rsid w:val="5D60E793"/>
    <w:rsid w:val="5D67D4A4"/>
    <w:rsid w:val="5D6DE679"/>
    <w:rsid w:val="5D6ECBCE"/>
    <w:rsid w:val="5D6F1415"/>
    <w:rsid w:val="5D70D401"/>
    <w:rsid w:val="5D7CD11E"/>
    <w:rsid w:val="5D7FBF54"/>
    <w:rsid w:val="5D825994"/>
    <w:rsid w:val="5D86153D"/>
    <w:rsid w:val="5D888C92"/>
    <w:rsid w:val="5D8F445B"/>
    <w:rsid w:val="5D908EEA"/>
    <w:rsid w:val="5D96A880"/>
    <w:rsid w:val="5D9C3AE2"/>
    <w:rsid w:val="5DA10307"/>
    <w:rsid w:val="5DA202A6"/>
    <w:rsid w:val="5DA32A2B"/>
    <w:rsid w:val="5DA61C54"/>
    <w:rsid w:val="5DA76E04"/>
    <w:rsid w:val="5DA7B063"/>
    <w:rsid w:val="5DA9027C"/>
    <w:rsid w:val="5DAB60E8"/>
    <w:rsid w:val="5DACEE9E"/>
    <w:rsid w:val="5DB04A55"/>
    <w:rsid w:val="5DB31CEA"/>
    <w:rsid w:val="5DB6D5E0"/>
    <w:rsid w:val="5DBC9B0C"/>
    <w:rsid w:val="5DC25F80"/>
    <w:rsid w:val="5DC7B583"/>
    <w:rsid w:val="5DCBEABF"/>
    <w:rsid w:val="5DCD94A0"/>
    <w:rsid w:val="5DCE2BCE"/>
    <w:rsid w:val="5DD0BEB4"/>
    <w:rsid w:val="5DD3864C"/>
    <w:rsid w:val="5DD63F02"/>
    <w:rsid w:val="5DE0D3EC"/>
    <w:rsid w:val="5DE507EB"/>
    <w:rsid w:val="5DE5CFDB"/>
    <w:rsid w:val="5DE66184"/>
    <w:rsid w:val="5DF7149D"/>
    <w:rsid w:val="5DFCAAA4"/>
    <w:rsid w:val="5DFDFD90"/>
    <w:rsid w:val="5DFE28C3"/>
    <w:rsid w:val="5E03AA16"/>
    <w:rsid w:val="5E1076EE"/>
    <w:rsid w:val="5E1903C8"/>
    <w:rsid w:val="5E195055"/>
    <w:rsid w:val="5E1EC6C2"/>
    <w:rsid w:val="5E24E5A6"/>
    <w:rsid w:val="5E253D19"/>
    <w:rsid w:val="5E2A226D"/>
    <w:rsid w:val="5E2DAB6D"/>
    <w:rsid w:val="5E32638D"/>
    <w:rsid w:val="5E32FC87"/>
    <w:rsid w:val="5E37EB16"/>
    <w:rsid w:val="5E418ACF"/>
    <w:rsid w:val="5E4620F9"/>
    <w:rsid w:val="5E4924F8"/>
    <w:rsid w:val="5E49F8CB"/>
    <w:rsid w:val="5E5065FF"/>
    <w:rsid w:val="5E593D23"/>
    <w:rsid w:val="5E59EC2A"/>
    <w:rsid w:val="5E5A725B"/>
    <w:rsid w:val="5E5AE514"/>
    <w:rsid w:val="5E5D3DC2"/>
    <w:rsid w:val="5E62FB03"/>
    <w:rsid w:val="5E6B3DB7"/>
    <w:rsid w:val="5E702FBE"/>
    <w:rsid w:val="5E70CAF7"/>
    <w:rsid w:val="5E73761D"/>
    <w:rsid w:val="5E770009"/>
    <w:rsid w:val="5E88FB5D"/>
    <w:rsid w:val="5E89CE61"/>
    <w:rsid w:val="5E8BBA66"/>
    <w:rsid w:val="5E9658AF"/>
    <w:rsid w:val="5E96F40D"/>
    <w:rsid w:val="5EA10374"/>
    <w:rsid w:val="5EA2BD35"/>
    <w:rsid w:val="5EA50AF9"/>
    <w:rsid w:val="5EA6DD52"/>
    <w:rsid w:val="5EAABC23"/>
    <w:rsid w:val="5EADD9C1"/>
    <w:rsid w:val="5EB53DE4"/>
    <w:rsid w:val="5EB70836"/>
    <w:rsid w:val="5EBEF878"/>
    <w:rsid w:val="5EBFB587"/>
    <w:rsid w:val="5EC864B9"/>
    <w:rsid w:val="5ECA8F15"/>
    <w:rsid w:val="5ECF3CFE"/>
    <w:rsid w:val="5ED562F1"/>
    <w:rsid w:val="5EF544E2"/>
    <w:rsid w:val="5F049259"/>
    <w:rsid w:val="5F08BD2A"/>
    <w:rsid w:val="5F08D920"/>
    <w:rsid w:val="5F177385"/>
    <w:rsid w:val="5F18EFEF"/>
    <w:rsid w:val="5F249B6B"/>
    <w:rsid w:val="5F2CD4D3"/>
    <w:rsid w:val="5F31D770"/>
    <w:rsid w:val="5F32A88C"/>
    <w:rsid w:val="5F372E4C"/>
    <w:rsid w:val="5F3F2D39"/>
    <w:rsid w:val="5F459C04"/>
    <w:rsid w:val="5F489AD2"/>
    <w:rsid w:val="5F48FDCC"/>
    <w:rsid w:val="5F49E3AB"/>
    <w:rsid w:val="5F4D3983"/>
    <w:rsid w:val="5F634D50"/>
    <w:rsid w:val="5F6718E4"/>
    <w:rsid w:val="5F67637B"/>
    <w:rsid w:val="5F68D9B6"/>
    <w:rsid w:val="5F692622"/>
    <w:rsid w:val="5F6FAD13"/>
    <w:rsid w:val="5F710BA1"/>
    <w:rsid w:val="5F81BB1C"/>
    <w:rsid w:val="5F8358B6"/>
    <w:rsid w:val="5F897C40"/>
    <w:rsid w:val="5F8DED6E"/>
    <w:rsid w:val="5F966719"/>
    <w:rsid w:val="5F98D834"/>
    <w:rsid w:val="5F9A9379"/>
    <w:rsid w:val="5FA3989C"/>
    <w:rsid w:val="5FA45E5C"/>
    <w:rsid w:val="5FA4850E"/>
    <w:rsid w:val="5FA74665"/>
    <w:rsid w:val="5FAC474F"/>
    <w:rsid w:val="5FB0BF48"/>
    <w:rsid w:val="5FB29BD5"/>
    <w:rsid w:val="5FB673BD"/>
    <w:rsid w:val="5FB72442"/>
    <w:rsid w:val="5FBD0989"/>
    <w:rsid w:val="5FBD88A9"/>
    <w:rsid w:val="5FBECAF1"/>
    <w:rsid w:val="5FC98C5E"/>
    <w:rsid w:val="5FCA6FB6"/>
    <w:rsid w:val="5FCF32F9"/>
    <w:rsid w:val="5FD8010B"/>
    <w:rsid w:val="5FE350C7"/>
    <w:rsid w:val="5FE495A5"/>
    <w:rsid w:val="5FE74E20"/>
    <w:rsid w:val="5FE97E44"/>
    <w:rsid w:val="5FEB0090"/>
    <w:rsid w:val="5FF12D5D"/>
    <w:rsid w:val="5FF29530"/>
    <w:rsid w:val="5FF2C32C"/>
    <w:rsid w:val="5FF49297"/>
    <w:rsid w:val="5FF4ABAC"/>
    <w:rsid w:val="5FF90E23"/>
    <w:rsid w:val="5FFA93A4"/>
    <w:rsid w:val="5FFCB12D"/>
    <w:rsid w:val="600253C0"/>
    <w:rsid w:val="60040794"/>
    <w:rsid w:val="60070E18"/>
    <w:rsid w:val="600C062D"/>
    <w:rsid w:val="600CAB58"/>
    <w:rsid w:val="601FC3EE"/>
    <w:rsid w:val="60255EF7"/>
    <w:rsid w:val="60286484"/>
    <w:rsid w:val="6028FE9D"/>
    <w:rsid w:val="6029725E"/>
    <w:rsid w:val="602A6A48"/>
    <w:rsid w:val="602CBF85"/>
    <w:rsid w:val="602FB807"/>
    <w:rsid w:val="603394E5"/>
    <w:rsid w:val="6038706D"/>
    <w:rsid w:val="60395DD5"/>
    <w:rsid w:val="603D0B37"/>
    <w:rsid w:val="60481A35"/>
    <w:rsid w:val="604CEE8E"/>
    <w:rsid w:val="60529103"/>
    <w:rsid w:val="6053D39D"/>
    <w:rsid w:val="6065DAA2"/>
    <w:rsid w:val="60698F80"/>
    <w:rsid w:val="606CA18E"/>
    <w:rsid w:val="60783CFC"/>
    <w:rsid w:val="607AF8A9"/>
    <w:rsid w:val="607C3C83"/>
    <w:rsid w:val="607C5BE5"/>
    <w:rsid w:val="607D1BA9"/>
    <w:rsid w:val="608AA422"/>
    <w:rsid w:val="6093DBD1"/>
    <w:rsid w:val="60979AFF"/>
    <w:rsid w:val="609A8126"/>
    <w:rsid w:val="60A065B4"/>
    <w:rsid w:val="60A1C5D8"/>
    <w:rsid w:val="60A20F76"/>
    <w:rsid w:val="60ABB4F5"/>
    <w:rsid w:val="60ACE34E"/>
    <w:rsid w:val="60AFABF5"/>
    <w:rsid w:val="60B588E6"/>
    <w:rsid w:val="60B9FA56"/>
    <w:rsid w:val="60BA9C3C"/>
    <w:rsid w:val="60C24C04"/>
    <w:rsid w:val="60C36B3D"/>
    <w:rsid w:val="60C5977F"/>
    <w:rsid w:val="60C912CD"/>
    <w:rsid w:val="60D6A253"/>
    <w:rsid w:val="60D7CA5A"/>
    <w:rsid w:val="60D9A368"/>
    <w:rsid w:val="60DB4FA1"/>
    <w:rsid w:val="60DF46B2"/>
    <w:rsid w:val="60E2F00C"/>
    <w:rsid w:val="60E46B33"/>
    <w:rsid w:val="60EA47EC"/>
    <w:rsid w:val="60EABDAC"/>
    <w:rsid w:val="60EE4154"/>
    <w:rsid w:val="60FDBDAF"/>
    <w:rsid w:val="6102FB53"/>
    <w:rsid w:val="61061CAA"/>
    <w:rsid w:val="6107747F"/>
    <w:rsid w:val="610BA0D8"/>
    <w:rsid w:val="61109A52"/>
    <w:rsid w:val="61110EE6"/>
    <w:rsid w:val="6111DA96"/>
    <w:rsid w:val="6114004B"/>
    <w:rsid w:val="6116124D"/>
    <w:rsid w:val="61181E18"/>
    <w:rsid w:val="6118BB10"/>
    <w:rsid w:val="611E9F7B"/>
    <w:rsid w:val="612923FE"/>
    <w:rsid w:val="612A9139"/>
    <w:rsid w:val="612C597C"/>
    <w:rsid w:val="6130E8CA"/>
    <w:rsid w:val="613160A2"/>
    <w:rsid w:val="6133BA2F"/>
    <w:rsid w:val="61346426"/>
    <w:rsid w:val="613B5DE0"/>
    <w:rsid w:val="6140A259"/>
    <w:rsid w:val="61432BDF"/>
    <w:rsid w:val="614A6781"/>
    <w:rsid w:val="614D42DD"/>
    <w:rsid w:val="614E2636"/>
    <w:rsid w:val="614E2683"/>
    <w:rsid w:val="61553FBA"/>
    <w:rsid w:val="61582455"/>
    <w:rsid w:val="615D1263"/>
    <w:rsid w:val="6166CC3C"/>
    <w:rsid w:val="616A9B8C"/>
    <w:rsid w:val="6171D3FD"/>
    <w:rsid w:val="617A2D98"/>
    <w:rsid w:val="61809897"/>
    <w:rsid w:val="61810DD3"/>
    <w:rsid w:val="618331C5"/>
    <w:rsid w:val="61856BC8"/>
    <w:rsid w:val="6186C065"/>
    <w:rsid w:val="618DDE39"/>
    <w:rsid w:val="618E938D"/>
    <w:rsid w:val="61942EDA"/>
    <w:rsid w:val="6199A25D"/>
    <w:rsid w:val="619CC0B8"/>
    <w:rsid w:val="619EEC97"/>
    <w:rsid w:val="61A60FF6"/>
    <w:rsid w:val="61B13B2A"/>
    <w:rsid w:val="61B4243C"/>
    <w:rsid w:val="61BACB9B"/>
    <w:rsid w:val="61C16E43"/>
    <w:rsid w:val="61C3D401"/>
    <w:rsid w:val="61CDCD79"/>
    <w:rsid w:val="61D476D9"/>
    <w:rsid w:val="61D60DF7"/>
    <w:rsid w:val="61D7991F"/>
    <w:rsid w:val="61DA46EC"/>
    <w:rsid w:val="61E88DA3"/>
    <w:rsid w:val="61E92770"/>
    <w:rsid w:val="61F1BB53"/>
    <w:rsid w:val="61F3A021"/>
    <w:rsid w:val="61F4569A"/>
    <w:rsid w:val="61FE9F89"/>
    <w:rsid w:val="6200057B"/>
    <w:rsid w:val="620C68D0"/>
    <w:rsid w:val="6213D8CB"/>
    <w:rsid w:val="62267483"/>
    <w:rsid w:val="6230614A"/>
    <w:rsid w:val="62347AC4"/>
    <w:rsid w:val="623FF29E"/>
    <w:rsid w:val="624096E2"/>
    <w:rsid w:val="62423CF1"/>
    <w:rsid w:val="62428538"/>
    <w:rsid w:val="624952DA"/>
    <w:rsid w:val="624C5266"/>
    <w:rsid w:val="624F1447"/>
    <w:rsid w:val="62586A55"/>
    <w:rsid w:val="625A171A"/>
    <w:rsid w:val="62618255"/>
    <w:rsid w:val="62655715"/>
    <w:rsid w:val="6267E183"/>
    <w:rsid w:val="6273A352"/>
    <w:rsid w:val="627F9264"/>
    <w:rsid w:val="6280F6DD"/>
    <w:rsid w:val="6281846D"/>
    <w:rsid w:val="6286BF91"/>
    <w:rsid w:val="628D486D"/>
    <w:rsid w:val="628DDB8D"/>
    <w:rsid w:val="628E7B93"/>
    <w:rsid w:val="62909127"/>
    <w:rsid w:val="6294C710"/>
    <w:rsid w:val="629653DE"/>
    <w:rsid w:val="629AD6CC"/>
    <w:rsid w:val="629CF1CE"/>
    <w:rsid w:val="62A96C12"/>
    <w:rsid w:val="62A9B11F"/>
    <w:rsid w:val="62AA462F"/>
    <w:rsid w:val="62B189FE"/>
    <w:rsid w:val="62B37DFA"/>
    <w:rsid w:val="62B4D050"/>
    <w:rsid w:val="62B6F0AC"/>
    <w:rsid w:val="62C10DB3"/>
    <w:rsid w:val="62C10F2A"/>
    <w:rsid w:val="62C1C780"/>
    <w:rsid w:val="62C44C78"/>
    <w:rsid w:val="62C87FB6"/>
    <w:rsid w:val="62D8AA4F"/>
    <w:rsid w:val="62DF2E6C"/>
    <w:rsid w:val="62DF5407"/>
    <w:rsid w:val="62E8DE7E"/>
    <w:rsid w:val="62EA8328"/>
    <w:rsid w:val="62EC1B4B"/>
    <w:rsid w:val="62FCE52B"/>
    <w:rsid w:val="630026F1"/>
    <w:rsid w:val="6305CFCF"/>
    <w:rsid w:val="63064295"/>
    <w:rsid w:val="63076ECB"/>
    <w:rsid w:val="63096C05"/>
    <w:rsid w:val="630AFC0B"/>
    <w:rsid w:val="630FFB3A"/>
    <w:rsid w:val="63141B9D"/>
    <w:rsid w:val="631560C7"/>
    <w:rsid w:val="6315D006"/>
    <w:rsid w:val="631AF189"/>
    <w:rsid w:val="631B27A6"/>
    <w:rsid w:val="631FA4E9"/>
    <w:rsid w:val="6320FE58"/>
    <w:rsid w:val="6321FB42"/>
    <w:rsid w:val="632919AD"/>
    <w:rsid w:val="632AE8AB"/>
    <w:rsid w:val="632D1040"/>
    <w:rsid w:val="633308E9"/>
    <w:rsid w:val="63362718"/>
    <w:rsid w:val="63368FD2"/>
    <w:rsid w:val="633F9782"/>
    <w:rsid w:val="634082BC"/>
    <w:rsid w:val="63414984"/>
    <w:rsid w:val="6347A7B8"/>
    <w:rsid w:val="6347ABA5"/>
    <w:rsid w:val="634D0C9F"/>
    <w:rsid w:val="635A534E"/>
    <w:rsid w:val="63646C39"/>
    <w:rsid w:val="636A8BCF"/>
    <w:rsid w:val="636DE970"/>
    <w:rsid w:val="63710D48"/>
    <w:rsid w:val="6373ED82"/>
    <w:rsid w:val="6385BEAF"/>
    <w:rsid w:val="63914625"/>
    <w:rsid w:val="639442F6"/>
    <w:rsid w:val="639854CE"/>
    <w:rsid w:val="639870FF"/>
    <w:rsid w:val="639AC426"/>
    <w:rsid w:val="639DBE05"/>
    <w:rsid w:val="63A5D970"/>
    <w:rsid w:val="63A9128E"/>
    <w:rsid w:val="63AE0187"/>
    <w:rsid w:val="63AF06DB"/>
    <w:rsid w:val="63AF9101"/>
    <w:rsid w:val="63BC5247"/>
    <w:rsid w:val="63C58076"/>
    <w:rsid w:val="63CC913D"/>
    <w:rsid w:val="63CFDC10"/>
    <w:rsid w:val="63D911F3"/>
    <w:rsid w:val="63E383EE"/>
    <w:rsid w:val="63E91431"/>
    <w:rsid w:val="63E95B71"/>
    <w:rsid w:val="63F0D30D"/>
    <w:rsid w:val="63F5E77B"/>
    <w:rsid w:val="63F979CB"/>
    <w:rsid w:val="640B7557"/>
    <w:rsid w:val="640F2F5B"/>
    <w:rsid w:val="641447CA"/>
    <w:rsid w:val="64148943"/>
    <w:rsid w:val="6414C6DB"/>
    <w:rsid w:val="6418B6B4"/>
    <w:rsid w:val="641D04E2"/>
    <w:rsid w:val="6422BBDB"/>
    <w:rsid w:val="6422E479"/>
    <w:rsid w:val="6423C22E"/>
    <w:rsid w:val="642482B9"/>
    <w:rsid w:val="642F0061"/>
    <w:rsid w:val="642FBA32"/>
    <w:rsid w:val="643296C2"/>
    <w:rsid w:val="643581AC"/>
    <w:rsid w:val="6435AFC0"/>
    <w:rsid w:val="643B0FD6"/>
    <w:rsid w:val="643EC706"/>
    <w:rsid w:val="643FF060"/>
    <w:rsid w:val="64401DEA"/>
    <w:rsid w:val="6442C8C3"/>
    <w:rsid w:val="64448A1B"/>
    <w:rsid w:val="64465670"/>
    <w:rsid w:val="6449B086"/>
    <w:rsid w:val="644A9796"/>
    <w:rsid w:val="644C4414"/>
    <w:rsid w:val="644F25FD"/>
    <w:rsid w:val="645680F5"/>
    <w:rsid w:val="645E79E9"/>
    <w:rsid w:val="64604D0F"/>
    <w:rsid w:val="646152E6"/>
    <w:rsid w:val="646AF3F7"/>
    <w:rsid w:val="646DD339"/>
    <w:rsid w:val="646DDD05"/>
    <w:rsid w:val="646E6B56"/>
    <w:rsid w:val="646F2544"/>
    <w:rsid w:val="646F85B1"/>
    <w:rsid w:val="6477A246"/>
    <w:rsid w:val="6477F5C1"/>
    <w:rsid w:val="647FD2BC"/>
    <w:rsid w:val="6480A1AC"/>
    <w:rsid w:val="648227B5"/>
    <w:rsid w:val="6482A7D4"/>
    <w:rsid w:val="6484E2BB"/>
    <w:rsid w:val="64887D46"/>
    <w:rsid w:val="64891AA5"/>
    <w:rsid w:val="648A2B97"/>
    <w:rsid w:val="648DB44B"/>
    <w:rsid w:val="6493337B"/>
    <w:rsid w:val="649D6418"/>
    <w:rsid w:val="649DB897"/>
    <w:rsid w:val="64A0290E"/>
    <w:rsid w:val="64A9FF7E"/>
    <w:rsid w:val="64AB09E6"/>
    <w:rsid w:val="64AF4247"/>
    <w:rsid w:val="64AF50AF"/>
    <w:rsid w:val="64AF53D9"/>
    <w:rsid w:val="64B38F10"/>
    <w:rsid w:val="64B393F1"/>
    <w:rsid w:val="64BABF43"/>
    <w:rsid w:val="64BB1469"/>
    <w:rsid w:val="64BCC652"/>
    <w:rsid w:val="64C09F53"/>
    <w:rsid w:val="64C29A61"/>
    <w:rsid w:val="64C29D1C"/>
    <w:rsid w:val="64C2EB95"/>
    <w:rsid w:val="64C55E56"/>
    <w:rsid w:val="64C6344F"/>
    <w:rsid w:val="64C6B90C"/>
    <w:rsid w:val="64CB7C59"/>
    <w:rsid w:val="64CC15A0"/>
    <w:rsid w:val="64D365D2"/>
    <w:rsid w:val="64DE1C3E"/>
    <w:rsid w:val="64DF0997"/>
    <w:rsid w:val="64E34CA0"/>
    <w:rsid w:val="64E475DE"/>
    <w:rsid w:val="64E88E7D"/>
    <w:rsid w:val="64E8DD00"/>
    <w:rsid w:val="64EF90E8"/>
    <w:rsid w:val="64F3D350"/>
    <w:rsid w:val="65035184"/>
    <w:rsid w:val="650DF390"/>
    <w:rsid w:val="65110F96"/>
    <w:rsid w:val="6511A6D5"/>
    <w:rsid w:val="6515E828"/>
    <w:rsid w:val="65234CFB"/>
    <w:rsid w:val="6525B464"/>
    <w:rsid w:val="652886B6"/>
    <w:rsid w:val="652CF4A9"/>
    <w:rsid w:val="65323905"/>
    <w:rsid w:val="6533A50B"/>
    <w:rsid w:val="65368AC3"/>
    <w:rsid w:val="653A0F65"/>
    <w:rsid w:val="653E8E23"/>
    <w:rsid w:val="6544A60F"/>
    <w:rsid w:val="65458245"/>
    <w:rsid w:val="6549ABBF"/>
    <w:rsid w:val="6549D1E8"/>
    <w:rsid w:val="654DEF6D"/>
    <w:rsid w:val="65521155"/>
    <w:rsid w:val="6559FEFF"/>
    <w:rsid w:val="655A1BCC"/>
    <w:rsid w:val="655A6B93"/>
    <w:rsid w:val="6560B521"/>
    <w:rsid w:val="65636B86"/>
    <w:rsid w:val="65674CF4"/>
    <w:rsid w:val="656E2ECF"/>
    <w:rsid w:val="656F9EB8"/>
    <w:rsid w:val="657BD828"/>
    <w:rsid w:val="658096C7"/>
    <w:rsid w:val="65830957"/>
    <w:rsid w:val="6586EF33"/>
    <w:rsid w:val="658774F5"/>
    <w:rsid w:val="658DD615"/>
    <w:rsid w:val="65931D89"/>
    <w:rsid w:val="65947D0E"/>
    <w:rsid w:val="659D681D"/>
    <w:rsid w:val="659F4047"/>
    <w:rsid w:val="659F5951"/>
    <w:rsid w:val="65A360B8"/>
    <w:rsid w:val="65A6C244"/>
    <w:rsid w:val="65AA85DE"/>
    <w:rsid w:val="65ACD125"/>
    <w:rsid w:val="65B1F06D"/>
    <w:rsid w:val="65B4DD88"/>
    <w:rsid w:val="65B83665"/>
    <w:rsid w:val="65B99F0B"/>
    <w:rsid w:val="65BDF448"/>
    <w:rsid w:val="65C06A54"/>
    <w:rsid w:val="65C7825A"/>
    <w:rsid w:val="65C796F0"/>
    <w:rsid w:val="65C7F583"/>
    <w:rsid w:val="65C978D9"/>
    <w:rsid w:val="65CE4D1A"/>
    <w:rsid w:val="65CFBC86"/>
    <w:rsid w:val="65D290CB"/>
    <w:rsid w:val="65D42B64"/>
    <w:rsid w:val="65DE47EE"/>
    <w:rsid w:val="65DF59ED"/>
    <w:rsid w:val="65DFE67C"/>
    <w:rsid w:val="65DFEA89"/>
    <w:rsid w:val="65E0B1DA"/>
    <w:rsid w:val="65E0DFB5"/>
    <w:rsid w:val="65E21F31"/>
    <w:rsid w:val="65E580E7"/>
    <w:rsid w:val="65F05E51"/>
    <w:rsid w:val="65F465DD"/>
    <w:rsid w:val="65F5E429"/>
    <w:rsid w:val="65FD3C4D"/>
    <w:rsid w:val="65FF10CC"/>
    <w:rsid w:val="6600CE5B"/>
    <w:rsid w:val="66030D4D"/>
    <w:rsid w:val="6604E1D8"/>
    <w:rsid w:val="660E6A14"/>
    <w:rsid w:val="660E9E58"/>
    <w:rsid w:val="660EE021"/>
    <w:rsid w:val="6610E19F"/>
    <w:rsid w:val="6612DF79"/>
    <w:rsid w:val="6614172F"/>
    <w:rsid w:val="66146B2F"/>
    <w:rsid w:val="66154FB5"/>
    <w:rsid w:val="66170EDF"/>
    <w:rsid w:val="661FB053"/>
    <w:rsid w:val="662475F4"/>
    <w:rsid w:val="6625261C"/>
    <w:rsid w:val="663CFF47"/>
    <w:rsid w:val="6642E17F"/>
    <w:rsid w:val="6642FF73"/>
    <w:rsid w:val="66454520"/>
    <w:rsid w:val="664AB84F"/>
    <w:rsid w:val="665EBBF6"/>
    <w:rsid w:val="665EC45F"/>
    <w:rsid w:val="6669BF6E"/>
    <w:rsid w:val="666B7B8F"/>
    <w:rsid w:val="666F3100"/>
    <w:rsid w:val="6679C26B"/>
    <w:rsid w:val="667A6EB1"/>
    <w:rsid w:val="6686C44D"/>
    <w:rsid w:val="6688F3B4"/>
    <w:rsid w:val="668C5EF8"/>
    <w:rsid w:val="668C7175"/>
    <w:rsid w:val="668F82E5"/>
    <w:rsid w:val="6696771A"/>
    <w:rsid w:val="669A9053"/>
    <w:rsid w:val="669E5666"/>
    <w:rsid w:val="66A03587"/>
    <w:rsid w:val="66A2D669"/>
    <w:rsid w:val="66AA717B"/>
    <w:rsid w:val="66AD10AC"/>
    <w:rsid w:val="66B532F2"/>
    <w:rsid w:val="66B5AEE6"/>
    <w:rsid w:val="66B722E2"/>
    <w:rsid w:val="66BB9927"/>
    <w:rsid w:val="66BBB947"/>
    <w:rsid w:val="66BBDF42"/>
    <w:rsid w:val="66BE67C9"/>
    <w:rsid w:val="66C38555"/>
    <w:rsid w:val="66C799AB"/>
    <w:rsid w:val="66CE6A3A"/>
    <w:rsid w:val="66D4E4E0"/>
    <w:rsid w:val="66D54827"/>
    <w:rsid w:val="66D565B1"/>
    <w:rsid w:val="66D76180"/>
    <w:rsid w:val="66D8410E"/>
    <w:rsid w:val="66DD945B"/>
    <w:rsid w:val="66E0B350"/>
    <w:rsid w:val="66E518A7"/>
    <w:rsid w:val="66E8768C"/>
    <w:rsid w:val="66E8DF48"/>
    <w:rsid w:val="66EA63B5"/>
    <w:rsid w:val="66EEAF63"/>
    <w:rsid w:val="66EF051C"/>
    <w:rsid w:val="66F0C794"/>
    <w:rsid w:val="66F35CD9"/>
    <w:rsid w:val="66F3B1A6"/>
    <w:rsid w:val="66F7D47D"/>
    <w:rsid w:val="66FC974E"/>
    <w:rsid w:val="66FE0DED"/>
    <w:rsid w:val="66FEA7D9"/>
    <w:rsid w:val="670EB6EA"/>
    <w:rsid w:val="6719141B"/>
    <w:rsid w:val="6728F393"/>
    <w:rsid w:val="672D883D"/>
    <w:rsid w:val="673039F1"/>
    <w:rsid w:val="6731FF6F"/>
    <w:rsid w:val="6734081C"/>
    <w:rsid w:val="6736F9A7"/>
    <w:rsid w:val="673BF09C"/>
    <w:rsid w:val="673CCD05"/>
    <w:rsid w:val="673F4C16"/>
    <w:rsid w:val="67427931"/>
    <w:rsid w:val="6745ACC4"/>
    <w:rsid w:val="6748A0E0"/>
    <w:rsid w:val="674C00E3"/>
    <w:rsid w:val="674C2287"/>
    <w:rsid w:val="674C7E97"/>
    <w:rsid w:val="67556F6C"/>
    <w:rsid w:val="6755E49E"/>
    <w:rsid w:val="6757F12D"/>
    <w:rsid w:val="675E0CF3"/>
    <w:rsid w:val="675F8BDB"/>
    <w:rsid w:val="675FE4DB"/>
    <w:rsid w:val="6765FC4F"/>
    <w:rsid w:val="676924A7"/>
    <w:rsid w:val="676CB30E"/>
    <w:rsid w:val="6770541D"/>
    <w:rsid w:val="6772A6AF"/>
    <w:rsid w:val="677A80CB"/>
    <w:rsid w:val="677B65F9"/>
    <w:rsid w:val="677E35D7"/>
    <w:rsid w:val="67806060"/>
    <w:rsid w:val="67815148"/>
    <w:rsid w:val="6782ADB0"/>
    <w:rsid w:val="6784E1BD"/>
    <w:rsid w:val="6785F25B"/>
    <w:rsid w:val="67860830"/>
    <w:rsid w:val="6786C6BF"/>
    <w:rsid w:val="67877F5A"/>
    <w:rsid w:val="678EC55D"/>
    <w:rsid w:val="6792F7B0"/>
    <w:rsid w:val="6797BD9B"/>
    <w:rsid w:val="6799F9D4"/>
    <w:rsid w:val="67A0BC70"/>
    <w:rsid w:val="67A7D433"/>
    <w:rsid w:val="67AEC581"/>
    <w:rsid w:val="67B2FCC8"/>
    <w:rsid w:val="67C64E9B"/>
    <w:rsid w:val="67CAB97E"/>
    <w:rsid w:val="67D1BB33"/>
    <w:rsid w:val="67D2948B"/>
    <w:rsid w:val="67D4EF9E"/>
    <w:rsid w:val="67D6C729"/>
    <w:rsid w:val="67D93CA5"/>
    <w:rsid w:val="67DAED83"/>
    <w:rsid w:val="67E0B790"/>
    <w:rsid w:val="67E3F008"/>
    <w:rsid w:val="67F24A1C"/>
    <w:rsid w:val="67F377E1"/>
    <w:rsid w:val="67F3E616"/>
    <w:rsid w:val="67F65B07"/>
    <w:rsid w:val="67F96547"/>
    <w:rsid w:val="67FCEEBB"/>
    <w:rsid w:val="6803B4E1"/>
    <w:rsid w:val="680974F5"/>
    <w:rsid w:val="680B0161"/>
    <w:rsid w:val="680D9C87"/>
    <w:rsid w:val="680F1979"/>
    <w:rsid w:val="68157D58"/>
    <w:rsid w:val="681941E9"/>
    <w:rsid w:val="681AFB6E"/>
    <w:rsid w:val="681DB554"/>
    <w:rsid w:val="68265A95"/>
    <w:rsid w:val="68291B04"/>
    <w:rsid w:val="682B5346"/>
    <w:rsid w:val="683BE525"/>
    <w:rsid w:val="684470DC"/>
    <w:rsid w:val="6854F07E"/>
    <w:rsid w:val="6854F929"/>
    <w:rsid w:val="6857525B"/>
    <w:rsid w:val="68668900"/>
    <w:rsid w:val="686A10C5"/>
    <w:rsid w:val="686BC5F1"/>
    <w:rsid w:val="6871451C"/>
    <w:rsid w:val="6875A760"/>
    <w:rsid w:val="687BDF3B"/>
    <w:rsid w:val="687C83B1"/>
    <w:rsid w:val="68825237"/>
    <w:rsid w:val="68848F4C"/>
    <w:rsid w:val="6888B5C3"/>
    <w:rsid w:val="68896B9E"/>
    <w:rsid w:val="688FD826"/>
    <w:rsid w:val="688FDBFA"/>
    <w:rsid w:val="6894901A"/>
    <w:rsid w:val="6896E5D2"/>
    <w:rsid w:val="689778FA"/>
    <w:rsid w:val="689978AB"/>
    <w:rsid w:val="6899C78C"/>
    <w:rsid w:val="689DB335"/>
    <w:rsid w:val="68A282BA"/>
    <w:rsid w:val="68A7EFD0"/>
    <w:rsid w:val="68B6EAAE"/>
    <w:rsid w:val="68B7D84B"/>
    <w:rsid w:val="68B7F22B"/>
    <w:rsid w:val="68B96BFB"/>
    <w:rsid w:val="68BB839C"/>
    <w:rsid w:val="68BB899F"/>
    <w:rsid w:val="68C36C0F"/>
    <w:rsid w:val="68C53F37"/>
    <w:rsid w:val="68C880F9"/>
    <w:rsid w:val="68D19302"/>
    <w:rsid w:val="68D7C9EF"/>
    <w:rsid w:val="68D80619"/>
    <w:rsid w:val="68DEDEB0"/>
    <w:rsid w:val="68E0DF21"/>
    <w:rsid w:val="68E3C0BB"/>
    <w:rsid w:val="68E49B8B"/>
    <w:rsid w:val="68EDC3D1"/>
    <w:rsid w:val="68EE36C4"/>
    <w:rsid w:val="68EF60DA"/>
    <w:rsid w:val="68EFD88A"/>
    <w:rsid w:val="68F8AF8D"/>
    <w:rsid w:val="68FDC3E8"/>
    <w:rsid w:val="68FF6344"/>
    <w:rsid w:val="6903C742"/>
    <w:rsid w:val="690A07A0"/>
    <w:rsid w:val="690FD105"/>
    <w:rsid w:val="69132DB6"/>
    <w:rsid w:val="69155DEE"/>
    <w:rsid w:val="6916558F"/>
    <w:rsid w:val="6917231D"/>
    <w:rsid w:val="69182AD8"/>
    <w:rsid w:val="691B35EB"/>
    <w:rsid w:val="69210F67"/>
    <w:rsid w:val="69219629"/>
    <w:rsid w:val="6931D9A2"/>
    <w:rsid w:val="6934F402"/>
    <w:rsid w:val="6936416A"/>
    <w:rsid w:val="6936B18E"/>
    <w:rsid w:val="693AB365"/>
    <w:rsid w:val="693D576B"/>
    <w:rsid w:val="69419015"/>
    <w:rsid w:val="694595DD"/>
    <w:rsid w:val="694B1369"/>
    <w:rsid w:val="694DC8E4"/>
    <w:rsid w:val="694F30C1"/>
    <w:rsid w:val="6952A875"/>
    <w:rsid w:val="695708BB"/>
    <w:rsid w:val="695C34F3"/>
    <w:rsid w:val="695C4A5C"/>
    <w:rsid w:val="696B406E"/>
    <w:rsid w:val="696F6213"/>
    <w:rsid w:val="696FE3B4"/>
    <w:rsid w:val="6970E095"/>
    <w:rsid w:val="69722D84"/>
    <w:rsid w:val="6977036B"/>
    <w:rsid w:val="6977BAB3"/>
    <w:rsid w:val="697D5133"/>
    <w:rsid w:val="697E585A"/>
    <w:rsid w:val="6981A7A8"/>
    <w:rsid w:val="6984C1AF"/>
    <w:rsid w:val="698BA2AB"/>
    <w:rsid w:val="698CA27E"/>
    <w:rsid w:val="699274B9"/>
    <w:rsid w:val="6994A1BB"/>
    <w:rsid w:val="699A0DE5"/>
    <w:rsid w:val="699C793E"/>
    <w:rsid w:val="699F0BF1"/>
    <w:rsid w:val="69A5AB58"/>
    <w:rsid w:val="69A8098A"/>
    <w:rsid w:val="69ACEE48"/>
    <w:rsid w:val="69ACF4AA"/>
    <w:rsid w:val="69B38A2C"/>
    <w:rsid w:val="69B9F056"/>
    <w:rsid w:val="69BCD3A1"/>
    <w:rsid w:val="69BE082C"/>
    <w:rsid w:val="69C400C3"/>
    <w:rsid w:val="69C6FA1F"/>
    <w:rsid w:val="69C85505"/>
    <w:rsid w:val="69D034A1"/>
    <w:rsid w:val="69D2A1C3"/>
    <w:rsid w:val="69D6331B"/>
    <w:rsid w:val="69D7A3AC"/>
    <w:rsid w:val="69E36438"/>
    <w:rsid w:val="69E7153F"/>
    <w:rsid w:val="69E7526C"/>
    <w:rsid w:val="69F24DDF"/>
    <w:rsid w:val="69F4965B"/>
    <w:rsid w:val="6A02A2AE"/>
    <w:rsid w:val="6A0600FA"/>
    <w:rsid w:val="6A08A9EA"/>
    <w:rsid w:val="6A09F89D"/>
    <w:rsid w:val="6A0E7DB7"/>
    <w:rsid w:val="6A11BFF8"/>
    <w:rsid w:val="6A145557"/>
    <w:rsid w:val="6A157743"/>
    <w:rsid w:val="6A16EED1"/>
    <w:rsid w:val="6A19DD44"/>
    <w:rsid w:val="6A22163B"/>
    <w:rsid w:val="6A2DBBED"/>
    <w:rsid w:val="6A2EA024"/>
    <w:rsid w:val="6A327079"/>
    <w:rsid w:val="6A3A2AFC"/>
    <w:rsid w:val="6A3A413B"/>
    <w:rsid w:val="6A3ABE17"/>
    <w:rsid w:val="6A3C0019"/>
    <w:rsid w:val="6A3C84CE"/>
    <w:rsid w:val="6A3D5911"/>
    <w:rsid w:val="6A3E046A"/>
    <w:rsid w:val="6A4963F9"/>
    <w:rsid w:val="6A4BCE2D"/>
    <w:rsid w:val="6A4CA5F2"/>
    <w:rsid w:val="6A5407EA"/>
    <w:rsid w:val="6A55EECA"/>
    <w:rsid w:val="6A58981A"/>
    <w:rsid w:val="6A597E8A"/>
    <w:rsid w:val="6A5DFD64"/>
    <w:rsid w:val="6A609455"/>
    <w:rsid w:val="6A628252"/>
    <w:rsid w:val="6A679F1A"/>
    <w:rsid w:val="6A69470C"/>
    <w:rsid w:val="6A6AE674"/>
    <w:rsid w:val="6A6D15B9"/>
    <w:rsid w:val="6A72DC54"/>
    <w:rsid w:val="6A77551A"/>
    <w:rsid w:val="6A7DA23D"/>
    <w:rsid w:val="6A822CEF"/>
    <w:rsid w:val="6A89B7EF"/>
    <w:rsid w:val="6A8D2C1E"/>
    <w:rsid w:val="6A8E63BE"/>
    <w:rsid w:val="6A92EF41"/>
    <w:rsid w:val="6A96F999"/>
    <w:rsid w:val="6A972C9D"/>
    <w:rsid w:val="6AA5D801"/>
    <w:rsid w:val="6AA66283"/>
    <w:rsid w:val="6AA82FBE"/>
    <w:rsid w:val="6AAA4771"/>
    <w:rsid w:val="6AB0359A"/>
    <w:rsid w:val="6AB28ACE"/>
    <w:rsid w:val="6AB337A2"/>
    <w:rsid w:val="6AB95D9B"/>
    <w:rsid w:val="6ABA7F8F"/>
    <w:rsid w:val="6ACF5E5D"/>
    <w:rsid w:val="6AD85D32"/>
    <w:rsid w:val="6ADF9F71"/>
    <w:rsid w:val="6AF27189"/>
    <w:rsid w:val="6AF6B091"/>
    <w:rsid w:val="6AF9E23F"/>
    <w:rsid w:val="6AFD49CA"/>
    <w:rsid w:val="6AFE32C3"/>
    <w:rsid w:val="6AFE99C8"/>
    <w:rsid w:val="6B06DC56"/>
    <w:rsid w:val="6B0CD11E"/>
    <w:rsid w:val="6B0FB23D"/>
    <w:rsid w:val="6B1E03CF"/>
    <w:rsid w:val="6B257781"/>
    <w:rsid w:val="6B2DA805"/>
    <w:rsid w:val="6B300602"/>
    <w:rsid w:val="6B3EB214"/>
    <w:rsid w:val="6B3F32C4"/>
    <w:rsid w:val="6B3FC2C9"/>
    <w:rsid w:val="6B489D23"/>
    <w:rsid w:val="6B4982CB"/>
    <w:rsid w:val="6B4EB908"/>
    <w:rsid w:val="6B52820B"/>
    <w:rsid w:val="6B6B641B"/>
    <w:rsid w:val="6B6DBC60"/>
    <w:rsid w:val="6B7021D4"/>
    <w:rsid w:val="6B72A887"/>
    <w:rsid w:val="6B78241A"/>
    <w:rsid w:val="6B78969C"/>
    <w:rsid w:val="6B7FB7B3"/>
    <w:rsid w:val="6B812B58"/>
    <w:rsid w:val="6B863DC5"/>
    <w:rsid w:val="6B88A8FE"/>
    <w:rsid w:val="6B8A3E56"/>
    <w:rsid w:val="6B8ECE44"/>
    <w:rsid w:val="6B938649"/>
    <w:rsid w:val="6B968644"/>
    <w:rsid w:val="6B9B58E8"/>
    <w:rsid w:val="6B9C4B2A"/>
    <w:rsid w:val="6BA07ACE"/>
    <w:rsid w:val="6BA219B8"/>
    <w:rsid w:val="6BA54DFC"/>
    <w:rsid w:val="6BA58205"/>
    <w:rsid w:val="6BA9F8F3"/>
    <w:rsid w:val="6BB2FB4F"/>
    <w:rsid w:val="6BB42473"/>
    <w:rsid w:val="6BB63562"/>
    <w:rsid w:val="6BB9192F"/>
    <w:rsid w:val="6BBEF70B"/>
    <w:rsid w:val="6BC0BC66"/>
    <w:rsid w:val="6BC201E7"/>
    <w:rsid w:val="6BC467DF"/>
    <w:rsid w:val="6BC4D5A8"/>
    <w:rsid w:val="6BC8779F"/>
    <w:rsid w:val="6BDA11D6"/>
    <w:rsid w:val="6BDAAE4D"/>
    <w:rsid w:val="6BE6F517"/>
    <w:rsid w:val="6BE838EC"/>
    <w:rsid w:val="6BEC2E1E"/>
    <w:rsid w:val="6BEC7707"/>
    <w:rsid w:val="6BECE957"/>
    <w:rsid w:val="6BF64254"/>
    <w:rsid w:val="6BF954A6"/>
    <w:rsid w:val="6C06188B"/>
    <w:rsid w:val="6C2E4613"/>
    <w:rsid w:val="6C2EE257"/>
    <w:rsid w:val="6C32FCFE"/>
    <w:rsid w:val="6C3C05C8"/>
    <w:rsid w:val="6C422DD5"/>
    <w:rsid w:val="6C44FDC6"/>
    <w:rsid w:val="6C48A573"/>
    <w:rsid w:val="6C4C4BE4"/>
    <w:rsid w:val="6C4EA38E"/>
    <w:rsid w:val="6C53C18D"/>
    <w:rsid w:val="6C65A617"/>
    <w:rsid w:val="6C6852F2"/>
    <w:rsid w:val="6C6A15FE"/>
    <w:rsid w:val="6C6C93F9"/>
    <w:rsid w:val="6C71A1FA"/>
    <w:rsid w:val="6C7280FA"/>
    <w:rsid w:val="6C742D93"/>
    <w:rsid w:val="6C787054"/>
    <w:rsid w:val="6C7F7805"/>
    <w:rsid w:val="6C84633B"/>
    <w:rsid w:val="6C866D72"/>
    <w:rsid w:val="6C89FCD1"/>
    <w:rsid w:val="6C8E41EA"/>
    <w:rsid w:val="6C90A2C2"/>
    <w:rsid w:val="6C976F13"/>
    <w:rsid w:val="6CA25161"/>
    <w:rsid w:val="6CB243D3"/>
    <w:rsid w:val="6CB4464A"/>
    <w:rsid w:val="6CB97F33"/>
    <w:rsid w:val="6CBB99D4"/>
    <w:rsid w:val="6CC267A8"/>
    <w:rsid w:val="6CC7953A"/>
    <w:rsid w:val="6CCADACE"/>
    <w:rsid w:val="6CD32BD6"/>
    <w:rsid w:val="6CD88510"/>
    <w:rsid w:val="6CDF1D6F"/>
    <w:rsid w:val="6CE5ED8B"/>
    <w:rsid w:val="6CE61466"/>
    <w:rsid w:val="6CE7A4DA"/>
    <w:rsid w:val="6CE7D2C6"/>
    <w:rsid w:val="6CE8A760"/>
    <w:rsid w:val="6CEF7F11"/>
    <w:rsid w:val="6CF329F5"/>
    <w:rsid w:val="6CF454AF"/>
    <w:rsid w:val="6CF572D0"/>
    <w:rsid w:val="6CF67B71"/>
    <w:rsid w:val="6CFE3950"/>
    <w:rsid w:val="6D004EE7"/>
    <w:rsid w:val="6D006D62"/>
    <w:rsid w:val="6D0BE2A6"/>
    <w:rsid w:val="6D1511FF"/>
    <w:rsid w:val="6D186DA6"/>
    <w:rsid w:val="6D1DD4B7"/>
    <w:rsid w:val="6D20839B"/>
    <w:rsid w:val="6D24795F"/>
    <w:rsid w:val="6D253EF8"/>
    <w:rsid w:val="6D32E5F4"/>
    <w:rsid w:val="6D34141A"/>
    <w:rsid w:val="6D39C99D"/>
    <w:rsid w:val="6D3A4370"/>
    <w:rsid w:val="6D3C1755"/>
    <w:rsid w:val="6D3C9607"/>
    <w:rsid w:val="6D3F5707"/>
    <w:rsid w:val="6D421EB9"/>
    <w:rsid w:val="6D4281A1"/>
    <w:rsid w:val="6D433263"/>
    <w:rsid w:val="6D440425"/>
    <w:rsid w:val="6D442664"/>
    <w:rsid w:val="6D458C58"/>
    <w:rsid w:val="6D4AD423"/>
    <w:rsid w:val="6D4EBD16"/>
    <w:rsid w:val="6D51DB28"/>
    <w:rsid w:val="6D541778"/>
    <w:rsid w:val="6D54E990"/>
    <w:rsid w:val="6D55550E"/>
    <w:rsid w:val="6D57042B"/>
    <w:rsid w:val="6D5B228A"/>
    <w:rsid w:val="6D679473"/>
    <w:rsid w:val="6D689339"/>
    <w:rsid w:val="6D697103"/>
    <w:rsid w:val="6D6ADEEF"/>
    <w:rsid w:val="6D6DC7DF"/>
    <w:rsid w:val="6D6E3E54"/>
    <w:rsid w:val="6D75BEC9"/>
    <w:rsid w:val="6D7895C3"/>
    <w:rsid w:val="6D7E3838"/>
    <w:rsid w:val="6D831093"/>
    <w:rsid w:val="6D84A847"/>
    <w:rsid w:val="6D84DD09"/>
    <w:rsid w:val="6D8B1259"/>
    <w:rsid w:val="6D8BD542"/>
    <w:rsid w:val="6D8C7E25"/>
    <w:rsid w:val="6D8CDD1E"/>
    <w:rsid w:val="6D8E02BE"/>
    <w:rsid w:val="6D8F5B25"/>
    <w:rsid w:val="6D99A04E"/>
    <w:rsid w:val="6DA8FDF8"/>
    <w:rsid w:val="6DAD4413"/>
    <w:rsid w:val="6DAEBBF5"/>
    <w:rsid w:val="6DB37BDC"/>
    <w:rsid w:val="6DB808E4"/>
    <w:rsid w:val="6DBD33CC"/>
    <w:rsid w:val="6DC16839"/>
    <w:rsid w:val="6DC47B54"/>
    <w:rsid w:val="6DC51058"/>
    <w:rsid w:val="6DC92881"/>
    <w:rsid w:val="6DC9F21A"/>
    <w:rsid w:val="6DD00E5F"/>
    <w:rsid w:val="6DD02E95"/>
    <w:rsid w:val="6DD0CBBA"/>
    <w:rsid w:val="6DD7DB19"/>
    <w:rsid w:val="6DDAF42E"/>
    <w:rsid w:val="6DDE5E74"/>
    <w:rsid w:val="6DE30E1B"/>
    <w:rsid w:val="6DE51DCD"/>
    <w:rsid w:val="6DE959D3"/>
    <w:rsid w:val="6DEBB1BC"/>
    <w:rsid w:val="6DEC62CC"/>
    <w:rsid w:val="6DED8524"/>
    <w:rsid w:val="6DEEC06D"/>
    <w:rsid w:val="6DF6844A"/>
    <w:rsid w:val="6DF6AEB0"/>
    <w:rsid w:val="6E008F1E"/>
    <w:rsid w:val="6E017855"/>
    <w:rsid w:val="6E0EDD9F"/>
    <w:rsid w:val="6E10A0FD"/>
    <w:rsid w:val="6E183968"/>
    <w:rsid w:val="6E19221E"/>
    <w:rsid w:val="6E198F13"/>
    <w:rsid w:val="6E19D5BF"/>
    <w:rsid w:val="6E1B63C6"/>
    <w:rsid w:val="6E2118AD"/>
    <w:rsid w:val="6E220E19"/>
    <w:rsid w:val="6E2F9ABA"/>
    <w:rsid w:val="6E32740A"/>
    <w:rsid w:val="6E34EA8C"/>
    <w:rsid w:val="6E35BBCB"/>
    <w:rsid w:val="6E38A571"/>
    <w:rsid w:val="6E39D758"/>
    <w:rsid w:val="6E3D7270"/>
    <w:rsid w:val="6E3E686C"/>
    <w:rsid w:val="6E3ED28B"/>
    <w:rsid w:val="6E3EE2E2"/>
    <w:rsid w:val="6E484536"/>
    <w:rsid w:val="6E486D4A"/>
    <w:rsid w:val="6E53E677"/>
    <w:rsid w:val="6E595396"/>
    <w:rsid w:val="6E61930C"/>
    <w:rsid w:val="6E662642"/>
    <w:rsid w:val="6E705305"/>
    <w:rsid w:val="6E71A2DB"/>
    <w:rsid w:val="6E73F009"/>
    <w:rsid w:val="6E7B098F"/>
    <w:rsid w:val="6E8646A3"/>
    <w:rsid w:val="6E91D8B4"/>
    <w:rsid w:val="6E987716"/>
    <w:rsid w:val="6E9AEF72"/>
    <w:rsid w:val="6E9B461B"/>
    <w:rsid w:val="6E9FCACF"/>
    <w:rsid w:val="6EA10307"/>
    <w:rsid w:val="6EAB476C"/>
    <w:rsid w:val="6EAC15CF"/>
    <w:rsid w:val="6EADC7DF"/>
    <w:rsid w:val="6EB547A5"/>
    <w:rsid w:val="6EB83B4F"/>
    <w:rsid w:val="6EC283B4"/>
    <w:rsid w:val="6EC2B327"/>
    <w:rsid w:val="6EC8C36E"/>
    <w:rsid w:val="6ECF895E"/>
    <w:rsid w:val="6ED2C255"/>
    <w:rsid w:val="6ED36C45"/>
    <w:rsid w:val="6ED6F012"/>
    <w:rsid w:val="6ED74184"/>
    <w:rsid w:val="6EDC4EEE"/>
    <w:rsid w:val="6EDD6D09"/>
    <w:rsid w:val="6EE12834"/>
    <w:rsid w:val="6EE5B227"/>
    <w:rsid w:val="6EE6162F"/>
    <w:rsid w:val="6EE71D3B"/>
    <w:rsid w:val="6EE7AF1F"/>
    <w:rsid w:val="6EEBCF2E"/>
    <w:rsid w:val="6EECE4CC"/>
    <w:rsid w:val="6EEE68A1"/>
    <w:rsid w:val="6EF0D840"/>
    <w:rsid w:val="6EF3EBD4"/>
    <w:rsid w:val="6EF6737A"/>
    <w:rsid w:val="6EFA8992"/>
    <w:rsid w:val="6EFC465D"/>
    <w:rsid w:val="6EFF3811"/>
    <w:rsid w:val="6F00A072"/>
    <w:rsid w:val="6F08A9D5"/>
    <w:rsid w:val="6F0A49C8"/>
    <w:rsid w:val="6F0E8634"/>
    <w:rsid w:val="6F0FC665"/>
    <w:rsid w:val="6F14E01F"/>
    <w:rsid w:val="6F187850"/>
    <w:rsid w:val="6F1A731C"/>
    <w:rsid w:val="6F1CB23E"/>
    <w:rsid w:val="6F1EE0F4"/>
    <w:rsid w:val="6F2078A8"/>
    <w:rsid w:val="6F20BFF9"/>
    <w:rsid w:val="6F2181B7"/>
    <w:rsid w:val="6F21A60A"/>
    <w:rsid w:val="6F27E16F"/>
    <w:rsid w:val="6F28AD7F"/>
    <w:rsid w:val="6F2D63E6"/>
    <w:rsid w:val="6F2DE316"/>
    <w:rsid w:val="6F316BAE"/>
    <w:rsid w:val="6F361A89"/>
    <w:rsid w:val="6F373807"/>
    <w:rsid w:val="6F3D2D57"/>
    <w:rsid w:val="6F3FD0A0"/>
    <w:rsid w:val="6F44F418"/>
    <w:rsid w:val="6F4A2E15"/>
    <w:rsid w:val="6F4B72F8"/>
    <w:rsid w:val="6F572079"/>
    <w:rsid w:val="6F5950B2"/>
    <w:rsid w:val="6F5BA503"/>
    <w:rsid w:val="6F60D424"/>
    <w:rsid w:val="6F66826D"/>
    <w:rsid w:val="6F683503"/>
    <w:rsid w:val="6F699598"/>
    <w:rsid w:val="6F6BCA5D"/>
    <w:rsid w:val="6F6E33E6"/>
    <w:rsid w:val="6F836ED9"/>
    <w:rsid w:val="6F88AB88"/>
    <w:rsid w:val="6F948197"/>
    <w:rsid w:val="6F96FFA7"/>
    <w:rsid w:val="6F9DA096"/>
    <w:rsid w:val="6F9FDF81"/>
    <w:rsid w:val="6F9FFF75"/>
    <w:rsid w:val="6FA358F7"/>
    <w:rsid w:val="6FA9F936"/>
    <w:rsid w:val="6FAC2C41"/>
    <w:rsid w:val="6FAC80CF"/>
    <w:rsid w:val="6FAE3929"/>
    <w:rsid w:val="6FB3265F"/>
    <w:rsid w:val="6FB343EF"/>
    <w:rsid w:val="6FB574D1"/>
    <w:rsid w:val="6FC17467"/>
    <w:rsid w:val="6FC2E294"/>
    <w:rsid w:val="6FC3A4B5"/>
    <w:rsid w:val="6FC5486C"/>
    <w:rsid w:val="6FCC3F7D"/>
    <w:rsid w:val="6FD240D9"/>
    <w:rsid w:val="6FD7D098"/>
    <w:rsid w:val="6FDA2E14"/>
    <w:rsid w:val="6FE0D734"/>
    <w:rsid w:val="6FE13ABF"/>
    <w:rsid w:val="6FE25C49"/>
    <w:rsid w:val="6FE2DADD"/>
    <w:rsid w:val="6FE6F3EA"/>
    <w:rsid w:val="6FE89516"/>
    <w:rsid w:val="6FECB323"/>
    <w:rsid w:val="6FF061BD"/>
    <w:rsid w:val="6FF1FAC6"/>
    <w:rsid w:val="6FF4A438"/>
    <w:rsid w:val="7003D4B5"/>
    <w:rsid w:val="70087E89"/>
    <w:rsid w:val="700D9395"/>
    <w:rsid w:val="701333EC"/>
    <w:rsid w:val="7014A07E"/>
    <w:rsid w:val="7019C6DA"/>
    <w:rsid w:val="701D8E4D"/>
    <w:rsid w:val="701FD5DB"/>
    <w:rsid w:val="7023CCAB"/>
    <w:rsid w:val="7028B9C0"/>
    <w:rsid w:val="702D4332"/>
    <w:rsid w:val="7032971E"/>
    <w:rsid w:val="7038CB05"/>
    <w:rsid w:val="703D676E"/>
    <w:rsid w:val="703ECF13"/>
    <w:rsid w:val="7040B88B"/>
    <w:rsid w:val="70456A64"/>
    <w:rsid w:val="704D6741"/>
    <w:rsid w:val="70502706"/>
    <w:rsid w:val="70544444"/>
    <w:rsid w:val="7058532A"/>
    <w:rsid w:val="706441B9"/>
    <w:rsid w:val="706A86B6"/>
    <w:rsid w:val="706DE40E"/>
    <w:rsid w:val="706DF6D8"/>
    <w:rsid w:val="70737A9A"/>
    <w:rsid w:val="707A32CE"/>
    <w:rsid w:val="707AEBBB"/>
    <w:rsid w:val="707CD932"/>
    <w:rsid w:val="707E69E4"/>
    <w:rsid w:val="707EBCCD"/>
    <w:rsid w:val="708001EE"/>
    <w:rsid w:val="708C9562"/>
    <w:rsid w:val="708CA2FE"/>
    <w:rsid w:val="708EBE74"/>
    <w:rsid w:val="7093A779"/>
    <w:rsid w:val="70950382"/>
    <w:rsid w:val="709709DD"/>
    <w:rsid w:val="709B2CF9"/>
    <w:rsid w:val="709FDC6D"/>
    <w:rsid w:val="70A193A9"/>
    <w:rsid w:val="70AB08F6"/>
    <w:rsid w:val="70ACB4F6"/>
    <w:rsid w:val="70AF4473"/>
    <w:rsid w:val="70AFCA4C"/>
    <w:rsid w:val="70B0B080"/>
    <w:rsid w:val="70B5FF9B"/>
    <w:rsid w:val="70BC0677"/>
    <w:rsid w:val="70C37E84"/>
    <w:rsid w:val="70C4B390"/>
    <w:rsid w:val="70C4BC8F"/>
    <w:rsid w:val="70C6B04A"/>
    <w:rsid w:val="70C9B377"/>
    <w:rsid w:val="70CFD5D9"/>
    <w:rsid w:val="70D057F3"/>
    <w:rsid w:val="70D23C4F"/>
    <w:rsid w:val="70D3D9B2"/>
    <w:rsid w:val="70DEF85F"/>
    <w:rsid w:val="70E11513"/>
    <w:rsid w:val="70EFAD70"/>
    <w:rsid w:val="70F13EFD"/>
    <w:rsid w:val="70F159C8"/>
    <w:rsid w:val="70F2A8FF"/>
    <w:rsid w:val="70F3A7F0"/>
    <w:rsid w:val="70F5463C"/>
    <w:rsid w:val="70F7B44D"/>
    <w:rsid w:val="70FA1AF3"/>
    <w:rsid w:val="70FA6A04"/>
    <w:rsid w:val="70FD1DAE"/>
    <w:rsid w:val="70FE12B9"/>
    <w:rsid w:val="7100E8E6"/>
    <w:rsid w:val="7103CBA4"/>
    <w:rsid w:val="7105D86D"/>
    <w:rsid w:val="7116FCB0"/>
    <w:rsid w:val="7124103F"/>
    <w:rsid w:val="71289F1F"/>
    <w:rsid w:val="71292CC1"/>
    <w:rsid w:val="712BB29C"/>
    <w:rsid w:val="712D1D6A"/>
    <w:rsid w:val="712F751A"/>
    <w:rsid w:val="712FAC64"/>
    <w:rsid w:val="7130780F"/>
    <w:rsid w:val="71441949"/>
    <w:rsid w:val="714AEEE3"/>
    <w:rsid w:val="714B007D"/>
    <w:rsid w:val="714BC48F"/>
    <w:rsid w:val="714DC530"/>
    <w:rsid w:val="7150FF4E"/>
    <w:rsid w:val="7151BCE2"/>
    <w:rsid w:val="71557BE7"/>
    <w:rsid w:val="715A4189"/>
    <w:rsid w:val="715AEE04"/>
    <w:rsid w:val="715D5366"/>
    <w:rsid w:val="715FBA1C"/>
    <w:rsid w:val="71673A7C"/>
    <w:rsid w:val="716B5F18"/>
    <w:rsid w:val="716F4131"/>
    <w:rsid w:val="717205D8"/>
    <w:rsid w:val="7178DCC8"/>
    <w:rsid w:val="717AFDFF"/>
    <w:rsid w:val="717B722A"/>
    <w:rsid w:val="71811072"/>
    <w:rsid w:val="71813BD4"/>
    <w:rsid w:val="7185065B"/>
    <w:rsid w:val="7185A1FA"/>
    <w:rsid w:val="71863799"/>
    <w:rsid w:val="718D1FC5"/>
    <w:rsid w:val="7192D2D3"/>
    <w:rsid w:val="71A43E50"/>
    <w:rsid w:val="71B09B94"/>
    <w:rsid w:val="71B108A7"/>
    <w:rsid w:val="71B14F42"/>
    <w:rsid w:val="71B34C1E"/>
    <w:rsid w:val="71BF1F0C"/>
    <w:rsid w:val="71C365F2"/>
    <w:rsid w:val="71C45729"/>
    <w:rsid w:val="71C4729C"/>
    <w:rsid w:val="71C696BA"/>
    <w:rsid w:val="71CC5AE2"/>
    <w:rsid w:val="71CC841D"/>
    <w:rsid w:val="71CFF261"/>
    <w:rsid w:val="71D8857D"/>
    <w:rsid w:val="71DCC129"/>
    <w:rsid w:val="71E13715"/>
    <w:rsid w:val="71E14500"/>
    <w:rsid w:val="71E17BBC"/>
    <w:rsid w:val="71E9EF03"/>
    <w:rsid w:val="71EB4734"/>
    <w:rsid w:val="71EBF640"/>
    <w:rsid w:val="71EC57E9"/>
    <w:rsid w:val="71EEBE43"/>
    <w:rsid w:val="71F1BE67"/>
    <w:rsid w:val="71F2521E"/>
    <w:rsid w:val="71F26451"/>
    <w:rsid w:val="720063B2"/>
    <w:rsid w:val="7201DAA8"/>
    <w:rsid w:val="7205C7C8"/>
    <w:rsid w:val="72079D4D"/>
    <w:rsid w:val="720B3C15"/>
    <w:rsid w:val="720C9188"/>
    <w:rsid w:val="7210DB22"/>
    <w:rsid w:val="7212DAA7"/>
    <w:rsid w:val="7223F7FE"/>
    <w:rsid w:val="722A8E15"/>
    <w:rsid w:val="722B5AB3"/>
    <w:rsid w:val="722C29BC"/>
    <w:rsid w:val="722C5EE8"/>
    <w:rsid w:val="722CA658"/>
    <w:rsid w:val="72342BA6"/>
    <w:rsid w:val="7234F0AD"/>
    <w:rsid w:val="723743F5"/>
    <w:rsid w:val="723A067D"/>
    <w:rsid w:val="723B61A9"/>
    <w:rsid w:val="723EB52B"/>
    <w:rsid w:val="7246B755"/>
    <w:rsid w:val="7250F570"/>
    <w:rsid w:val="725418BD"/>
    <w:rsid w:val="725567B9"/>
    <w:rsid w:val="7255CE74"/>
    <w:rsid w:val="725681B6"/>
    <w:rsid w:val="7258196A"/>
    <w:rsid w:val="725860BB"/>
    <w:rsid w:val="725A2C8A"/>
    <w:rsid w:val="725C3DE2"/>
    <w:rsid w:val="7264580B"/>
    <w:rsid w:val="72695BFC"/>
    <w:rsid w:val="726B74B1"/>
    <w:rsid w:val="726E0CB0"/>
    <w:rsid w:val="726FC87B"/>
    <w:rsid w:val="7276A814"/>
    <w:rsid w:val="727801DC"/>
    <w:rsid w:val="727AD692"/>
    <w:rsid w:val="727C0933"/>
    <w:rsid w:val="727E37D2"/>
    <w:rsid w:val="727EAC35"/>
    <w:rsid w:val="72845B11"/>
    <w:rsid w:val="7286477E"/>
    <w:rsid w:val="728A3FF1"/>
    <w:rsid w:val="728C32FB"/>
    <w:rsid w:val="728F7851"/>
    <w:rsid w:val="72907546"/>
    <w:rsid w:val="7296AF11"/>
    <w:rsid w:val="729C8622"/>
    <w:rsid w:val="72A09FA3"/>
    <w:rsid w:val="72A1A8CE"/>
    <w:rsid w:val="72A3A299"/>
    <w:rsid w:val="72A424F8"/>
    <w:rsid w:val="72A73B3E"/>
    <w:rsid w:val="72AF9D9D"/>
    <w:rsid w:val="72B55956"/>
    <w:rsid w:val="72B565C4"/>
    <w:rsid w:val="72BCCAF6"/>
    <w:rsid w:val="72BF42DE"/>
    <w:rsid w:val="72BF77D5"/>
    <w:rsid w:val="72C5EC96"/>
    <w:rsid w:val="72C8811E"/>
    <w:rsid w:val="72CF549E"/>
    <w:rsid w:val="72D25326"/>
    <w:rsid w:val="72D40041"/>
    <w:rsid w:val="72D78043"/>
    <w:rsid w:val="72DCCD24"/>
    <w:rsid w:val="72DE39BE"/>
    <w:rsid w:val="72E93008"/>
    <w:rsid w:val="72EC9341"/>
    <w:rsid w:val="72F16633"/>
    <w:rsid w:val="72F4AA07"/>
    <w:rsid w:val="72F4ADDC"/>
    <w:rsid w:val="72F62773"/>
    <w:rsid w:val="72F6C7F3"/>
    <w:rsid w:val="72FBB932"/>
    <w:rsid w:val="72FD83E0"/>
    <w:rsid w:val="730C9BEF"/>
    <w:rsid w:val="731801CA"/>
    <w:rsid w:val="73190437"/>
    <w:rsid w:val="731B86DD"/>
    <w:rsid w:val="731BA27E"/>
    <w:rsid w:val="731FECAF"/>
    <w:rsid w:val="7323B0C1"/>
    <w:rsid w:val="732426D5"/>
    <w:rsid w:val="73275A4E"/>
    <w:rsid w:val="7328027F"/>
    <w:rsid w:val="73287E50"/>
    <w:rsid w:val="732B8920"/>
    <w:rsid w:val="73345909"/>
    <w:rsid w:val="7342AFA3"/>
    <w:rsid w:val="734498C6"/>
    <w:rsid w:val="7348753E"/>
    <w:rsid w:val="734D1FA3"/>
    <w:rsid w:val="7351EF11"/>
    <w:rsid w:val="7352C234"/>
    <w:rsid w:val="73574A49"/>
    <w:rsid w:val="735AD06B"/>
    <w:rsid w:val="735B35AF"/>
    <w:rsid w:val="735C64DB"/>
    <w:rsid w:val="7361B83F"/>
    <w:rsid w:val="736B5F41"/>
    <w:rsid w:val="736F34BF"/>
    <w:rsid w:val="73706BC7"/>
    <w:rsid w:val="7372A229"/>
    <w:rsid w:val="73790013"/>
    <w:rsid w:val="737B33B9"/>
    <w:rsid w:val="738106FD"/>
    <w:rsid w:val="7382D3FD"/>
    <w:rsid w:val="7387220C"/>
    <w:rsid w:val="73888DC1"/>
    <w:rsid w:val="7388E82A"/>
    <w:rsid w:val="73915BA0"/>
    <w:rsid w:val="7398281C"/>
    <w:rsid w:val="739AA2D2"/>
    <w:rsid w:val="739BA57F"/>
    <w:rsid w:val="73A0E152"/>
    <w:rsid w:val="73A25AF7"/>
    <w:rsid w:val="73A5979A"/>
    <w:rsid w:val="73A67269"/>
    <w:rsid w:val="73AD74CE"/>
    <w:rsid w:val="73B406C0"/>
    <w:rsid w:val="73BD2908"/>
    <w:rsid w:val="73BFF117"/>
    <w:rsid w:val="73C14747"/>
    <w:rsid w:val="73C821F8"/>
    <w:rsid w:val="73CFE966"/>
    <w:rsid w:val="73CFECE7"/>
    <w:rsid w:val="73D2AD3D"/>
    <w:rsid w:val="73D2CDBB"/>
    <w:rsid w:val="73D4A671"/>
    <w:rsid w:val="73D8E39B"/>
    <w:rsid w:val="73DAADA9"/>
    <w:rsid w:val="73DD3BA0"/>
    <w:rsid w:val="73E22C4D"/>
    <w:rsid w:val="73EC4EC3"/>
    <w:rsid w:val="73EF4160"/>
    <w:rsid w:val="73F50A1D"/>
    <w:rsid w:val="73F5A35F"/>
    <w:rsid w:val="7401BEDE"/>
    <w:rsid w:val="740D1228"/>
    <w:rsid w:val="740F728B"/>
    <w:rsid w:val="74117663"/>
    <w:rsid w:val="74122055"/>
    <w:rsid w:val="7412E2CE"/>
    <w:rsid w:val="74160894"/>
    <w:rsid w:val="741C01E0"/>
    <w:rsid w:val="741E3D24"/>
    <w:rsid w:val="74208A4C"/>
    <w:rsid w:val="7421B561"/>
    <w:rsid w:val="742489D9"/>
    <w:rsid w:val="742534D8"/>
    <w:rsid w:val="742B48B2"/>
    <w:rsid w:val="742BAFB4"/>
    <w:rsid w:val="742D9F22"/>
    <w:rsid w:val="74319A55"/>
    <w:rsid w:val="74319B01"/>
    <w:rsid w:val="74366AFC"/>
    <w:rsid w:val="7436F684"/>
    <w:rsid w:val="74379782"/>
    <w:rsid w:val="74386A05"/>
    <w:rsid w:val="743CA95D"/>
    <w:rsid w:val="743E0EE3"/>
    <w:rsid w:val="74454484"/>
    <w:rsid w:val="744A35B2"/>
    <w:rsid w:val="74541B88"/>
    <w:rsid w:val="74576D0A"/>
    <w:rsid w:val="7457D855"/>
    <w:rsid w:val="7461D283"/>
    <w:rsid w:val="74622393"/>
    <w:rsid w:val="74663E27"/>
    <w:rsid w:val="7466C0F8"/>
    <w:rsid w:val="74672561"/>
    <w:rsid w:val="746C89FB"/>
    <w:rsid w:val="74716073"/>
    <w:rsid w:val="7474372B"/>
    <w:rsid w:val="747ADB52"/>
    <w:rsid w:val="7480BAE3"/>
    <w:rsid w:val="7481435D"/>
    <w:rsid w:val="748C943C"/>
    <w:rsid w:val="748DC39D"/>
    <w:rsid w:val="74974099"/>
    <w:rsid w:val="7499E257"/>
    <w:rsid w:val="749B2A81"/>
    <w:rsid w:val="749E3CAE"/>
    <w:rsid w:val="749EF298"/>
    <w:rsid w:val="749FE925"/>
    <w:rsid w:val="74A1F9AD"/>
    <w:rsid w:val="74A54BAC"/>
    <w:rsid w:val="74A58618"/>
    <w:rsid w:val="74A9D800"/>
    <w:rsid w:val="74A9E446"/>
    <w:rsid w:val="74AA0252"/>
    <w:rsid w:val="74AA71D6"/>
    <w:rsid w:val="74B4FE3B"/>
    <w:rsid w:val="74B66D74"/>
    <w:rsid w:val="74B68DF7"/>
    <w:rsid w:val="74BFF4C6"/>
    <w:rsid w:val="74C6104A"/>
    <w:rsid w:val="74C64DC0"/>
    <w:rsid w:val="74CB9E29"/>
    <w:rsid w:val="74D09FCA"/>
    <w:rsid w:val="74D77D45"/>
    <w:rsid w:val="74D7D713"/>
    <w:rsid w:val="74DA9CC1"/>
    <w:rsid w:val="74DEA3ED"/>
    <w:rsid w:val="74E4F676"/>
    <w:rsid w:val="74E83C56"/>
    <w:rsid w:val="74E8F004"/>
    <w:rsid w:val="74EC8CFC"/>
    <w:rsid w:val="74ECE741"/>
    <w:rsid w:val="74F00827"/>
    <w:rsid w:val="74F19134"/>
    <w:rsid w:val="74FEC990"/>
    <w:rsid w:val="75036AE1"/>
    <w:rsid w:val="75097514"/>
    <w:rsid w:val="750B60CC"/>
    <w:rsid w:val="750E47F8"/>
    <w:rsid w:val="7510CA83"/>
    <w:rsid w:val="751C9AF0"/>
    <w:rsid w:val="751E169E"/>
    <w:rsid w:val="7523FBEA"/>
    <w:rsid w:val="7524FCAF"/>
    <w:rsid w:val="7525A285"/>
    <w:rsid w:val="752BB989"/>
    <w:rsid w:val="752D9484"/>
    <w:rsid w:val="75370F60"/>
    <w:rsid w:val="75377EE9"/>
    <w:rsid w:val="7537B2DC"/>
    <w:rsid w:val="753880C7"/>
    <w:rsid w:val="753C6376"/>
    <w:rsid w:val="7542DCD7"/>
    <w:rsid w:val="7543E8CA"/>
    <w:rsid w:val="754ADAD3"/>
    <w:rsid w:val="75501D95"/>
    <w:rsid w:val="75509712"/>
    <w:rsid w:val="7552FACE"/>
    <w:rsid w:val="755688D3"/>
    <w:rsid w:val="755AC39C"/>
    <w:rsid w:val="755B10B2"/>
    <w:rsid w:val="755D17A8"/>
    <w:rsid w:val="7562D60F"/>
    <w:rsid w:val="7564BFB8"/>
    <w:rsid w:val="7567DBD9"/>
    <w:rsid w:val="75698ADD"/>
    <w:rsid w:val="756DBCDA"/>
    <w:rsid w:val="7571D86E"/>
    <w:rsid w:val="7572F119"/>
    <w:rsid w:val="7576E5D9"/>
    <w:rsid w:val="75821C07"/>
    <w:rsid w:val="758C4630"/>
    <w:rsid w:val="758EF705"/>
    <w:rsid w:val="758F7D63"/>
    <w:rsid w:val="759DF243"/>
    <w:rsid w:val="759F0F86"/>
    <w:rsid w:val="75A31229"/>
    <w:rsid w:val="75A58272"/>
    <w:rsid w:val="75A5C59F"/>
    <w:rsid w:val="75A7804A"/>
    <w:rsid w:val="75AB0907"/>
    <w:rsid w:val="75AE8D84"/>
    <w:rsid w:val="75AFAAA2"/>
    <w:rsid w:val="75B18282"/>
    <w:rsid w:val="75B1BEC6"/>
    <w:rsid w:val="75B64CF7"/>
    <w:rsid w:val="75C1416C"/>
    <w:rsid w:val="75C22016"/>
    <w:rsid w:val="75C2BE22"/>
    <w:rsid w:val="75C3E75F"/>
    <w:rsid w:val="75C50B46"/>
    <w:rsid w:val="75CA4D50"/>
    <w:rsid w:val="75D1D81B"/>
    <w:rsid w:val="75D2C6E5"/>
    <w:rsid w:val="75D4F2DE"/>
    <w:rsid w:val="75DB435B"/>
    <w:rsid w:val="75DB545D"/>
    <w:rsid w:val="75DCDC86"/>
    <w:rsid w:val="75E1BEBD"/>
    <w:rsid w:val="75E4B193"/>
    <w:rsid w:val="75E997BF"/>
    <w:rsid w:val="75F38598"/>
    <w:rsid w:val="75F4D7DA"/>
    <w:rsid w:val="75F5AA2C"/>
    <w:rsid w:val="75F7A7D6"/>
    <w:rsid w:val="75F7BB3F"/>
    <w:rsid w:val="75FA9F79"/>
    <w:rsid w:val="75FC1042"/>
    <w:rsid w:val="75FD8D58"/>
    <w:rsid w:val="75FDE499"/>
    <w:rsid w:val="760D9AC5"/>
    <w:rsid w:val="760E5C6F"/>
    <w:rsid w:val="760FC15D"/>
    <w:rsid w:val="76121104"/>
    <w:rsid w:val="7614AA83"/>
    <w:rsid w:val="7617A759"/>
    <w:rsid w:val="7617CA44"/>
    <w:rsid w:val="7618AF85"/>
    <w:rsid w:val="761B8B18"/>
    <w:rsid w:val="761F0B5A"/>
    <w:rsid w:val="762372D6"/>
    <w:rsid w:val="762BC746"/>
    <w:rsid w:val="762CFD20"/>
    <w:rsid w:val="76353DAC"/>
    <w:rsid w:val="7636FAE2"/>
    <w:rsid w:val="7636FBE1"/>
    <w:rsid w:val="763D3C13"/>
    <w:rsid w:val="7641B388"/>
    <w:rsid w:val="76464237"/>
    <w:rsid w:val="76483592"/>
    <w:rsid w:val="7650DA9B"/>
    <w:rsid w:val="7650DFCC"/>
    <w:rsid w:val="7656D2C4"/>
    <w:rsid w:val="76580B54"/>
    <w:rsid w:val="76610EA8"/>
    <w:rsid w:val="76614478"/>
    <w:rsid w:val="7661B9BA"/>
    <w:rsid w:val="766439C5"/>
    <w:rsid w:val="7666C15F"/>
    <w:rsid w:val="766C7E99"/>
    <w:rsid w:val="766F0740"/>
    <w:rsid w:val="7675A2F2"/>
    <w:rsid w:val="76781B9D"/>
    <w:rsid w:val="767D3636"/>
    <w:rsid w:val="76831B8C"/>
    <w:rsid w:val="7683B1E1"/>
    <w:rsid w:val="7684C065"/>
    <w:rsid w:val="768675B0"/>
    <w:rsid w:val="7686D870"/>
    <w:rsid w:val="768785A1"/>
    <w:rsid w:val="7688D2C1"/>
    <w:rsid w:val="768DF5A0"/>
    <w:rsid w:val="769DC7AE"/>
    <w:rsid w:val="769F7F24"/>
    <w:rsid w:val="76A80C89"/>
    <w:rsid w:val="76AC00C8"/>
    <w:rsid w:val="76AD0D61"/>
    <w:rsid w:val="76B3E426"/>
    <w:rsid w:val="76B66271"/>
    <w:rsid w:val="76BA1259"/>
    <w:rsid w:val="76BB0661"/>
    <w:rsid w:val="76BC050F"/>
    <w:rsid w:val="76BC515F"/>
    <w:rsid w:val="76BE49FC"/>
    <w:rsid w:val="76C0CD10"/>
    <w:rsid w:val="76C0D47C"/>
    <w:rsid w:val="76C5BE1D"/>
    <w:rsid w:val="76C74F48"/>
    <w:rsid w:val="76CAC824"/>
    <w:rsid w:val="76CD9582"/>
    <w:rsid w:val="76CE0485"/>
    <w:rsid w:val="76D41188"/>
    <w:rsid w:val="76D86CE8"/>
    <w:rsid w:val="76D8DF17"/>
    <w:rsid w:val="76DAFAAB"/>
    <w:rsid w:val="76DEFDD1"/>
    <w:rsid w:val="76E50048"/>
    <w:rsid w:val="76EB08AA"/>
    <w:rsid w:val="76ED87FF"/>
    <w:rsid w:val="76EFD335"/>
    <w:rsid w:val="76F2D853"/>
    <w:rsid w:val="76F5629D"/>
    <w:rsid w:val="76FB99E6"/>
    <w:rsid w:val="76FE67D5"/>
    <w:rsid w:val="77029A0D"/>
    <w:rsid w:val="7704C770"/>
    <w:rsid w:val="77079F5A"/>
    <w:rsid w:val="7718722C"/>
    <w:rsid w:val="77196CFA"/>
    <w:rsid w:val="772078AE"/>
    <w:rsid w:val="7721FEB4"/>
    <w:rsid w:val="7728F9CE"/>
    <w:rsid w:val="77293A4A"/>
    <w:rsid w:val="7729E159"/>
    <w:rsid w:val="772A905F"/>
    <w:rsid w:val="772F6FA7"/>
    <w:rsid w:val="77309E3C"/>
    <w:rsid w:val="77353C3B"/>
    <w:rsid w:val="773584A7"/>
    <w:rsid w:val="77398325"/>
    <w:rsid w:val="773AB2B0"/>
    <w:rsid w:val="773C6E7F"/>
    <w:rsid w:val="773CAFC5"/>
    <w:rsid w:val="7744B2EA"/>
    <w:rsid w:val="7745FA6D"/>
    <w:rsid w:val="774F5C04"/>
    <w:rsid w:val="77516D60"/>
    <w:rsid w:val="7756C35D"/>
    <w:rsid w:val="775EEEF4"/>
    <w:rsid w:val="776183F2"/>
    <w:rsid w:val="77653E61"/>
    <w:rsid w:val="7767B6EC"/>
    <w:rsid w:val="777042E0"/>
    <w:rsid w:val="77718284"/>
    <w:rsid w:val="777514C0"/>
    <w:rsid w:val="77876278"/>
    <w:rsid w:val="778ACCE2"/>
    <w:rsid w:val="778BB049"/>
    <w:rsid w:val="77A6B4AC"/>
    <w:rsid w:val="77AC9CB7"/>
    <w:rsid w:val="77ACFD27"/>
    <w:rsid w:val="77B9A07E"/>
    <w:rsid w:val="77BA043B"/>
    <w:rsid w:val="77BC9D99"/>
    <w:rsid w:val="77BD3C3F"/>
    <w:rsid w:val="77BEB376"/>
    <w:rsid w:val="77C0FF51"/>
    <w:rsid w:val="77C10721"/>
    <w:rsid w:val="77C10CF7"/>
    <w:rsid w:val="77D08D1F"/>
    <w:rsid w:val="77D26F17"/>
    <w:rsid w:val="77D58D2E"/>
    <w:rsid w:val="77D5C736"/>
    <w:rsid w:val="77DA259B"/>
    <w:rsid w:val="77DE3924"/>
    <w:rsid w:val="77DE7C3F"/>
    <w:rsid w:val="77E0D85E"/>
    <w:rsid w:val="77E4BCDD"/>
    <w:rsid w:val="77E4BF2B"/>
    <w:rsid w:val="77EE7C70"/>
    <w:rsid w:val="77F018C5"/>
    <w:rsid w:val="77F1010E"/>
    <w:rsid w:val="77F5EC4F"/>
    <w:rsid w:val="77F5F692"/>
    <w:rsid w:val="77FB73BC"/>
    <w:rsid w:val="77FD8A1B"/>
    <w:rsid w:val="77FF56E7"/>
    <w:rsid w:val="77FF6990"/>
    <w:rsid w:val="77FFB61D"/>
    <w:rsid w:val="780101A0"/>
    <w:rsid w:val="78057FFF"/>
    <w:rsid w:val="78069EB7"/>
    <w:rsid w:val="780D2588"/>
    <w:rsid w:val="780E59FA"/>
    <w:rsid w:val="7818AA5A"/>
    <w:rsid w:val="781BE661"/>
    <w:rsid w:val="781EEBFB"/>
    <w:rsid w:val="781FDD18"/>
    <w:rsid w:val="782090C6"/>
    <w:rsid w:val="7821852F"/>
    <w:rsid w:val="7822A8D1"/>
    <w:rsid w:val="78232023"/>
    <w:rsid w:val="78248CB5"/>
    <w:rsid w:val="78250FB4"/>
    <w:rsid w:val="78277387"/>
    <w:rsid w:val="782A4777"/>
    <w:rsid w:val="782F0E5F"/>
    <w:rsid w:val="78341257"/>
    <w:rsid w:val="78352962"/>
    <w:rsid w:val="78375FE3"/>
    <w:rsid w:val="783E9023"/>
    <w:rsid w:val="784115D6"/>
    <w:rsid w:val="7848DDC2"/>
    <w:rsid w:val="784EA4DC"/>
    <w:rsid w:val="78549738"/>
    <w:rsid w:val="78566CC4"/>
    <w:rsid w:val="7859F958"/>
    <w:rsid w:val="785DDA22"/>
    <w:rsid w:val="786A3721"/>
    <w:rsid w:val="787377F7"/>
    <w:rsid w:val="7876A24F"/>
    <w:rsid w:val="78819066"/>
    <w:rsid w:val="788197A3"/>
    <w:rsid w:val="7883458D"/>
    <w:rsid w:val="7885FB7A"/>
    <w:rsid w:val="7886D90B"/>
    <w:rsid w:val="788C1B32"/>
    <w:rsid w:val="788E4517"/>
    <w:rsid w:val="789A83A1"/>
    <w:rsid w:val="789E711D"/>
    <w:rsid w:val="78A9CC5A"/>
    <w:rsid w:val="78B005DD"/>
    <w:rsid w:val="78B3206C"/>
    <w:rsid w:val="78B33BF3"/>
    <w:rsid w:val="78B61EC8"/>
    <w:rsid w:val="78B84854"/>
    <w:rsid w:val="78B8D565"/>
    <w:rsid w:val="78BC864C"/>
    <w:rsid w:val="78C55460"/>
    <w:rsid w:val="78C80F3C"/>
    <w:rsid w:val="78C87B40"/>
    <w:rsid w:val="78CF43E5"/>
    <w:rsid w:val="78D15508"/>
    <w:rsid w:val="78D1991E"/>
    <w:rsid w:val="78D3310F"/>
    <w:rsid w:val="78D5F4B9"/>
    <w:rsid w:val="78DD7437"/>
    <w:rsid w:val="78E0EBA0"/>
    <w:rsid w:val="78E4CE36"/>
    <w:rsid w:val="78E50CFF"/>
    <w:rsid w:val="78EDDE1D"/>
    <w:rsid w:val="78EFBE04"/>
    <w:rsid w:val="78F7C3E1"/>
    <w:rsid w:val="78F9BAFD"/>
    <w:rsid w:val="78FBFB54"/>
    <w:rsid w:val="78FC34E7"/>
    <w:rsid w:val="790435D5"/>
    <w:rsid w:val="790A2124"/>
    <w:rsid w:val="790A67A7"/>
    <w:rsid w:val="790C1341"/>
    <w:rsid w:val="79136003"/>
    <w:rsid w:val="79159A95"/>
    <w:rsid w:val="7918784E"/>
    <w:rsid w:val="791AF7A0"/>
    <w:rsid w:val="791DDA9C"/>
    <w:rsid w:val="791DE5C1"/>
    <w:rsid w:val="79203B0A"/>
    <w:rsid w:val="79208609"/>
    <w:rsid w:val="7923CFE1"/>
    <w:rsid w:val="7925F61B"/>
    <w:rsid w:val="7927463E"/>
    <w:rsid w:val="7928B5E8"/>
    <w:rsid w:val="792A5370"/>
    <w:rsid w:val="7939882B"/>
    <w:rsid w:val="7944ED06"/>
    <w:rsid w:val="7945BA40"/>
    <w:rsid w:val="7947CDE3"/>
    <w:rsid w:val="794D6EAE"/>
    <w:rsid w:val="79530255"/>
    <w:rsid w:val="7956F935"/>
    <w:rsid w:val="79581F67"/>
    <w:rsid w:val="79583997"/>
    <w:rsid w:val="795CA082"/>
    <w:rsid w:val="79611EAA"/>
    <w:rsid w:val="79612E96"/>
    <w:rsid w:val="796285AD"/>
    <w:rsid w:val="7963EF60"/>
    <w:rsid w:val="7964A33F"/>
    <w:rsid w:val="796978A4"/>
    <w:rsid w:val="796D4211"/>
    <w:rsid w:val="797086D5"/>
    <w:rsid w:val="79715D8F"/>
    <w:rsid w:val="7976CA59"/>
    <w:rsid w:val="79792107"/>
    <w:rsid w:val="7979718C"/>
    <w:rsid w:val="797A4CA0"/>
    <w:rsid w:val="797BE034"/>
    <w:rsid w:val="7987434E"/>
    <w:rsid w:val="798A0419"/>
    <w:rsid w:val="798A4725"/>
    <w:rsid w:val="798BE926"/>
    <w:rsid w:val="79939569"/>
    <w:rsid w:val="79940B93"/>
    <w:rsid w:val="79993704"/>
    <w:rsid w:val="799A611D"/>
    <w:rsid w:val="799F1E51"/>
    <w:rsid w:val="79A4B82B"/>
    <w:rsid w:val="79A896AB"/>
    <w:rsid w:val="79A8E328"/>
    <w:rsid w:val="79AF142B"/>
    <w:rsid w:val="79B2CC5B"/>
    <w:rsid w:val="79C203B8"/>
    <w:rsid w:val="79C2EC16"/>
    <w:rsid w:val="79C343E8"/>
    <w:rsid w:val="79C556F9"/>
    <w:rsid w:val="79C83C38"/>
    <w:rsid w:val="79C8FB2A"/>
    <w:rsid w:val="79CB74BC"/>
    <w:rsid w:val="79CB8F27"/>
    <w:rsid w:val="79CF6F43"/>
    <w:rsid w:val="79D0CFA1"/>
    <w:rsid w:val="79D4D30F"/>
    <w:rsid w:val="79DC970F"/>
    <w:rsid w:val="79E02C4A"/>
    <w:rsid w:val="79E4AE23"/>
    <w:rsid w:val="79E872D1"/>
    <w:rsid w:val="79EA753D"/>
    <w:rsid w:val="79EE7BCD"/>
    <w:rsid w:val="79EFD6E9"/>
    <w:rsid w:val="79F52438"/>
    <w:rsid w:val="79F67843"/>
    <w:rsid w:val="79FE033C"/>
    <w:rsid w:val="7A013483"/>
    <w:rsid w:val="7A01C182"/>
    <w:rsid w:val="7A0386B9"/>
    <w:rsid w:val="7A0575A8"/>
    <w:rsid w:val="7A090699"/>
    <w:rsid w:val="7A09832F"/>
    <w:rsid w:val="7A10A874"/>
    <w:rsid w:val="7A114B99"/>
    <w:rsid w:val="7A17C302"/>
    <w:rsid w:val="7A1B73FE"/>
    <w:rsid w:val="7A1F44FE"/>
    <w:rsid w:val="7A21F288"/>
    <w:rsid w:val="7A26A4F9"/>
    <w:rsid w:val="7A2C81B5"/>
    <w:rsid w:val="7A36A15E"/>
    <w:rsid w:val="7A3E1D9B"/>
    <w:rsid w:val="7A4237E5"/>
    <w:rsid w:val="7A46496C"/>
    <w:rsid w:val="7A4DC3D6"/>
    <w:rsid w:val="7A50C7CB"/>
    <w:rsid w:val="7A51D06E"/>
    <w:rsid w:val="7A5ADD5B"/>
    <w:rsid w:val="7A5E74AF"/>
    <w:rsid w:val="7A5EA14B"/>
    <w:rsid w:val="7A61939B"/>
    <w:rsid w:val="7A642595"/>
    <w:rsid w:val="7A6B6026"/>
    <w:rsid w:val="7A6FFB1E"/>
    <w:rsid w:val="7A730F48"/>
    <w:rsid w:val="7A73FD45"/>
    <w:rsid w:val="7A78FB2C"/>
    <w:rsid w:val="7A7A5617"/>
    <w:rsid w:val="7A7B89AC"/>
    <w:rsid w:val="7A7DC20D"/>
    <w:rsid w:val="7A8352B1"/>
    <w:rsid w:val="7A86CC9F"/>
    <w:rsid w:val="7A8BCB3C"/>
    <w:rsid w:val="7A8E641F"/>
    <w:rsid w:val="7A8F3A74"/>
    <w:rsid w:val="7A97B2B1"/>
    <w:rsid w:val="7A9C9BC3"/>
    <w:rsid w:val="7AA08B49"/>
    <w:rsid w:val="7AA0E46E"/>
    <w:rsid w:val="7AA500E7"/>
    <w:rsid w:val="7AA6E724"/>
    <w:rsid w:val="7AA87522"/>
    <w:rsid w:val="7AAF990F"/>
    <w:rsid w:val="7AB1F4C1"/>
    <w:rsid w:val="7AB7E207"/>
    <w:rsid w:val="7AC7B507"/>
    <w:rsid w:val="7ACA5852"/>
    <w:rsid w:val="7ACD0FB8"/>
    <w:rsid w:val="7AD4E924"/>
    <w:rsid w:val="7ADA5774"/>
    <w:rsid w:val="7AE7A65D"/>
    <w:rsid w:val="7AE9FD63"/>
    <w:rsid w:val="7AEC20A8"/>
    <w:rsid w:val="7AEC2A4F"/>
    <w:rsid w:val="7AF82EC6"/>
    <w:rsid w:val="7AFF3908"/>
    <w:rsid w:val="7B027400"/>
    <w:rsid w:val="7B032EC4"/>
    <w:rsid w:val="7B0451D1"/>
    <w:rsid w:val="7B084A66"/>
    <w:rsid w:val="7B09A109"/>
    <w:rsid w:val="7B0A52C9"/>
    <w:rsid w:val="7B0C0485"/>
    <w:rsid w:val="7B102EF5"/>
    <w:rsid w:val="7B10BD0D"/>
    <w:rsid w:val="7B13DE86"/>
    <w:rsid w:val="7B1522BA"/>
    <w:rsid w:val="7B17F1C8"/>
    <w:rsid w:val="7B235D5C"/>
    <w:rsid w:val="7B23FA91"/>
    <w:rsid w:val="7B294900"/>
    <w:rsid w:val="7B2A43E7"/>
    <w:rsid w:val="7B2F831F"/>
    <w:rsid w:val="7B34C0FA"/>
    <w:rsid w:val="7B3C5F74"/>
    <w:rsid w:val="7B44C64A"/>
    <w:rsid w:val="7B491415"/>
    <w:rsid w:val="7B49305C"/>
    <w:rsid w:val="7B4EEDEA"/>
    <w:rsid w:val="7B538723"/>
    <w:rsid w:val="7B5F6B60"/>
    <w:rsid w:val="7B618639"/>
    <w:rsid w:val="7B6A7B12"/>
    <w:rsid w:val="7B6B097D"/>
    <w:rsid w:val="7B6CE188"/>
    <w:rsid w:val="7B70CEDA"/>
    <w:rsid w:val="7B723FCC"/>
    <w:rsid w:val="7B745B1F"/>
    <w:rsid w:val="7B78B698"/>
    <w:rsid w:val="7B78CEE7"/>
    <w:rsid w:val="7B7A4FB7"/>
    <w:rsid w:val="7B7E0C3D"/>
    <w:rsid w:val="7B87E6B4"/>
    <w:rsid w:val="7B8A967A"/>
    <w:rsid w:val="7B8BB1DD"/>
    <w:rsid w:val="7B92B9A6"/>
    <w:rsid w:val="7B987CCB"/>
    <w:rsid w:val="7B99DA1C"/>
    <w:rsid w:val="7BA1F9FE"/>
    <w:rsid w:val="7BA26473"/>
    <w:rsid w:val="7BA27771"/>
    <w:rsid w:val="7BA426D7"/>
    <w:rsid w:val="7BA6F460"/>
    <w:rsid w:val="7BA71285"/>
    <w:rsid w:val="7BA913F5"/>
    <w:rsid w:val="7BB0984E"/>
    <w:rsid w:val="7BB37D5C"/>
    <w:rsid w:val="7BB526E3"/>
    <w:rsid w:val="7BBCA6B5"/>
    <w:rsid w:val="7BBD8F20"/>
    <w:rsid w:val="7BBE79CD"/>
    <w:rsid w:val="7BC21C16"/>
    <w:rsid w:val="7BC25932"/>
    <w:rsid w:val="7BC3E750"/>
    <w:rsid w:val="7BC50827"/>
    <w:rsid w:val="7BC70960"/>
    <w:rsid w:val="7BCB5E56"/>
    <w:rsid w:val="7BCC62CB"/>
    <w:rsid w:val="7BD82F92"/>
    <w:rsid w:val="7BE96C54"/>
    <w:rsid w:val="7BEE062B"/>
    <w:rsid w:val="7BF3581E"/>
    <w:rsid w:val="7BF6E6F9"/>
    <w:rsid w:val="7BFA73AE"/>
    <w:rsid w:val="7BFE3889"/>
    <w:rsid w:val="7BFF16EB"/>
    <w:rsid w:val="7C039803"/>
    <w:rsid w:val="7C0974A3"/>
    <w:rsid w:val="7C0C91DE"/>
    <w:rsid w:val="7C1354AF"/>
    <w:rsid w:val="7C151931"/>
    <w:rsid w:val="7C168C59"/>
    <w:rsid w:val="7C1755A7"/>
    <w:rsid w:val="7C20445D"/>
    <w:rsid w:val="7C233A4F"/>
    <w:rsid w:val="7C241D89"/>
    <w:rsid w:val="7C24FDC7"/>
    <w:rsid w:val="7C285FB4"/>
    <w:rsid w:val="7C3049A4"/>
    <w:rsid w:val="7C32DF51"/>
    <w:rsid w:val="7C3DCF66"/>
    <w:rsid w:val="7C43A8BA"/>
    <w:rsid w:val="7C4885E3"/>
    <w:rsid w:val="7C540066"/>
    <w:rsid w:val="7C568CE2"/>
    <w:rsid w:val="7C5F8226"/>
    <w:rsid w:val="7C5FA471"/>
    <w:rsid w:val="7C63D6E1"/>
    <w:rsid w:val="7C678BF5"/>
    <w:rsid w:val="7C6A72CA"/>
    <w:rsid w:val="7C6B3C2F"/>
    <w:rsid w:val="7C6BC48B"/>
    <w:rsid w:val="7C72C594"/>
    <w:rsid w:val="7C78D45A"/>
    <w:rsid w:val="7C7C442F"/>
    <w:rsid w:val="7C812AAD"/>
    <w:rsid w:val="7C84761A"/>
    <w:rsid w:val="7C862EDE"/>
    <w:rsid w:val="7C8895A6"/>
    <w:rsid w:val="7C895C4C"/>
    <w:rsid w:val="7C995C3A"/>
    <w:rsid w:val="7C9E3E29"/>
    <w:rsid w:val="7CA35B95"/>
    <w:rsid w:val="7CAC086E"/>
    <w:rsid w:val="7CAFA2A8"/>
    <w:rsid w:val="7CB03515"/>
    <w:rsid w:val="7CB65BBA"/>
    <w:rsid w:val="7CB77183"/>
    <w:rsid w:val="7CB81E3C"/>
    <w:rsid w:val="7CBD7E86"/>
    <w:rsid w:val="7CCC75F8"/>
    <w:rsid w:val="7CD37B49"/>
    <w:rsid w:val="7CD57A9B"/>
    <w:rsid w:val="7CE06FE1"/>
    <w:rsid w:val="7CE16E99"/>
    <w:rsid w:val="7CE2C50D"/>
    <w:rsid w:val="7CE4FE4F"/>
    <w:rsid w:val="7CE5AA12"/>
    <w:rsid w:val="7CE8FE34"/>
    <w:rsid w:val="7CEBFB1D"/>
    <w:rsid w:val="7CED7AF4"/>
    <w:rsid w:val="7CF33D9A"/>
    <w:rsid w:val="7CF3F7AE"/>
    <w:rsid w:val="7CF401E9"/>
    <w:rsid w:val="7CF4F5A4"/>
    <w:rsid w:val="7CF933F7"/>
    <w:rsid w:val="7CF9A47A"/>
    <w:rsid w:val="7CFE16FF"/>
    <w:rsid w:val="7D1047B9"/>
    <w:rsid w:val="7D12FF17"/>
    <w:rsid w:val="7D130968"/>
    <w:rsid w:val="7D17E307"/>
    <w:rsid w:val="7D22F23D"/>
    <w:rsid w:val="7D261249"/>
    <w:rsid w:val="7D261C8F"/>
    <w:rsid w:val="7D27823E"/>
    <w:rsid w:val="7D2B92E3"/>
    <w:rsid w:val="7D2D161D"/>
    <w:rsid w:val="7D32DD80"/>
    <w:rsid w:val="7D366C5A"/>
    <w:rsid w:val="7D36ED53"/>
    <w:rsid w:val="7D3AB712"/>
    <w:rsid w:val="7D3E34D4"/>
    <w:rsid w:val="7D4875FC"/>
    <w:rsid w:val="7D4BCA0C"/>
    <w:rsid w:val="7D5041FA"/>
    <w:rsid w:val="7D53DE33"/>
    <w:rsid w:val="7D590352"/>
    <w:rsid w:val="7D5BED1E"/>
    <w:rsid w:val="7D62605A"/>
    <w:rsid w:val="7D62E2F5"/>
    <w:rsid w:val="7D659540"/>
    <w:rsid w:val="7D67CDBF"/>
    <w:rsid w:val="7D683B98"/>
    <w:rsid w:val="7D68D649"/>
    <w:rsid w:val="7D6F87BD"/>
    <w:rsid w:val="7D70F1A0"/>
    <w:rsid w:val="7D7868E4"/>
    <w:rsid w:val="7D795337"/>
    <w:rsid w:val="7D835D4F"/>
    <w:rsid w:val="7D87B2CA"/>
    <w:rsid w:val="7D8E912F"/>
    <w:rsid w:val="7D91265E"/>
    <w:rsid w:val="7D925FE8"/>
    <w:rsid w:val="7D9281AD"/>
    <w:rsid w:val="7D929901"/>
    <w:rsid w:val="7D93071A"/>
    <w:rsid w:val="7D988056"/>
    <w:rsid w:val="7D9969D2"/>
    <w:rsid w:val="7D9C0703"/>
    <w:rsid w:val="7D9C8C8F"/>
    <w:rsid w:val="7DA2DF90"/>
    <w:rsid w:val="7DAA93F1"/>
    <w:rsid w:val="7DAC4DC0"/>
    <w:rsid w:val="7DB4E073"/>
    <w:rsid w:val="7DB501A0"/>
    <w:rsid w:val="7DB77E6E"/>
    <w:rsid w:val="7DB78F3B"/>
    <w:rsid w:val="7DB8A4FA"/>
    <w:rsid w:val="7DB91E30"/>
    <w:rsid w:val="7DB96A42"/>
    <w:rsid w:val="7DBA42CD"/>
    <w:rsid w:val="7DBAB725"/>
    <w:rsid w:val="7DBAD124"/>
    <w:rsid w:val="7DBBA1D3"/>
    <w:rsid w:val="7DC166BA"/>
    <w:rsid w:val="7DC6AEF9"/>
    <w:rsid w:val="7DCD0A64"/>
    <w:rsid w:val="7DCD4617"/>
    <w:rsid w:val="7DCE179B"/>
    <w:rsid w:val="7DCFA442"/>
    <w:rsid w:val="7DD93B60"/>
    <w:rsid w:val="7DDB71B1"/>
    <w:rsid w:val="7DDD7FB0"/>
    <w:rsid w:val="7DDE390F"/>
    <w:rsid w:val="7DDE4ACC"/>
    <w:rsid w:val="7DE015E4"/>
    <w:rsid w:val="7DE94D42"/>
    <w:rsid w:val="7DF71184"/>
    <w:rsid w:val="7DF9C531"/>
    <w:rsid w:val="7DFAA908"/>
    <w:rsid w:val="7DFC270B"/>
    <w:rsid w:val="7DFCFA28"/>
    <w:rsid w:val="7DFE87F8"/>
    <w:rsid w:val="7E06A43A"/>
    <w:rsid w:val="7E0B8FF2"/>
    <w:rsid w:val="7E0E74FA"/>
    <w:rsid w:val="7E14130D"/>
    <w:rsid w:val="7E15B6C7"/>
    <w:rsid w:val="7E181490"/>
    <w:rsid w:val="7E209A9F"/>
    <w:rsid w:val="7E20F72F"/>
    <w:rsid w:val="7E21E644"/>
    <w:rsid w:val="7E278AD7"/>
    <w:rsid w:val="7E285CBC"/>
    <w:rsid w:val="7E2B84AC"/>
    <w:rsid w:val="7E2BDF1D"/>
    <w:rsid w:val="7E2E601C"/>
    <w:rsid w:val="7E31E5F9"/>
    <w:rsid w:val="7E3DE8CA"/>
    <w:rsid w:val="7E3F4C19"/>
    <w:rsid w:val="7E400EBE"/>
    <w:rsid w:val="7E452472"/>
    <w:rsid w:val="7E4A6F7D"/>
    <w:rsid w:val="7E4B24CC"/>
    <w:rsid w:val="7E4D9929"/>
    <w:rsid w:val="7E50F6A0"/>
    <w:rsid w:val="7E5297A5"/>
    <w:rsid w:val="7E5325D2"/>
    <w:rsid w:val="7E537FCA"/>
    <w:rsid w:val="7E5AD9C2"/>
    <w:rsid w:val="7E5D1E36"/>
    <w:rsid w:val="7E62C97B"/>
    <w:rsid w:val="7E6B22B8"/>
    <w:rsid w:val="7E6C577A"/>
    <w:rsid w:val="7E6D9B9A"/>
    <w:rsid w:val="7E79D5FC"/>
    <w:rsid w:val="7E7B2494"/>
    <w:rsid w:val="7E7C07E1"/>
    <w:rsid w:val="7E81D079"/>
    <w:rsid w:val="7E88BA81"/>
    <w:rsid w:val="7E88C451"/>
    <w:rsid w:val="7E895E35"/>
    <w:rsid w:val="7E9747C9"/>
    <w:rsid w:val="7E9ACCDD"/>
    <w:rsid w:val="7EA16C5C"/>
    <w:rsid w:val="7EABFBE1"/>
    <w:rsid w:val="7EB334AF"/>
    <w:rsid w:val="7EBB28A0"/>
    <w:rsid w:val="7EBEF60B"/>
    <w:rsid w:val="7EC09B3E"/>
    <w:rsid w:val="7EC33DE2"/>
    <w:rsid w:val="7EC37D36"/>
    <w:rsid w:val="7EC41572"/>
    <w:rsid w:val="7EC58AEA"/>
    <w:rsid w:val="7EC5D3E6"/>
    <w:rsid w:val="7EC6C9BF"/>
    <w:rsid w:val="7ECA8040"/>
    <w:rsid w:val="7ECF2224"/>
    <w:rsid w:val="7ECF392C"/>
    <w:rsid w:val="7ED9525E"/>
    <w:rsid w:val="7EDEB347"/>
    <w:rsid w:val="7EDFB2D0"/>
    <w:rsid w:val="7EE009A2"/>
    <w:rsid w:val="7EE1A96D"/>
    <w:rsid w:val="7EE39223"/>
    <w:rsid w:val="7EE4380F"/>
    <w:rsid w:val="7EE6C6A3"/>
    <w:rsid w:val="7EE80608"/>
    <w:rsid w:val="7EE87D26"/>
    <w:rsid w:val="7EE9DAEE"/>
    <w:rsid w:val="7EEDA71E"/>
    <w:rsid w:val="7EEF2E32"/>
    <w:rsid w:val="7EF61A8F"/>
    <w:rsid w:val="7EF826DF"/>
    <w:rsid w:val="7EF9609E"/>
    <w:rsid w:val="7EF9F9B8"/>
    <w:rsid w:val="7EFD7474"/>
    <w:rsid w:val="7F002969"/>
    <w:rsid w:val="7F011A05"/>
    <w:rsid w:val="7F0BE774"/>
    <w:rsid w:val="7F0F42EC"/>
    <w:rsid w:val="7F15ECC4"/>
    <w:rsid w:val="7F1C7789"/>
    <w:rsid w:val="7F1C7AD9"/>
    <w:rsid w:val="7F21D03E"/>
    <w:rsid w:val="7F24C4FC"/>
    <w:rsid w:val="7F276B49"/>
    <w:rsid w:val="7F29C8E5"/>
    <w:rsid w:val="7F2DD353"/>
    <w:rsid w:val="7F2EA32D"/>
    <w:rsid w:val="7F340A47"/>
    <w:rsid w:val="7F35CFBA"/>
    <w:rsid w:val="7F380BDF"/>
    <w:rsid w:val="7F38763B"/>
    <w:rsid w:val="7F3F78AF"/>
    <w:rsid w:val="7F424462"/>
    <w:rsid w:val="7F454414"/>
    <w:rsid w:val="7F46F62C"/>
    <w:rsid w:val="7F4E6290"/>
    <w:rsid w:val="7F4E890A"/>
    <w:rsid w:val="7F512C6C"/>
    <w:rsid w:val="7F57EAA9"/>
    <w:rsid w:val="7F58C602"/>
    <w:rsid w:val="7F5CC082"/>
    <w:rsid w:val="7F630568"/>
    <w:rsid w:val="7F637315"/>
    <w:rsid w:val="7F6749FB"/>
    <w:rsid w:val="7F6FD2DB"/>
    <w:rsid w:val="7F789124"/>
    <w:rsid w:val="7F7CBB26"/>
    <w:rsid w:val="7F7CCA65"/>
    <w:rsid w:val="7F7E74FD"/>
    <w:rsid w:val="7F810668"/>
    <w:rsid w:val="7F82A187"/>
    <w:rsid w:val="7F83D3CB"/>
    <w:rsid w:val="7F86B0DB"/>
    <w:rsid w:val="7F890810"/>
    <w:rsid w:val="7F8DDBC9"/>
    <w:rsid w:val="7F914F5E"/>
    <w:rsid w:val="7F916024"/>
    <w:rsid w:val="7F97F76C"/>
    <w:rsid w:val="7F988893"/>
    <w:rsid w:val="7F99CC15"/>
    <w:rsid w:val="7F9B07A9"/>
    <w:rsid w:val="7F9BE248"/>
    <w:rsid w:val="7F9BE509"/>
    <w:rsid w:val="7F9C6F66"/>
    <w:rsid w:val="7FA02BF4"/>
    <w:rsid w:val="7FA31F8A"/>
    <w:rsid w:val="7FB28613"/>
    <w:rsid w:val="7FB31EDE"/>
    <w:rsid w:val="7FB34BC9"/>
    <w:rsid w:val="7FB9B1F1"/>
    <w:rsid w:val="7FC67D56"/>
    <w:rsid w:val="7FC7AF7E"/>
    <w:rsid w:val="7FC7E426"/>
    <w:rsid w:val="7FC85D9C"/>
    <w:rsid w:val="7FCA524C"/>
    <w:rsid w:val="7FD7E457"/>
    <w:rsid w:val="7FD8BA28"/>
    <w:rsid w:val="7FE479EB"/>
    <w:rsid w:val="7FE70760"/>
    <w:rsid w:val="7FE9D05C"/>
    <w:rsid w:val="7FEB2BE0"/>
    <w:rsid w:val="7FECB4F9"/>
    <w:rsid w:val="7FEDA732"/>
    <w:rsid w:val="7FEE0FC4"/>
    <w:rsid w:val="7FEE302D"/>
    <w:rsid w:val="7FEE8726"/>
    <w:rsid w:val="7FF4ECDE"/>
    <w:rsid w:val="7FFB0C2C"/>
    <w:rsid w:val="7FFDB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4DD5B8"/>
  <w15:chartTrackingRefBased/>
  <w15:docId w15:val="{C161C57B-6B24-4CC1-B32A-F1A2FBF7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40D"/>
    <w:pPr>
      <w:spacing w:after="160" w:line="259" w:lineRule="auto"/>
    </w:pPr>
    <w:rPr>
      <w:sz w:val="22"/>
      <w:szCs w:val="22"/>
      <w:lang w:eastAsia="en-US"/>
    </w:rPr>
  </w:style>
  <w:style w:type="paragraph" w:styleId="Heading1">
    <w:name w:val="heading 1"/>
    <w:basedOn w:val="Normal"/>
    <w:next w:val="Normal"/>
    <w:link w:val="Heading1Char"/>
    <w:uiPriority w:val="9"/>
    <w:qFormat/>
    <w:rsid w:val="00D931CD"/>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link w:val="Heading2Char"/>
    <w:uiPriority w:val="9"/>
    <w:qFormat/>
    <w:rsid w:val="00D06870"/>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7D790B"/>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rsid w:val="00E673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7961"/>
    <w:pPr>
      <w:spacing w:before="100" w:beforeAutospacing="1" w:after="100" w:afterAutospacing="1" w:line="240" w:lineRule="auto"/>
    </w:pPr>
    <w:rPr>
      <w:rFonts w:ascii="Times New Roman" w:hAnsi="Times New Roman"/>
      <w:sz w:val="24"/>
      <w:szCs w:val="24"/>
      <w:lang w:eastAsia="en-GB"/>
    </w:rPr>
  </w:style>
  <w:style w:type="character" w:styleId="Hyperlink">
    <w:name w:val="Hyperlink"/>
    <w:uiPriority w:val="99"/>
    <w:unhideWhenUsed/>
    <w:rsid w:val="00101DEF"/>
    <w:rPr>
      <w:color w:val="0563C1"/>
      <w:u w:val="single"/>
    </w:rPr>
  </w:style>
  <w:style w:type="paragraph" w:styleId="ListParagraph">
    <w:name w:val="List Paragraph"/>
    <w:basedOn w:val="Normal"/>
    <w:uiPriority w:val="34"/>
    <w:qFormat/>
    <w:rsid w:val="007A232A"/>
    <w:pPr>
      <w:spacing w:after="200" w:line="276" w:lineRule="auto"/>
      <w:ind w:left="720"/>
      <w:contextualSpacing/>
    </w:pPr>
  </w:style>
  <w:style w:type="paragraph" w:styleId="NoSpacing">
    <w:name w:val="No Spacing"/>
    <w:link w:val="NoSpacingChar"/>
    <w:uiPriority w:val="1"/>
    <w:qFormat/>
    <w:rsid w:val="007A232A"/>
    <w:rPr>
      <w:rFonts w:eastAsia="Times New Roman"/>
      <w:sz w:val="22"/>
      <w:szCs w:val="22"/>
      <w:lang w:val="en-US" w:eastAsia="en-US"/>
    </w:rPr>
  </w:style>
  <w:style w:type="character" w:customStyle="1" w:styleId="NoSpacingChar">
    <w:name w:val="No Spacing Char"/>
    <w:link w:val="NoSpacing"/>
    <w:uiPriority w:val="1"/>
    <w:rsid w:val="007A232A"/>
    <w:rPr>
      <w:rFonts w:eastAsia="Times New Roman"/>
      <w:lang w:val="en-US"/>
    </w:rPr>
  </w:style>
  <w:style w:type="paragraph" w:styleId="BalloonText">
    <w:name w:val="Balloon Text"/>
    <w:basedOn w:val="Normal"/>
    <w:link w:val="BalloonTextChar"/>
    <w:uiPriority w:val="99"/>
    <w:unhideWhenUsed/>
    <w:rsid w:val="00183B30"/>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183B30"/>
    <w:rPr>
      <w:rFonts w:ascii="Segoe UI" w:hAnsi="Segoe UI" w:cs="Segoe UI"/>
      <w:sz w:val="18"/>
      <w:szCs w:val="18"/>
    </w:rPr>
  </w:style>
  <w:style w:type="character" w:styleId="FollowedHyperlink">
    <w:name w:val="FollowedHyperlink"/>
    <w:uiPriority w:val="99"/>
    <w:semiHidden/>
    <w:unhideWhenUsed/>
    <w:rsid w:val="00BF5244"/>
    <w:rPr>
      <w:color w:val="954F72"/>
      <w:u w:val="single"/>
    </w:rPr>
  </w:style>
  <w:style w:type="paragraph" w:styleId="PlainText">
    <w:name w:val="Plain Text"/>
    <w:basedOn w:val="Normal"/>
    <w:link w:val="PlainTextChar"/>
    <w:uiPriority w:val="99"/>
    <w:unhideWhenUsed/>
    <w:rsid w:val="00016B6A"/>
    <w:pPr>
      <w:spacing w:after="0" w:line="240" w:lineRule="auto"/>
    </w:pPr>
  </w:style>
  <w:style w:type="character" w:customStyle="1" w:styleId="PlainTextChar">
    <w:name w:val="Plain Text Char"/>
    <w:link w:val="PlainText"/>
    <w:uiPriority w:val="99"/>
    <w:rsid w:val="00016B6A"/>
    <w:rPr>
      <w:rFonts w:ascii="Calibri" w:hAnsi="Calibri" w:cs="Times New Roman"/>
    </w:rPr>
  </w:style>
  <w:style w:type="character" w:customStyle="1" w:styleId="Heading2Char">
    <w:name w:val="Heading 2 Char"/>
    <w:link w:val="Heading2"/>
    <w:uiPriority w:val="9"/>
    <w:rsid w:val="00D06870"/>
    <w:rPr>
      <w:rFonts w:ascii="Times New Roman" w:eastAsia="Times New Roman" w:hAnsi="Times New Roman" w:cs="Times New Roman"/>
      <w:b/>
      <w:bCs/>
      <w:sz w:val="36"/>
      <w:szCs w:val="36"/>
      <w:lang w:eastAsia="en-GB"/>
    </w:rPr>
  </w:style>
  <w:style w:type="paragraph" w:customStyle="1" w:styleId="lead">
    <w:name w:val="lead"/>
    <w:basedOn w:val="Normal"/>
    <w:rsid w:val="00D0687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link w:val="Heading3"/>
    <w:uiPriority w:val="9"/>
    <w:rsid w:val="007D790B"/>
    <w:rPr>
      <w:rFonts w:ascii="Calibri Light" w:eastAsia="Times New Roman" w:hAnsi="Calibri Light" w:cs="Times New Roman"/>
      <w:color w:val="1F4D78"/>
      <w:sz w:val="24"/>
      <w:szCs w:val="24"/>
    </w:rPr>
  </w:style>
  <w:style w:type="character" w:styleId="Strong">
    <w:name w:val="Strong"/>
    <w:uiPriority w:val="22"/>
    <w:qFormat/>
    <w:rsid w:val="007D790B"/>
    <w:rPr>
      <w:b/>
      <w:bCs/>
    </w:rPr>
  </w:style>
  <w:style w:type="character" w:customStyle="1" w:styleId="Heading1Char">
    <w:name w:val="Heading 1 Char"/>
    <w:link w:val="Heading1"/>
    <w:uiPriority w:val="9"/>
    <w:rsid w:val="00D931CD"/>
    <w:rPr>
      <w:rFonts w:ascii="Calibri Light" w:eastAsia="Times New Roman" w:hAnsi="Calibri Light" w:cs="Times New Roman"/>
      <w:color w:val="2E74B5"/>
      <w:sz w:val="32"/>
      <w:szCs w:val="32"/>
    </w:rPr>
  </w:style>
  <w:style w:type="paragraph" w:customStyle="1" w:styleId="Bullet-followedbyothers">
    <w:name w:val="&gt; Bullet - followed by others"/>
    <w:basedOn w:val="Normal"/>
    <w:qFormat/>
    <w:rsid w:val="004779D3"/>
    <w:pPr>
      <w:numPr>
        <w:numId w:val="17"/>
      </w:numPr>
      <w:spacing w:after="40" w:line="312" w:lineRule="auto"/>
      <w:ind w:left="340" w:hanging="340"/>
    </w:pPr>
    <w:rPr>
      <w:rFonts w:ascii="Arial" w:hAnsi="Arial"/>
      <w:sz w:val="24"/>
      <w:szCs w:val="24"/>
    </w:rPr>
  </w:style>
  <w:style w:type="paragraph" w:customStyle="1" w:styleId="Parabase">
    <w:name w:val="&gt; Para (base)"/>
    <w:basedOn w:val="Normal"/>
    <w:qFormat/>
    <w:rsid w:val="004779D3"/>
    <w:pPr>
      <w:spacing w:after="120" w:line="312" w:lineRule="auto"/>
    </w:pPr>
    <w:rPr>
      <w:rFonts w:ascii="Arial" w:hAnsi="Arial" w:cs="Arial"/>
      <w:sz w:val="24"/>
      <w:szCs w:val="24"/>
    </w:rPr>
  </w:style>
  <w:style w:type="paragraph" w:customStyle="1" w:styleId="Parapre-bullets">
    <w:name w:val="&gt; Para (pre-bullets)"/>
    <w:basedOn w:val="Normal"/>
    <w:qFormat/>
    <w:rsid w:val="004779D3"/>
    <w:pPr>
      <w:spacing w:after="60" w:line="312" w:lineRule="auto"/>
    </w:pPr>
    <w:rPr>
      <w:rFonts w:ascii="Arial" w:hAnsi="Arial"/>
      <w:sz w:val="24"/>
      <w:szCs w:val="24"/>
    </w:rPr>
  </w:style>
  <w:style w:type="paragraph" w:customStyle="1" w:styleId="Bulletsbase">
    <w:name w:val="&gt; Bullets (base)"/>
    <w:basedOn w:val="Normal"/>
    <w:qFormat/>
    <w:rsid w:val="004779D3"/>
    <w:pPr>
      <w:spacing w:after="40" w:line="312" w:lineRule="auto"/>
      <w:ind w:left="425" w:hanging="425"/>
    </w:pPr>
    <w:rPr>
      <w:rFonts w:ascii="Arial" w:hAnsi="Arial"/>
      <w:sz w:val="24"/>
      <w:szCs w:val="24"/>
    </w:rPr>
  </w:style>
  <w:style w:type="character" w:styleId="CommentReference">
    <w:name w:val="annotation reference"/>
    <w:uiPriority w:val="99"/>
    <w:semiHidden/>
    <w:unhideWhenUsed/>
    <w:rsid w:val="00DE6699"/>
    <w:rPr>
      <w:sz w:val="16"/>
      <w:szCs w:val="16"/>
    </w:rPr>
  </w:style>
  <w:style w:type="paragraph" w:styleId="CommentText">
    <w:name w:val="annotation text"/>
    <w:basedOn w:val="Normal"/>
    <w:link w:val="CommentTextChar"/>
    <w:uiPriority w:val="99"/>
    <w:unhideWhenUsed/>
    <w:rsid w:val="00DE6699"/>
    <w:pPr>
      <w:spacing w:line="240" w:lineRule="auto"/>
    </w:pPr>
    <w:rPr>
      <w:sz w:val="20"/>
      <w:szCs w:val="20"/>
    </w:rPr>
  </w:style>
  <w:style w:type="character" w:customStyle="1" w:styleId="CommentTextChar">
    <w:name w:val="Comment Text Char"/>
    <w:link w:val="CommentText"/>
    <w:uiPriority w:val="99"/>
    <w:rsid w:val="00DE6699"/>
    <w:rPr>
      <w:sz w:val="20"/>
      <w:szCs w:val="20"/>
    </w:rPr>
  </w:style>
  <w:style w:type="paragraph" w:styleId="CommentSubject">
    <w:name w:val="annotation subject"/>
    <w:basedOn w:val="CommentText"/>
    <w:next w:val="CommentText"/>
    <w:link w:val="CommentSubjectChar"/>
    <w:uiPriority w:val="99"/>
    <w:semiHidden/>
    <w:unhideWhenUsed/>
    <w:rsid w:val="00DE6699"/>
    <w:rPr>
      <w:b/>
      <w:bCs/>
    </w:rPr>
  </w:style>
  <w:style w:type="character" w:customStyle="1" w:styleId="CommentSubjectChar">
    <w:name w:val="Comment Subject Char"/>
    <w:link w:val="CommentSubject"/>
    <w:uiPriority w:val="99"/>
    <w:semiHidden/>
    <w:rsid w:val="00DE6699"/>
    <w:rPr>
      <w:b/>
      <w:bCs/>
      <w:sz w:val="20"/>
      <w:szCs w:val="20"/>
    </w:rPr>
  </w:style>
  <w:style w:type="paragraph" w:styleId="Header">
    <w:name w:val="header"/>
    <w:basedOn w:val="Normal"/>
    <w:link w:val="HeaderChar"/>
    <w:uiPriority w:val="99"/>
    <w:unhideWhenUsed/>
    <w:rsid w:val="00E17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DE3"/>
  </w:style>
  <w:style w:type="paragraph" w:styleId="Footer">
    <w:name w:val="footer"/>
    <w:basedOn w:val="Normal"/>
    <w:link w:val="FooterChar"/>
    <w:uiPriority w:val="99"/>
    <w:unhideWhenUsed/>
    <w:rsid w:val="00E17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DE3"/>
  </w:style>
  <w:style w:type="paragraph" w:styleId="Revision">
    <w:name w:val="Revision"/>
    <w:hidden/>
    <w:uiPriority w:val="99"/>
    <w:semiHidden/>
    <w:rsid w:val="0044040D"/>
    <w:rPr>
      <w:sz w:val="22"/>
      <w:szCs w:val="22"/>
      <w:lang w:eastAsia="en-US"/>
    </w:rPr>
  </w:style>
  <w:style w:type="paragraph" w:styleId="z-BottomofForm">
    <w:name w:val="HTML Bottom of Form"/>
    <w:basedOn w:val="Normal"/>
    <w:next w:val="Normal"/>
    <w:link w:val="z-BottomofFormChar"/>
    <w:hidden/>
    <w:uiPriority w:val="99"/>
    <w:semiHidden/>
    <w:unhideWhenUsed/>
    <w:rsid w:val="006D28E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D28ED"/>
    <w:rPr>
      <w:rFonts w:ascii="Arial" w:eastAsia="Times New Roman" w:hAnsi="Arial" w:cs="Arial"/>
      <w:vanish/>
      <w:sz w:val="16"/>
      <w:szCs w:val="16"/>
    </w:rPr>
  </w:style>
  <w:style w:type="character" w:customStyle="1" w:styleId="easy-breadcrumbsegment-separator">
    <w:name w:val="easy-breadcrumb_segment-separator"/>
    <w:basedOn w:val="DefaultParagraphFont"/>
    <w:rsid w:val="006D28ED"/>
  </w:style>
  <w:style w:type="character" w:customStyle="1" w:styleId="easy-breadcrumbsegment">
    <w:name w:val="easy-breadcrumb_segment"/>
    <w:basedOn w:val="DefaultParagraphFont"/>
    <w:rsid w:val="006D28ED"/>
  </w:style>
  <w:style w:type="table" w:customStyle="1" w:styleId="TableGrid1">
    <w:name w:val="Table Grid1"/>
    <w:basedOn w:val="TableNormal"/>
    <w:next w:val="TableGrid"/>
    <w:uiPriority w:val="59"/>
    <w:rsid w:val="001151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51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151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151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B7BE3"/>
    <w:pPr>
      <w:autoSpaceDE w:val="0"/>
      <w:autoSpaceDN w:val="0"/>
      <w:spacing w:after="0" w:line="240" w:lineRule="auto"/>
    </w:pPr>
    <w:rPr>
      <w:rFonts w:eastAsiaTheme="minorHAnsi" w:cs="Calibri"/>
      <w:color w:val="000000"/>
      <w:sz w:val="24"/>
      <w:szCs w:val="24"/>
    </w:rPr>
  </w:style>
  <w:style w:type="paragraph" w:customStyle="1" w:styleId="xmsonormal">
    <w:name w:val="x_msonormal"/>
    <w:basedOn w:val="Normal"/>
    <w:rsid w:val="007B1803"/>
    <w:pPr>
      <w:spacing w:after="0" w:line="240" w:lineRule="auto"/>
    </w:pPr>
    <w:rPr>
      <w:rFonts w:ascii="Times New Roman" w:eastAsiaTheme="minorHAnsi" w:hAnsi="Times New Roman"/>
      <w:sz w:val="24"/>
      <w:szCs w:val="24"/>
      <w:lang w:eastAsia="en-GB"/>
    </w:rPr>
  </w:style>
  <w:style w:type="paragraph" w:customStyle="1" w:styleId="paragraph">
    <w:name w:val="paragraph"/>
    <w:basedOn w:val="Normal"/>
    <w:rsid w:val="00C945D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C945D8"/>
  </w:style>
  <w:style w:type="character" w:customStyle="1" w:styleId="eop">
    <w:name w:val="eop"/>
    <w:basedOn w:val="DefaultParagraphFont"/>
    <w:rsid w:val="00C945D8"/>
  </w:style>
  <w:style w:type="character" w:styleId="Emphasis">
    <w:name w:val="Emphasis"/>
    <w:basedOn w:val="DefaultParagraphFont"/>
    <w:uiPriority w:val="20"/>
    <w:qFormat/>
    <w:rsid w:val="00716A50"/>
    <w:rPr>
      <w:i/>
      <w:iCs/>
    </w:rPr>
  </w:style>
  <w:style w:type="character" w:customStyle="1" w:styleId="Heading4Char">
    <w:name w:val="Heading 4 Char"/>
    <w:basedOn w:val="DefaultParagraphFont"/>
    <w:link w:val="Heading4"/>
    <w:uiPriority w:val="9"/>
    <w:semiHidden/>
    <w:rsid w:val="00E6732D"/>
    <w:rPr>
      <w:rFonts w:asciiTheme="majorHAnsi" w:eastAsiaTheme="majorEastAsia" w:hAnsiTheme="majorHAnsi" w:cstheme="majorBidi"/>
      <w:i/>
      <w:iCs/>
      <w:color w:val="2E74B5" w:themeColor="accent1" w:themeShade="BF"/>
      <w:sz w:val="22"/>
      <w:szCs w:val="22"/>
      <w:lang w:eastAsia="en-US"/>
    </w:rPr>
  </w:style>
  <w:style w:type="paragraph" w:customStyle="1" w:styleId="font7">
    <w:name w:val="font_7"/>
    <w:basedOn w:val="Normal"/>
    <w:rsid w:val="0039133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wixguard">
    <w:name w:val="wixguard"/>
    <w:basedOn w:val="DefaultParagraphFont"/>
    <w:rsid w:val="0039133D"/>
  </w:style>
  <w:style w:type="paragraph" w:customStyle="1" w:styleId="xxmsonormal">
    <w:name w:val="xxmsonormal"/>
    <w:basedOn w:val="Normal"/>
    <w:rsid w:val="006B53FB"/>
    <w:pPr>
      <w:spacing w:before="100" w:beforeAutospacing="1" w:after="100" w:afterAutospacing="1" w:line="240" w:lineRule="auto"/>
    </w:pPr>
    <w:rPr>
      <w:rFonts w:eastAsiaTheme="minorHAnsi" w:cs="Calibri"/>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 w:type="character" w:styleId="PageNumber">
    <w:name w:val="page number"/>
    <w:basedOn w:val="DefaultParagraphFont"/>
    <w:uiPriority w:val="99"/>
    <w:semiHidden/>
    <w:unhideWhenUsed/>
    <w:rsid w:val="00192B74"/>
  </w:style>
  <w:style w:type="character" w:customStyle="1" w:styleId="UnresolvedMention1">
    <w:name w:val="Unresolved Mention1"/>
    <w:basedOn w:val="DefaultParagraphFont"/>
    <w:uiPriority w:val="99"/>
    <w:semiHidden/>
    <w:unhideWhenUsed/>
    <w:rsid w:val="00DE5659"/>
    <w:rPr>
      <w:color w:val="605E5C"/>
      <w:shd w:val="clear" w:color="auto" w:fill="E1DFDD"/>
    </w:rPr>
  </w:style>
  <w:style w:type="character" w:customStyle="1" w:styleId="Mention3">
    <w:name w:val="Mention3"/>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A433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389"/>
    <w:rPr>
      <w:lang w:eastAsia="en-US"/>
    </w:rPr>
  </w:style>
  <w:style w:type="character" w:styleId="FootnoteReference">
    <w:name w:val="footnote reference"/>
    <w:basedOn w:val="DefaultParagraphFont"/>
    <w:uiPriority w:val="99"/>
    <w:semiHidden/>
    <w:unhideWhenUsed/>
    <w:rsid w:val="00A433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224">
      <w:bodyDiv w:val="1"/>
      <w:marLeft w:val="0"/>
      <w:marRight w:val="0"/>
      <w:marTop w:val="0"/>
      <w:marBottom w:val="0"/>
      <w:divBdr>
        <w:top w:val="none" w:sz="0" w:space="0" w:color="auto"/>
        <w:left w:val="none" w:sz="0" w:space="0" w:color="auto"/>
        <w:bottom w:val="none" w:sz="0" w:space="0" w:color="auto"/>
        <w:right w:val="none" w:sz="0" w:space="0" w:color="auto"/>
      </w:divBdr>
    </w:div>
    <w:div w:id="40401007">
      <w:bodyDiv w:val="1"/>
      <w:marLeft w:val="0"/>
      <w:marRight w:val="0"/>
      <w:marTop w:val="0"/>
      <w:marBottom w:val="0"/>
      <w:divBdr>
        <w:top w:val="none" w:sz="0" w:space="0" w:color="auto"/>
        <w:left w:val="none" w:sz="0" w:space="0" w:color="auto"/>
        <w:bottom w:val="none" w:sz="0" w:space="0" w:color="auto"/>
        <w:right w:val="none" w:sz="0" w:space="0" w:color="auto"/>
      </w:divBdr>
    </w:div>
    <w:div w:id="120657118">
      <w:bodyDiv w:val="1"/>
      <w:marLeft w:val="0"/>
      <w:marRight w:val="0"/>
      <w:marTop w:val="0"/>
      <w:marBottom w:val="0"/>
      <w:divBdr>
        <w:top w:val="none" w:sz="0" w:space="0" w:color="auto"/>
        <w:left w:val="none" w:sz="0" w:space="0" w:color="auto"/>
        <w:bottom w:val="none" w:sz="0" w:space="0" w:color="auto"/>
        <w:right w:val="none" w:sz="0" w:space="0" w:color="auto"/>
      </w:divBdr>
    </w:div>
    <w:div w:id="121965444">
      <w:bodyDiv w:val="1"/>
      <w:marLeft w:val="0"/>
      <w:marRight w:val="0"/>
      <w:marTop w:val="0"/>
      <w:marBottom w:val="0"/>
      <w:divBdr>
        <w:top w:val="none" w:sz="0" w:space="0" w:color="auto"/>
        <w:left w:val="none" w:sz="0" w:space="0" w:color="auto"/>
        <w:bottom w:val="none" w:sz="0" w:space="0" w:color="auto"/>
        <w:right w:val="none" w:sz="0" w:space="0" w:color="auto"/>
      </w:divBdr>
    </w:div>
    <w:div w:id="123353651">
      <w:bodyDiv w:val="1"/>
      <w:marLeft w:val="0"/>
      <w:marRight w:val="0"/>
      <w:marTop w:val="0"/>
      <w:marBottom w:val="0"/>
      <w:divBdr>
        <w:top w:val="none" w:sz="0" w:space="0" w:color="auto"/>
        <w:left w:val="none" w:sz="0" w:space="0" w:color="auto"/>
        <w:bottom w:val="none" w:sz="0" w:space="0" w:color="auto"/>
        <w:right w:val="none" w:sz="0" w:space="0" w:color="auto"/>
      </w:divBdr>
    </w:div>
    <w:div w:id="142628568">
      <w:bodyDiv w:val="1"/>
      <w:marLeft w:val="0"/>
      <w:marRight w:val="0"/>
      <w:marTop w:val="0"/>
      <w:marBottom w:val="0"/>
      <w:divBdr>
        <w:top w:val="none" w:sz="0" w:space="0" w:color="auto"/>
        <w:left w:val="none" w:sz="0" w:space="0" w:color="auto"/>
        <w:bottom w:val="none" w:sz="0" w:space="0" w:color="auto"/>
        <w:right w:val="none" w:sz="0" w:space="0" w:color="auto"/>
      </w:divBdr>
    </w:div>
    <w:div w:id="168911216">
      <w:bodyDiv w:val="1"/>
      <w:marLeft w:val="0"/>
      <w:marRight w:val="0"/>
      <w:marTop w:val="0"/>
      <w:marBottom w:val="0"/>
      <w:divBdr>
        <w:top w:val="none" w:sz="0" w:space="0" w:color="auto"/>
        <w:left w:val="none" w:sz="0" w:space="0" w:color="auto"/>
        <w:bottom w:val="none" w:sz="0" w:space="0" w:color="auto"/>
        <w:right w:val="none" w:sz="0" w:space="0" w:color="auto"/>
      </w:divBdr>
    </w:div>
    <w:div w:id="203449988">
      <w:bodyDiv w:val="1"/>
      <w:marLeft w:val="0"/>
      <w:marRight w:val="0"/>
      <w:marTop w:val="0"/>
      <w:marBottom w:val="0"/>
      <w:divBdr>
        <w:top w:val="none" w:sz="0" w:space="0" w:color="auto"/>
        <w:left w:val="none" w:sz="0" w:space="0" w:color="auto"/>
        <w:bottom w:val="none" w:sz="0" w:space="0" w:color="auto"/>
        <w:right w:val="none" w:sz="0" w:space="0" w:color="auto"/>
      </w:divBdr>
    </w:div>
    <w:div w:id="233054311">
      <w:bodyDiv w:val="1"/>
      <w:marLeft w:val="0"/>
      <w:marRight w:val="0"/>
      <w:marTop w:val="0"/>
      <w:marBottom w:val="0"/>
      <w:divBdr>
        <w:top w:val="none" w:sz="0" w:space="0" w:color="auto"/>
        <w:left w:val="none" w:sz="0" w:space="0" w:color="auto"/>
        <w:bottom w:val="none" w:sz="0" w:space="0" w:color="auto"/>
        <w:right w:val="none" w:sz="0" w:space="0" w:color="auto"/>
      </w:divBdr>
    </w:div>
    <w:div w:id="235556760">
      <w:bodyDiv w:val="1"/>
      <w:marLeft w:val="0"/>
      <w:marRight w:val="0"/>
      <w:marTop w:val="0"/>
      <w:marBottom w:val="0"/>
      <w:divBdr>
        <w:top w:val="none" w:sz="0" w:space="0" w:color="auto"/>
        <w:left w:val="none" w:sz="0" w:space="0" w:color="auto"/>
        <w:bottom w:val="none" w:sz="0" w:space="0" w:color="auto"/>
        <w:right w:val="none" w:sz="0" w:space="0" w:color="auto"/>
      </w:divBdr>
    </w:div>
    <w:div w:id="266739991">
      <w:bodyDiv w:val="1"/>
      <w:marLeft w:val="0"/>
      <w:marRight w:val="0"/>
      <w:marTop w:val="0"/>
      <w:marBottom w:val="0"/>
      <w:divBdr>
        <w:top w:val="none" w:sz="0" w:space="0" w:color="auto"/>
        <w:left w:val="none" w:sz="0" w:space="0" w:color="auto"/>
        <w:bottom w:val="none" w:sz="0" w:space="0" w:color="auto"/>
        <w:right w:val="none" w:sz="0" w:space="0" w:color="auto"/>
      </w:divBdr>
    </w:div>
    <w:div w:id="297996511">
      <w:bodyDiv w:val="1"/>
      <w:marLeft w:val="0"/>
      <w:marRight w:val="0"/>
      <w:marTop w:val="0"/>
      <w:marBottom w:val="0"/>
      <w:divBdr>
        <w:top w:val="none" w:sz="0" w:space="0" w:color="auto"/>
        <w:left w:val="none" w:sz="0" w:space="0" w:color="auto"/>
        <w:bottom w:val="none" w:sz="0" w:space="0" w:color="auto"/>
        <w:right w:val="none" w:sz="0" w:space="0" w:color="auto"/>
      </w:divBdr>
    </w:div>
    <w:div w:id="302514702">
      <w:bodyDiv w:val="1"/>
      <w:marLeft w:val="0"/>
      <w:marRight w:val="0"/>
      <w:marTop w:val="0"/>
      <w:marBottom w:val="0"/>
      <w:divBdr>
        <w:top w:val="none" w:sz="0" w:space="0" w:color="auto"/>
        <w:left w:val="none" w:sz="0" w:space="0" w:color="auto"/>
        <w:bottom w:val="none" w:sz="0" w:space="0" w:color="auto"/>
        <w:right w:val="none" w:sz="0" w:space="0" w:color="auto"/>
      </w:divBdr>
      <w:divsChild>
        <w:div w:id="2133665545">
          <w:marLeft w:val="0"/>
          <w:marRight w:val="0"/>
          <w:marTop w:val="0"/>
          <w:marBottom w:val="0"/>
          <w:divBdr>
            <w:top w:val="none" w:sz="0" w:space="0" w:color="auto"/>
            <w:left w:val="none" w:sz="0" w:space="0" w:color="auto"/>
            <w:bottom w:val="none" w:sz="0" w:space="0" w:color="auto"/>
            <w:right w:val="none" w:sz="0" w:space="0" w:color="auto"/>
          </w:divBdr>
          <w:divsChild>
            <w:div w:id="1879391553">
              <w:marLeft w:val="0"/>
              <w:marRight w:val="0"/>
              <w:marTop w:val="0"/>
              <w:marBottom w:val="0"/>
              <w:divBdr>
                <w:top w:val="none" w:sz="0" w:space="0" w:color="auto"/>
                <w:left w:val="none" w:sz="0" w:space="0" w:color="auto"/>
                <w:bottom w:val="none" w:sz="0" w:space="0" w:color="auto"/>
                <w:right w:val="none" w:sz="0" w:space="0" w:color="auto"/>
              </w:divBdr>
              <w:divsChild>
                <w:div w:id="417757002">
                  <w:marLeft w:val="0"/>
                  <w:marRight w:val="0"/>
                  <w:marTop w:val="0"/>
                  <w:marBottom w:val="0"/>
                  <w:divBdr>
                    <w:top w:val="none" w:sz="0" w:space="0" w:color="auto"/>
                    <w:left w:val="none" w:sz="0" w:space="0" w:color="auto"/>
                    <w:bottom w:val="none" w:sz="0" w:space="0" w:color="auto"/>
                    <w:right w:val="none" w:sz="0" w:space="0" w:color="auto"/>
                  </w:divBdr>
                  <w:divsChild>
                    <w:div w:id="11614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3752">
      <w:bodyDiv w:val="1"/>
      <w:marLeft w:val="0"/>
      <w:marRight w:val="0"/>
      <w:marTop w:val="0"/>
      <w:marBottom w:val="0"/>
      <w:divBdr>
        <w:top w:val="none" w:sz="0" w:space="0" w:color="auto"/>
        <w:left w:val="none" w:sz="0" w:space="0" w:color="auto"/>
        <w:bottom w:val="none" w:sz="0" w:space="0" w:color="auto"/>
        <w:right w:val="none" w:sz="0" w:space="0" w:color="auto"/>
      </w:divBdr>
      <w:divsChild>
        <w:div w:id="1603998078">
          <w:marLeft w:val="0"/>
          <w:marRight w:val="0"/>
          <w:marTop w:val="0"/>
          <w:marBottom w:val="0"/>
          <w:divBdr>
            <w:top w:val="none" w:sz="0" w:space="0" w:color="auto"/>
            <w:left w:val="none" w:sz="0" w:space="0" w:color="auto"/>
            <w:bottom w:val="none" w:sz="0" w:space="0" w:color="auto"/>
            <w:right w:val="none" w:sz="0" w:space="0" w:color="auto"/>
          </w:divBdr>
          <w:divsChild>
            <w:div w:id="1599831315">
              <w:marLeft w:val="0"/>
              <w:marRight w:val="0"/>
              <w:marTop w:val="0"/>
              <w:marBottom w:val="0"/>
              <w:divBdr>
                <w:top w:val="none" w:sz="0" w:space="0" w:color="auto"/>
                <w:left w:val="none" w:sz="0" w:space="0" w:color="auto"/>
                <w:bottom w:val="none" w:sz="0" w:space="0" w:color="auto"/>
                <w:right w:val="none" w:sz="0" w:space="0" w:color="auto"/>
              </w:divBdr>
              <w:divsChild>
                <w:div w:id="812985920">
                  <w:marLeft w:val="0"/>
                  <w:marRight w:val="0"/>
                  <w:marTop w:val="0"/>
                  <w:marBottom w:val="0"/>
                  <w:divBdr>
                    <w:top w:val="none" w:sz="0" w:space="0" w:color="auto"/>
                    <w:left w:val="none" w:sz="0" w:space="0" w:color="auto"/>
                    <w:bottom w:val="none" w:sz="0" w:space="0" w:color="auto"/>
                    <w:right w:val="none" w:sz="0" w:space="0" w:color="auto"/>
                  </w:divBdr>
                  <w:divsChild>
                    <w:div w:id="13409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334572">
      <w:bodyDiv w:val="1"/>
      <w:marLeft w:val="0"/>
      <w:marRight w:val="0"/>
      <w:marTop w:val="0"/>
      <w:marBottom w:val="0"/>
      <w:divBdr>
        <w:top w:val="none" w:sz="0" w:space="0" w:color="auto"/>
        <w:left w:val="none" w:sz="0" w:space="0" w:color="auto"/>
        <w:bottom w:val="none" w:sz="0" w:space="0" w:color="auto"/>
        <w:right w:val="none" w:sz="0" w:space="0" w:color="auto"/>
      </w:divBdr>
    </w:div>
    <w:div w:id="366217449">
      <w:bodyDiv w:val="1"/>
      <w:marLeft w:val="0"/>
      <w:marRight w:val="0"/>
      <w:marTop w:val="0"/>
      <w:marBottom w:val="0"/>
      <w:divBdr>
        <w:top w:val="none" w:sz="0" w:space="0" w:color="auto"/>
        <w:left w:val="none" w:sz="0" w:space="0" w:color="auto"/>
        <w:bottom w:val="none" w:sz="0" w:space="0" w:color="auto"/>
        <w:right w:val="none" w:sz="0" w:space="0" w:color="auto"/>
      </w:divBdr>
    </w:div>
    <w:div w:id="373314373">
      <w:bodyDiv w:val="1"/>
      <w:marLeft w:val="0"/>
      <w:marRight w:val="0"/>
      <w:marTop w:val="0"/>
      <w:marBottom w:val="0"/>
      <w:divBdr>
        <w:top w:val="none" w:sz="0" w:space="0" w:color="auto"/>
        <w:left w:val="none" w:sz="0" w:space="0" w:color="auto"/>
        <w:bottom w:val="none" w:sz="0" w:space="0" w:color="auto"/>
        <w:right w:val="none" w:sz="0" w:space="0" w:color="auto"/>
      </w:divBdr>
    </w:div>
    <w:div w:id="379793109">
      <w:bodyDiv w:val="1"/>
      <w:marLeft w:val="0"/>
      <w:marRight w:val="0"/>
      <w:marTop w:val="0"/>
      <w:marBottom w:val="0"/>
      <w:divBdr>
        <w:top w:val="none" w:sz="0" w:space="0" w:color="auto"/>
        <w:left w:val="none" w:sz="0" w:space="0" w:color="auto"/>
        <w:bottom w:val="none" w:sz="0" w:space="0" w:color="auto"/>
        <w:right w:val="none" w:sz="0" w:space="0" w:color="auto"/>
      </w:divBdr>
    </w:div>
    <w:div w:id="387264993">
      <w:bodyDiv w:val="1"/>
      <w:marLeft w:val="0"/>
      <w:marRight w:val="0"/>
      <w:marTop w:val="0"/>
      <w:marBottom w:val="0"/>
      <w:divBdr>
        <w:top w:val="none" w:sz="0" w:space="0" w:color="auto"/>
        <w:left w:val="none" w:sz="0" w:space="0" w:color="auto"/>
        <w:bottom w:val="none" w:sz="0" w:space="0" w:color="auto"/>
        <w:right w:val="none" w:sz="0" w:space="0" w:color="auto"/>
      </w:divBdr>
    </w:div>
    <w:div w:id="390926412">
      <w:bodyDiv w:val="1"/>
      <w:marLeft w:val="0"/>
      <w:marRight w:val="0"/>
      <w:marTop w:val="0"/>
      <w:marBottom w:val="0"/>
      <w:divBdr>
        <w:top w:val="none" w:sz="0" w:space="0" w:color="auto"/>
        <w:left w:val="none" w:sz="0" w:space="0" w:color="auto"/>
        <w:bottom w:val="none" w:sz="0" w:space="0" w:color="auto"/>
        <w:right w:val="none" w:sz="0" w:space="0" w:color="auto"/>
      </w:divBdr>
    </w:div>
    <w:div w:id="429358367">
      <w:bodyDiv w:val="1"/>
      <w:marLeft w:val="0"/>
      <w:marRight w:val="0"/>
      <w:marTop w:val="0"/>
      <w:marBottom w:val="0"/>
      <w:divBdr>
        <w:top w:val="none" w:sz="0" w:space="0" w:color="auto"/>
        <w:left w:val="none" w:sz="0" w:space="0" w:color="auto"/>
        <w:bottom w:val="none" w:sz="0" w:space="0" w:color="auto"/>
        <w:right w:val="none" w:sz="0" w:space="0" w:color="auto"/>
      </w:divBdr>
    </w:div>
    <w:div w:id="433792700">
      <w:bodyDiv w:val="1"/>
      <w:marLeft w:val="0"/>
      <w:marRight w:val="0"/>
      <w:marTop w:val="0"/>
      <w:marBottom w:val="0"/>
      <w:divBdr>
        <w:top w:val="none" w:sz="0" w:space="0" w:color="auto"/>
        <w:left w:val="none" w:sz="0" w:space="0" w:color="auto"/>
        <w:bottom w:val="none" w:sz="0" w:space="0" w:color="auto"/>
        <w:right w:val="none" w:sz="0" w:space="0" w:color="auto"/>
      </w:divBdr>
    </w:div>
    <w:div w:id="474369957">
      <w:bodyDiv w:val="1"/>
      <w:marLeft w:val="0"/>
      <w:marRight w:val="0"/>
      <w:marTop w:val="0"/>
      <w:marBottom w:val="0"/>
      <w:divBdr>
        <w:top w:val="none" w:sz="0" w:space="0" w:color="auto"/>
        <w:left w:val="none" w:sz="0" w:space="0" w:color="auto"/>
        <w:bottom w:val="none" w:sz="0" w:space="0" w:color="auto"/>
        <w:right w:val="none" w:sz="0" w:space="0" w:color="auto"/>
      </w:divBdr>
    </w:div>
    <w:div w:id="512690357">
      <w:bodyDiv w:val="1"/>
      <w:marLeft w:val="0"/>
      <w:marRight w:val="0"/>
      <w:marTop w:val="0"/>
      <w:marBottom w:val="0"/>
      <w:divBdr>
        <w:top w:val="none" w:sz="0" w:space="0" w:color="auto"/>
        <w:left w:val="none" w:sz="0" w:space="0" w:color="auto"/>
        <w:bottom w:val="none" w:sz="0" w:space="0" w:color="auto"/>
        <w:right w:val="none" w:sz="0" w:space="0" w:color="auto"/>
      </w:divBdr>
    </w:div>
    <w:div w:id="518588210">
      <w:bodyDiv w:val="1"/>
      <w:marLeft w:val="0"/>
      <w:marRight w:val="0"/>
      <w:marTop w:val="0"/>
      <w:marBottom w:val="0"/>
      <w:divBdr>
        <w:top w:val="none" w:sz="0" w:space="0" w:color="auto"/>
        <w:left w:val="none" w:sz="0" w:space="0" w:color="auto"/>
        <w:bottom w:val="none" w:sz="0" w:space="0" w:color="auto"/>
        <w:right w:val="none" w:sz="0" w:space="0" w:color="auto"/>
      </w:divBdr>
    </w:div>
    <w:div w:id="537819964">
      <w:bodyDiv w:val="1"/>
      <w:marLeft w:val="0"/>
      <w:marRight w:val="0"/>
      <w:marTop w:val="0"/>
      <w:marBottom w:val="0"/>
      <w:divBdr>
        <w:top w:val="none" w:sz="0" w:space="0" w:color="auto"/>
        <w:left w:val="none" w:sz="0" w:space="0" w:color="auto"/>
        <w:bottom w:val="none" w:sz="0" w:space="0" w:color="auto"/>
        <w:right w:val="none" w:sz="0" w:space="0" w:color="auto"/>
      </w:divBdr>
    </w:div>
    <w:div w:id="551815171">
      <w:bodyDiv w:val="1"/>
      <w:marLeft w:val="0"/>
      <w:marRight w:val="0"/>
      <w:marTop w:val="0"/>
      <w:marBottom w:val="0"/>
      <w:divBdr>
        <w:top w:val="none" w:sz="0" w:space="0" w:color="auto"/>
        <w:left w:val="none" w:sz="0" w:space="0" w:color="auto"/>
        <w:bottom w:val="none" w:sz="0" w:space="0" w:color="auto"/>
        <w:right w:val="none" w:sz="0" w:space="0" w:color="auto"/>
      </w:divBdr>
      <w:divsChild>
        <w:div w:id="609045339">
          <w:marLeft w:val="0"/>
          <w:marRight w:val="0"/>
          <w:marTop w:val="0"/>
          <w:marBottom w:val="0"/>
          <w:divBdr>
            <w:top w:val="none" w:sz="0" w:space="0" w:color="auto"/>
            <w:left w:val="none" w:sz="0" w:space="0" w:color="auto"/>
            <w:bottom w:val="none" w:sz="0" w:space="0" w:color="auto"/>
            <w:right w:val="none" w:sz="0" w:space="0" w:color="auto"/>
          </w:divBdr>
        </w:div>
        <w:div w:id="1428385036">
          <w:marLeft w:val="0"/>
          <w:marRight w:val="0"/>
          <w:marTop w:val="0"/>
          <w:marBottom w:val="0"/>
          <w:divBdr>
            <w:top w:val="none" w:sz="0" w:space="0" w:color="auto"/>
            <w:left w:val="none" w:sz="0" w:space="0" w:color="auto"/>
            <w:bottom w:val="none" w:sz="0" w:space="0" w:color="auto"/>
            <w:right w:val="none" w:sz="0" w:space="0" w:color="auto"/>
          </w:divBdr>
          <w:divsChild>
            <w:div w:id="792557503">
              <w:marLeft w:val="0"/>
              <w:marRight w:val="0"/>
              <w:marTop w:val="0"/>
              <w:marBottom w:val="0"/>
              <w:divBdr>
                <w:top w:val="none" w:sz="0" w:space="0" w:color="auto"/>
                <w:left w:val="none" w:sz="0" w:space="0" w:color="auto"/>
                <w:bottom w:val="none" w:sz="0" w:space="0" w:color="auto"/>
                <w:right w:val="none" w:sz="0" w:space="0" w:color="auto"/>
              </w:divBdr>
            </w:div>
            <w:div w:id="1119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0440">
      <w:bodyDiv w:val="1"/>
      <w:marLeft w:val="0"/>
      <w:marRight w:val="0"/>
      <w:marTop w:val="0"/>
      <w:marBottom w:val="0"/>
      <w:divBdr>
        <w:top w:val="none" w:sz="0" w:space="0" w:color="auto"/>
        <w:left w:val="none" w:sz="0" w:space="0" w:color="auto"/>
        <w:bottom w:val="none" w:sz="0" w:space="0" w:color="auto"/>
        <w:right w:val="none" w:sz="0" w:space="0" w:color="auto"/>
      </w:divBdr>
    </w:div>
    <w:div w:id="587619045">
      <w:bodyDiv w:val="1"/>
      <w:marLeft w:val="0"/>
      <w:marRight w:val="0"/>
      <w:marTop w:val="0"/>
      <w:marBottom w:val="0"/>
      <w:divBdr>
        <w:top w:val="none" w:sz="0" w:space="0" w:color="auto"/>
        <w:left w:val="none" w:sz="0" w:space="0" w:color="auto"/>
        <w:bottom w:val="none" w:sz="0" w:space="0" w:color="auto"/>
        <w:right w:val="none" w:sz="0" w:space="0" w:color="auto"/>
      </w:divBdr>
      <w:divsChild>
        <w:div w:id="1896701859">
          <w:marLeft w:val="0"/>
          <w:marRight w:val="0"/>
          <w:marTop w:val="0"/>
          <w:marBottom w:val="0"/>
          <w:divBdr>
            <w:top w:val="none" w:sz="0" w:space="0" w:color="auto"/>
            <w:left w:val="none" w:sz="0" w:space="0" w:color="auto"/>
            <w:bottom w:val="none" w:sz="0" w:space="0" w:color="auto"/>
            <w:right w:val="none" w:sz="0" w:space="0" w:color="auto"/>
          </w:divBdr>
        </w:div>
      </w:divsChild>
    </w:div>
    <w:div w:id="595360664">
      <w:bodyDiv w:val="1"/>
      <w:marLeft w:val="0"/>
      <w:marRight w:val="0"/>
      <w:marTop w:val="0"/>
      <w:marBottom w:val="0"/>
      <w:divBdr>
        <w:top w:val="none" w:sz="0" w:space="0" w:color="auto"/>
        <w:left w:val="none" w:sz="0" w:space="0" w:color="auto"/>
        <w:bottom w:val="none" w:sz="0" w:space="0" w:color="auto"/>
        <w:right w:val="none" w:sz="0" w:space="0" w:color="auto"/>
      </w:divBdr>
      <w:divsChild>
        <w:div w:id="1349987869">
          <w:marLeft w:val="0"/>
          <w:marRight w:val="0"/>
          <w:marTop w:val="0"/>
          <w:marBottom w:val="0"/>
          <w:divBdr>
            <w:top w:val="none" w:sz="0" w:space="0" w:color="auto"/>
            <w:left w:val="none" w:sz="0" w:space="0" w:color="auto"/>
            <w:bottom w:val="none" w:sz="0" w:space="0" w:color="auto"/>
            <w:right w:val="none" w:sz="0" w:space="0" w:color="auto"/>
          </w:divBdr>
        </w:div>
      </w:divsChild>
    </w:div>
    <w:div w:id="666522280">
      <w:bodyDiv w:val="1"/>
      <w:marLeft w:val="0"/>
      <w:marRight w:val="0"/>
      <w:marTop w:val="0"/>
      <w:marBottom w:val="0"/>
      <w:divBdr>
        <w:top w:val="none" w:sz="0" w:space="0" w:color="auto"/>
        <w:left w:val="none" w:sz="0" w:space="0" w:color="auto"/>
        <w:bottom w:val="none" w:sz="0" w:space="0" w:color="auto"/>
        <w:right w:val="none" w:sz="0" w:space="0" w:color="auto"/>
      </w:divBdr>
    </w:div>
    <w:div w:id="667096114">
      <w:bodyDiv w:val="1"/>
      <w:marLeft w:val="0"/>
      <w:marRight w:val="0"/>
      <w:marTop w:val="0"/>
      <w:marBottom w:val="0"/>
      <w:divBdr>
        <w:top w:val="none" w:sz="0" w:space="0" w:color="auto"/>
        <w:left w:val="none" w:sz="0" w:space="0" w:color="auto"/>
        <w:bottom w:val="none" w:sz="0" w:space="0" w:color="auto"/>
        <w:right w:val="none" w:sz="0" w:space="0" w:color="auto"/>
      </w:divBdr>
    </w:div>
    <w:div w:id="670596251">
      <w:bodyDiv w:val="1"/>
      <w:marLeft w:val="0"/>
      <w:marRight w:val="0"/>
      <w:marTop w:val="0"/>
      <w:marBottom w:val="0"/>
      <w:divBdr>
        <w:top w:val="none" w:sz="0" w:space="0" w:color="auto"/>
        <w:left w:val="none" w:sz="0" w:space="0" w:color="auto"/>
        <w:bottom w:val="none" w:sz="0" w:space="0" w:color="auto"/>
        <w:right w:val="none" w:sz="0" w:space="0" w:color="auto"/>
      </w:divBdr>
    </w:div>
    <w:div w:id="681248266">
      <w:bodyDiv w:val="1"/>
      <w:marLeft w:val="0"/>
      <w:marRight w:val="0"/>
      <w:marTop w:val="0"/>
      <w:marBottom w:val="0"/>
      <w:divBdr>
        <w:top w:val="none" w:sz="0" w:space="0" w:color="auto"/>
        <w:left w:val="none" w:sz="0" w:space="0" w:color="auto"/>
        <w:bottom w:val="none" w:sz="0" w:space="0" w:color="auto"/>
        <w:right w:val="none" w:sz="0" w:space="0" w:color="auto"/>
      </w:divBdr>
    </w:div>
    <w:div w:id="699428460">
      <w:bodyDiv w:val="1"/>
      <w:marLeft w:val="0"/>
      <w:marRight w:val="0"/>
      <w:marTop w:val="0"/>
      <w:marBottom w:val="0"/>
      <w:divBdr>
        <w:top w:val="none" w:sz="0" w:space="0" w:color="auto"/>
        <w:left w:val="none" w:sz="0" w:space="0" w:color="auto"/>
        <w:bottom w:val="none" w:sz="0" w:space="0" w:color="auto"/>
        <w:right w:val="none" w:sz="0" w:space="0" w:color="auto"/>
      </w:divBdr>
    </w:div>
    <w:div w:id="741610785">
      <w:bodyDiv w:val="1"/>
      <w:marLeft w:val="0"/>
      <w:marRight w:val="0"/>
      <w:marTop w:val="0"/>
      <w:marBottom w:val="0"/>
      <w:divBdr>
        <w:top w:val="none" w:sz="0" w:space="0" w:color="auto"/>
        <w:left w:val="none" w:sz="0" w:space="0" w:color="auto"/>
        <w:bottom w:val="none" w:sz="0" w:space="0" w:color="auto"/>
        <w:right w:val="none" w:sz="0" w:space="0" w:color="auto"/>
      </w:divBdr>
    </w:div>
    <w:div w:id="744107397">
      <w:bodyDiv w:val="1"/>
      <w:marLeft w:val="0"/>
      <w:marRight w:val="0"/>
      <w:marTop w:val="0"/>
      <w:marBottom w:val="0"/>
      <w:divBdr>
        <w:top w:val="none" w:sz="0" w:space="0" w:color="auto"/>
        <w:left w:val="none" w:sz="0" w:space="0" w:color="auto"/>
        <w:bottom w:val="none" w:sz="0" w:space="0" w:color="auto"/>
        <w:right w:val="none" w:sz="0" w:space="0" w:color="auto"/>
      </w:divBdr>
    </w:div>
    <w:div w:id="770205821">
      <w:bodyDiv w:val="1"/>
      <w:marLeft w:val="0"/>
      <w:marRight w:val="0"/>
      <w:marTop w:val="0"/>
      <w:marBottom w:val="0"/>
      <w:divBdr>
        <w:top w:val="none" w:sz="0" w:space="0" w:color="auto"/>
        <w:left w:val="none" w:sz="0" w:space="0" w:color="auto"/>
        <w:bottom w:val="none" w:sz="0" w:space="0" w:color="auto"/>
        <w:right w:val="none" w:sz="0" w:space="0" w:color="auto"/>
      </w:divBdr>
    </w:div>
    <w:div w:id="776799088">
      <w:bodyDiv w:val="1"/>
      <w:marLeft w:val="0"/>
      <w:marRight w:val="0"/>
      <w:marTop w:val="0"/>
      <w:marBottom w:val="0"/>
      <w:divBdr>
        <w:top w:val="none" w:sz="0" w:space="0" w:color="auto"/>
        <w:left w:val="none" w:sz="0" w:space="0" w:color="auto"/>
        <w:bottom w:val="none" w:sz="0" w:space="0" w:color="auto"/>
        <w:right w:val="none" w:sz="0" w:space="0" w:color="auto"/>
      </w:divBdr>
    </w:div>
    <w:div w:id="780301857">
      <w:bodyDiv w:val="1"/>
      <w:marLeft w:val="0"/>
      <w:marRight w:val="0"/>
      <w:marTop w:val="0"/>
      <w:marBottom w:val="0"/>
      <w:divBdr>
        <w:top w:val="none" w:sz="0" w:space="0" w:color="auto"/>
        <w:left w:val="none" w:sz="0" w:space="0" w:color="auto"/>
        <w:bottom w:val="none" w:sz="0" w:space="0" w:color="auto"/>
        <w:right w:val="none" w:sz="0" w:space="0" w:color="auto"/>
      </w:divBdr>
    </w:div>
    <w:div w:id="788088910">
      <w:bodyDiv w:val="1"/>
      <w:marLeft w:val="0"/>
      <w:marRight w:val="0"/>
      <w:marTop w:val="0"/>
      <w:marBottom w:val="0"/>
      <w:divBdr>
        <w:top w:val="none" w:sz="0" w:space="0" w:color="auto"/>
        <w:left w:val="none" w:sz="0" w:space="0" w:color="auto"/>
        <w:bottom w:val="none" w:sz="0" w:space="0" w:color="auto"/>
        <w:right w:val="none" w:sz="0" w:space="0" w:color="auto"/>
      </w:divBdr>
    </w:div>
    <w:div w:id="789780554">
      <w:bodyDiv w:val="1"/>
      <w:marLeft w:val="0"/>
      <w:marRight w:val="0"/>
      <w:marTop w:val="0"/>
      <w:marBottom w:val="0"/>
      <w:divBdr>
        <w:top w:val="none" w:sz="0" w:space="0" w:color="auto"/>
        <w:left w:val="none" w:sz="0" w:space="0" w:color="auto"/>
        <w:bottom w:val="none" w:sz="0" w:space="0" w:color="auto"/>
        <w:right w:val="none" w:sz="0" w:space="0" w:color="auto"/>
      </w:divBdr>
    </w:div>
    <w:div w:id="8141776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535">
          <w:marLeft w:val="0"/>
          <w:marRight w:val="0"/>
          <w:marTop w:val="0"/>
          <w:marBottom w:val="0"/>
          <w:divBdr>
            <w:top w:val="none" w:sz="0" w:space="0" w:color="auto"/>
            <w:left w:val="none" w:sz="0" w:space="0" w:color="auto"/>
            <w:bottom w:val="none" w:sz="0" w:space="0" w:color="auto"/>
            <w:right w:val="none" w:sz="0" w:space="0" w:color="auto"/>
          </w:divBdr>
        </w:div>
      </w:divsChild>
    </w:div>
    <w:div w:id="826169695">
      <w:bodyDiv w:val="1"/>
      <w:marLeft w:val="0"/>
      <w:marRight w:val="0"/>
      <w:marTop w:val="0"/>
      <w:marBottom w:val="0"/>
      <w:divBdr>
        <w:top w:val="none" w:sz="0" w:space="0" w:color="auto"/>
        <w:left w:val="none" w:sz="0" w:space="0" w:color="auto"/>
        <w:bottom w:val="none" w:sz="0" w:space="0" w:color="auto"/>
        <w:right w:val="none" w:sz="0" w:space="0" w:color="auto"/>
      </w:divBdr>
    </w:div>
    <w:div w:id="839269197">
      <w:bodyDiv w:val="1"/>
      <w:marLeft w:val="0"/>
      <w:marRight w:val="0"/>
      <w:marTop w:val="0"/>
      <w:marBottom w:val="0"/>
      <w:divBdr>
        <w:top w:val="none" w:sz="0" w:space="0" w:color="auto"/>
        <w:left w:val="none" w:sz="0" w:space="0" w:color="auto"/>
        <w:bottom w:val="none" w:sz="0" w:space="0" w:color="auto"/>
        <w:right w:val="none" w:sz="0" w:space="0" w:color="auto"/>
      </w:divBdr>
    </w:div>
    <w:div w:id="877744819">
      <w:bodyDiv w:val="1"/>
      <w:marLeft w:val="0"/>
      <w:marRight w:val="0"/>
      <w:marTop w:val="0"/>
      <w:marBottom w:val="0"/>
      <w:divBdr>
        <w:top w:val="none" w:sz="0" w:space="0" w:color="auto"/>
        <w:left w:val="none" w:sz="0" w:space="0" w:color="auto"/>
        <w:bottom w:val="none" w:sz="0" w:space="0" w:color="auto"/>
        <w:right w:val="none" w:sz="0" w:space="0" w:color="auto"/>
      </w:divBdr>
    </w:div>
    <w:div w:id="885222206">
      <w:bodyDiv w:val="1"/>
      <w:marLeft w:val="0"/>
      <w:marRight w:val="0"/>
      <w:marTop w:val="0"/>
      <w:marBottom w:val="0"/>
      <w:divBdr>
        <w:top w:val="none" w:sz="0" w:space="0" w:color="auto"/>
        <w:left w:val="none" w:sz="0" w:space="0" w:color="auto"/>
        <w:bottom w:val="none" w:sz="0" w:space="0" w:color="auto"/>
        <w:right w:val="none" w:sz="0" w:space="0" w:color="auto"/>
      </w:divBdr>
    </w:div>
    <w:div w:id="897087464">
      <w:bodyDiv w:val="1"/>
      <w:marLeft w:val="0"/>
      <w:marRight w:val="0"/>
      <w:marTop w:val="0"/>
      <w:marBottom w:val="0"/>
      <w:divBdr>
        <w:top w:val="none" w:sz="0" w:space="0" w:color="auto"/>
        <w:left w:val="none" w:sz="0" w:space="0" w:color="auto"/>
        <w:bottom w:val="none" w:sz="0" w:space="0" w:color="auto"/>
        <w:right w:val="none" w:sz="0" w:space="0" w:color="auto"/>
      </w:divBdr>
      <w:divsChild>
        <w:div w:id="722482014">
          <w:marLeft w:val="0"/>
          <w:marRight w:val="0"/>
          <w:marTop w:val="0"/>
          <w:marBottom w:val="0"/>
          <w:divBdr>
            <w:top w:val="none" w:sz="0" w:space="0" w:color="auto"/>
            <w:left w:val="none" w:sz="0" w:space="0" w:color="auto"/>
            <w:bottom w:val="none" w:sz="0" w:space="0" w:color="auto"/>
            <w:right w:val="none" w:sz="0" w:space="0" w:color="auto"/>
          </w:divBdr>
        </w:div>
      </w:divsChild>
    </w:div>
    <w:div w:id="943728475">
      <w:bodyDiv w:val="1"/>
      <w:marLeft w:val="0"/>
      <w:marRight w:val="0"/>
      <w:marTop w:val="0"/>
      <w:marBottom w:val="0"/>
      <w:divBdr>
        <w:top w:val="none" w:sz="0" w:space="0" w:color="auto"/>
        <w:left w:val="none" w:sz="0" w:space="0" w:color="auto"/>
        <w:bottom w:val="none" w:sz="0" w:space="0" w:color="auto"/>
        <w:right w:val="none" w:sz="0" w:space="0" w:color="auto"/>
      </w:divBdr>
    </w:div>
    <w:div w:id="966199438">
      <w:bodyDiv w:val="1"/>
      <w:marLeft w:val="0"/>
      <w:marRight w:val="0"/>
      <w:marTop w:val="0"/>
      <w:marBottom w:val="0"/>
      <w:divBdr>
        <w:top w:val="none" w:sz="0" w:space="0" w:color="auto"/>
        <w:left w:val="none" w:sz="0" w:space="0" w:color="auto"/>
        <w:bottom w:val="none" w:sz="0" w:space="0" w:color="auto"/>
        <w:right w:val="none" w:sz="0" w:space="0" w:color="auto"/>
      </w:divBdr>
    </w:div>
    <w:div w:id="976030075">
      <w:bodyDiv w:val="1"/>
      <w:marLeft w:val="0"/>
      <w:marRight w:val="0"/>
      <w:marTop w:val="0"/>
      <w:marBottom w:val="0"/>
      <w:divBdr>
        <w:top w:val="none" w:sz="0" w:space="0" w:color="auto"/>
        <w:left w:val="none" w:sz="0" w:space="0" w:color="auto"/>
        <w:bottom w:val="none" w:sz="0" w:space="0" w:color="auto"/>
        <w:right w:val="none" w:sz="0" w:space="0" w:color="auto"/>
      </w:divBdr>
    </w:div>
    <w:div w:id="995257134">
      <w:bodyDiv w:val="1"/>
      <w:marLeft w:val="0"/>
      <w:marRight w:val="0"/>
      <w:marTop w:val="0"/>
      <w:marBottom w:val="0"/>
      <w:divBdr>
        <w:top w:val="none" w:sz="0" w:space="0" w:color="auto"/>
        <w:left w:val="none" w:sz="0" w:space="0" w:color="auto"/>
        <w:bottom w:val="none" w:sz="0" w:space="0" w:color="auto"/>
        <w:right w:val="none" w:sz="0" w:space="0" w:color="auto"/>
      </w:divBdr>
    </w:div>
    <w:div w:id="1016689099">
      <w:bodyDiv w:val="1"/>
      <w:marLeft w:val="0"/>
      <w:marRight w:val="0"/>
      <w:marTop w:val="0"/>
      <w:marBottom w:val="0"/>
      <w:divBdr>
        <w:top w:val="none" w:sz="0" w:space="0" w:color="auto"/>
        <w:left w:val="none" w:sz="0" w:space="0" w:color="auto"/>
        <w:bottom w:val="none" w:sz="0" w:space="0" w:color="auto"/>
        <w:right w:val="none" w:sz="0" w:space="0" w:color="auto"/>
      </w:divBdr>
    </w:div>
    <w:div w:id="1023553125">
      <w:bodyDiv w:val="1"/>
      <w:marLeft w:val="0"/>
      <w:marRight w:val="0"/>
      <w:marTop w:val="0"/>
      <w:marBottom w:val="0"/>
      <w:divBdr>
        <w:top w:val="none" w:sz="0" w:space="0" w:color="auto"/>
        <w:left w:val="none" w:sz="0" w:space="0" w:color="auto"/>
        <w:bottom w:val="none" w:sz="0" w:space="0" w:color="auto"/>
        <w:right w:val="none" w:sz="0" w:space="0" w:color="auto"/>
      </w:divBdr>
    </w:div>
    <w:div w:id="1037000416">
      <w:bodyDiv w:val="1"/>
      <w:marLeft w:val="0"/>
      <w:marRight w:val="0"/>
      <w:marTop w:val="0"/>
      <w:marBottom w:val="0"/>
      <w:divBdr>
        <w:top w:val="none" w:sz="0" w:space="0" w:color="auto"/>
        <w:left w:val="none" w:sz="0" w:space="0" w:color="auto"/>
        <w:bottom w:val="none" w:sz="0" w:space="0" w:color="auto"/>
        <w:right w:val="none" w:sz="0" w:space="0" w:color="auto"/>
      </w:divBdr>
    </w:div>
    <w:div w:id="1042513633">
      <w:bodyDiv w:val="1"/>
      <w:marLeft w:val="0"/>
      <w:marRight w:val="0"/>
      <w:marTop w:val="0"/>
      <w:marBottom w:val="0"/>
      <w:divBdr>
        <w:top w:val="none" w:sz="0" w:space="0" w:color="auto"/>
        <w:left w:val="none" w:sz="0" w:space="0" w:color="auto"/>
        <w:bottom w:val="none" w:sz="0" w:space="0" w:color="auto"/>
        <w:right w:val="none" w:sz="0" w:space="0" w:color="auto"/>
      </w:divBdr>
    </w:div>
    <w:div w:id="1067151564">
      <w:bodyDiv w:val="1"/>
      <w:marLeft w:val="0"/>
      <w:marRight w:val="0"/>
      <w:marTop w:val="0"/>
      <w:marBottom w:val="0"/>
      <w:divBdr>
        <w:top w:val="none" w:sz="0" w:space="0" w:color="auto"/>
        <w:left w:val="none" w:sz="0" w:space="0" w:color="auto"/>
        <w:bottom w:val="none" w:sz="0" w:space="0" w:color="auto"/>
        <w:right w:val="none" w:sz="0" w:space="0" w:color="auto"/>
      </w:divBdr>
    </w:div>
    <w:div w:id="1110668096">
      <w:bodyDiv w:val="1"/>
      <w:marLeft w:val="0"/>
      <w:marRight w:val="0"/>
      <w:marTop w:val="0"/>
      <w:marBottom w:val="0"/>
      <w:divBdr>
        <w:top w:val="none" w:sz="0" w:space="0" w:color="auto"/>
        <w:left w:val="none" w:sz="0" w:space="0" w:color="auto"/>
        <w:bottom w:val="none" w:sz="0" w:space="0" w:color="auto"/>
        <w:right w:val="none" w:sz="0" w:space="0" w:color="auto"/>
      </w:divBdr>
    </w:div>
    <w:div w:id="1162816134">
      <w:bodyDiv w:val="1"/>
      <w:marLeft w:val="0"/>
      <w:marRight w:val="0"/>
      <w:marTop w:val="0"/>
      <w:marBottom w:val="0"/>
      <w:divBdr>
        <w:top w:val="none" w:sz="0" w:space="0" w:color="auto"/>
        <w:left w:val="none" w:sz="0" w:space="0" w:color="auto"/>
        <w:bottom w:val="none" w:sz="0" w:space="0" w:color="auto"/>
        <w:right w:val="none" w:sz="0" w:space="0" w:color="auto"/>
      </w:divBdr>
    </w:div>
    <w:div w:id="1172991818">
      <w:bodyDiv w:val="1"/>
      <w:marLeft w:val="0"/>
      <w:marRight w:val="0"/>
      <w:marTop w:val="0"/>
      <w:marBottom w:val="0"/>
      <w:divBdr>
        <w:top w:val="none" w:sz="0" w:space="0" w:color="auto"/>
        <w:left w:val="none" w:sz="0" w:space="0" w:color="auto"/>
        <w:bottom w:val="none" w:sz="0" w:space="0" w:color="auto"/>
        <w:right w:val="none" w:sz="0" w:space="0" w:color="auto"/>
      </w:divBdr>
      <w:divsChild>
        <w:div w:id="787697697">
          <w:marLeft w:val="0"/>
          <w:marRight w:val="0"/>
          <w:marTop w:val="0"/>
          <w:marBottom w:val="0"/>
          <w:divBdr>
            <w:top w:val="none" w:sz="0" w:space="0" w:color="auto"/>
            <w:left w:val="none" w:sz="0" w:space="0" w:color="auto"/>
            <w:bottom w:val="none" w:sz="0" w:space="0" w:color="auto"/>
            <w:right w:val="none" w:sz="0" w:space="0" w:color="auto"/>
          </w:divBdr>
        </w:div>
        <w:div w:id="473982686">
          <w:marLeft w:val="0"/>
          <w:marRight w:val="0"/>
          <w:marTop w:val="0"/>
          <w:marBottom w:val="0"/>
          <w:divBdr>
            <w:top w:val="none" w:sz="0" w:space="0" w:color="auto"/>
            <w:left w:val="none" w:sz="0" w:space="0" w:color="auto"/>
            <w:bottom w:val="none" w:sz="0" w:space="0" w:color="auto"/>
            <w:right w:val="none" w:sz="0" w:space="0" w:color="auto"/>
          </w:divBdr>
        </w:div>
        <w:div w:id="1842625579">
          <w:marLeft w:val="0"/>
          <w:marRight w:val="0"/>
          <w:marTop w:val="0"/>
          <w:marBottom w:val="0"/>
          <w:divBdr>
            <w:top w:val="none" w:sz="0" w:space="0" w:color="auto"/>
            <w:left w:val="none" w:sz="0" w:space="0" w:color="auto"/>
            <w:bottom w:val="none" w:sz="0" w:space="0" w:color="auto"/>
            <w:right w:val="none" w:sz="0" w:space="0" w:color="auto"/>
          </w:divBdr>
        </w:div>
      </w:divsChild>
    </w:div>
    <w:div w:id="1243836427">
      <w:bodyDiv w:val="1"/>
      <w:marLeft w:val="0"/>
      <w:marRight w:val="0"/>
      <w:marTop w:val="0"/>
      <w:marBottom w:val="0"/>
      <w:divBdr>
        <w:top w:val="none" w:sz="0" w:space="0" w:color="auto"/>
        <w:left w:val="none" w:sz="0" w:space="0" w:color="auto"/>
        <w:bottom w:val="none" w:sz="0" w:space="0" w:color="auto"/>
        <w:right w:val="none" w:sz="0" w:space="0" w:color="auto"/>
      </w:divBdr>
    </w:div>
    <w:div w:id="1261647933">
      <w:bodyDiv w:val="1"/>
      <w:marLeft w:val="0"/>
      <w:marRight w:val="0"/>
      <w:marTop w:val="0"/>
      <w:marBottom w:val="0"/>
      <w:divBdr>
        <w:top w:val="none" w:sz="0" w:space="0" w:color="auto"/>
        <w:left w:val="none" w:sz="0" w:space="0" w:color="auto"/>
        <w:bottom w:val="none" w:sz="0" w:space="0" w:color="auto"/>
        <w:right w:val="none" w:sz="0" w:space="0" w:color="auto"/>
      </w:divBdr>
      <w:divsChild>
        <w:div w:id="941718477">
          <w:marLeft w:val="0"/>
          <w:marRight w:val="0"/>
          <w:marTop w:val="0"/>
          <w:marBottom w:val="0"/>
          <w:divBdr>
            <w:top w:val="none" w:sz="0" w:space="0" w:color="auto"/>
            <w:left w:val="none" w:sz="0" w:space="0" w:color="auto"/>
            <w:bottom w:val="none" w:sz="0" w:space="0" w:color="auto"/>
            <w:right w:val="none" w:sz="0" w:space="0" w:color="auto"/>
          </w:divBdr>
        </w:div>
        <w:div w:id="240407630">
          <w:marLeft w:val="0"/>
          <w:marRight w:val="0"/>
          <w:marTop w:val="0"/>
          <w:marBottom w:val="0"/>
          <w:divBdr>
            <w:top w:val="none" w:sz="0" w:space="0" w:color="auto"/>
            <w:left w:val="none" w:sz="0" w:space="0" w:color="auto"/>
            <w:bottom w:val="none" w:sz="0" w:space="0" w:color="auto"/>
            <w:right w:val="none" w:sz="0" w:space="0" w:color="auto"/>
          </w:divBdr>
        </w:div>
        <w:div w:id="1223903099">
          <w:marLeft w:val="0"/>
          <w:marRight w:val="0"/>
          <w:marTop w:val="0"/>
          <w:marBottom w:val="0"/>
          <w:divBdr>
            <w:top w:val="none" w:sz="0" w:space="0" w:color="auto"/>
            <w:left w:val="none" w:sz="0" w:space="0" w:color="auto"/>
            <w:bottom w:val="none" w:sz="0" w:space="0" w:color="auto"/>
            <w:right w:val="none" w:sz="0" w:space="0" w:color="auto"/>
          </w:divBdr>
        </w:div>
      </w:divsChild>
    </w:div>
    <w:div w:id="1297485516">
      <w:bodyDiv w:val="1"/>
      <w:marLeft w:val="0"/>
      <w:marRight w:val="0"/>
      <w:marTop w:val="0"/>
      <w:marBottom w:val="0"/>
      <w:divBdr>
        <w:top w:val="none" w:sz="0" w:space="0" w:color="auto"/>
        <w:left w:val="none" w:sz="0" w:space="0" w:color="auto"/>
        <w:bottom w:val="none" w:sz="0" w:space="0" w:color="auto"/>
        <w:right w:val="none" w:sz="0" w:space="0" w:color="auto"/>
      </w:divBdr>
    </w:div>
    <w:div w:id="1300844807">
      <w:bodyDiv w:val="1"/>
      <w:marLeft w:val="0"/>
      <w:marRight w:val="0"/>
      <w:marTop w:val="0"/>
      <w:marBottom w:val="0"/>
      <w:divBdr>
        <w:top w:val="none" w:sz="0" w:space="0" w:color="auto"/>
        <w:left w:val="none" w:sz="0" w:space="0" w:color="auto"/>
        <w:bottom w:val="none" w:sz="0" w:space="0" w:color="auto"/>
        <w:right w:val="none" w:sz="0" w:space="0" w:color="auto"/>
      </w:divBdr>
    </w:div>
    <w:div w:id="1327703847">
      <w:bodyDiv w:val="1"/>
      <w:marLeft w:val="0"/>
      <w:marRight w:val="0"/>
      <w:marTop w:val="0"/>
      <w:marBottom w:val="0"/>
      <w:divBdr>
        <w:top w:val="none" w:sz="0" w:space="0" w:color="auto"/>
        <w:left w:val="none" w:sz="0" w:space="0" w:color="auto"/>
        <w:bottom w:val="none" w:sz="0" w:space="0" w:color="auto"/>
        <w:right w:val="none" w:sz="0" w:space="0" w:color="auto"/>
      </w:divBdr>
    </w:div>
    <w:div w:id="1334526538">
      <w:bodyDiv w:val="1"/>
      <w:marLeft w:val="0"/>
      <w:marRight w:val="0"/>
      <w:marTop w:val="0"/>
      <w:marBottom w:val="0"/>
      <w:divBdr>
        <w:top w:val="none" w:sz="0" w:space="0" w:color="auto"/>
        <w:left w:val="none" w:sz="0" w:space="0" w:color="auto"/>
        <w:bottom w:val="none" w:sz="0" w:space="0" w:color="auto"/>
        <w:right w:val="none" w:sz="0" w:space="0" w:color="auto"/>
      </w:divBdr>
    </w:div>
    <w:div w:id="1346633803">
      <w:bodyDiv w:val="1"/>
      <w:marLeft w:val="0"/>
      <w:marRight w:val="0"/>
      <w:marTop w:val="0"/>
      <w:marBottom w:val="0"/>
      <w:divBdr>
        <w:top w:val="none" w:sz="0" w:space="0" w:color="auto"/>
        <w:left w:val="none" w:sz="0" w:space="0" w:color="auto"/>
        <w:bottom w:val="none" w:sz="0" w:space="0" w:color="auto"/>
        <w:right w:val="none" w:sz="0" w:space="0" w:color="auto"/>
      </w:divBdr>
    </w:div>
    <w:div w:id="1396659654">
      <w:bodyDiv w:val="1"/>
      <w:marLeft w:val="0"/>
      <w:marRight w:val="0"/>
      <w:marTop w:val="0"/>
      <w:marBottom w:val="0"/>
      <w:divBdr>
        <w:top w:val="none" w:sz="0" w:space="0" w:color="auto"/>
        <w:left w:val="none" w:sz="0" w:space="0" w:color="auto"/>
        <w:bottom w:val="none" w:sz="0" w:space="0" w:color="auto"/>
        <w:right w:val="none" w:sz="0" w:space="0" w:color="auto"/>
      </w:divBdr>
    </w:div>
    <w:div w:id="1425150871">
      <w:bodyDiv w:val="1"/>
      <w:marLeft w:val="0"/>
      <w:marRight w:val="0"/>
      <w:marTop w:val="0"/>
      <w:marBottom w:val="0"/>
      <w:divBdr>
        <w:top w:val="none" w:sz="0" w:space="0" w:color="auto"/>
        <w:left w:val="none" w:sz="0" w:space="0" w:color="auto"/>
        <w:bottom w:val="none" w:sz="0" w:space="0" w:color="auto"/>
        <w:right w:val="none" w:sz="0" w:space="0" w:color="auto"/>
      </w:divBdr>
    </w:div>
    <w:div w:id="1491024392">
      <w:bodyDiv w:val="1"/>
      <w:marLeft w:val="0"/>
      <w:marRight w:val="0"/>
      <w:marTop w:val="0"/>
      <w:marBottom w:val="0"/>
      <w:divBdr>
        <w:top w:val="none" w:sz="0" w:space="0" w:color="auto"/>
        <w:left w:val="none" w:sz="0" w:space="0" w:color="auto"/>
        <w:bottom w:val="none" w:sz="0" w:space="0" w:color="auto"/>
        <w:right w:val="none" w:sz="0" w:space="0" w:color="auto"/>
      </w:divBdr>
    </w:div>
    <w:div w:id="1600289259">
      <w:bodyDiv w:val="1"/>
      <w:marLeft w:val="0"/>
      <w:marRight w:val="0"/>
      <w:marTop w:val="0"/>
      <w:marBottom w:val="0"/>
      <w:divBdr>
        <w:top w:val="none" w:sz="0" w:space="0" w:color="auto"/>
        <w:left w:val="none" w:sz="0" w:space="0" w:color="auto"/>
        <w:bottom w:val="none" w:sz="0" w:space="0" w:color="auto"/>
        <w:right w:val="none" w:sz="0" w:space="0" w:color="auto"/>
      </w:divBdr>
    </w:div>
    <w:div w:id="1607809911">
      <w:bodyDiv w:val="1"/>
      <w:marLeft w:val="0"/>
      <w:marRight w:val="0"/>
      <w:marTop w:val="0"/>
      <w:marBottom w:val="0"/>
      <w:divBdr>
        <w:top w:val="none" w:sz="0" w:space="0" w:color="auto"/>
        <w:left w:val="none" w:sz="0" w:space="0" w:color="auto"/>
        <w:bottom w:val="none" w:sz="0" w:space="0" w:color="auto"/>
        <w:right w:val="none" w:sz="0" w:space="0" w:color="auto"/>
      </w:divBdr>
      <w:divsChild>
        <w:div w:id="55856913">
          <w:marLeft w:val="0"/>
          <w:marRight w:val="0"/>
          <w:marTop w:val="0"/>
          <w:marBottom w:val="0"/>
          <w:divBdr>
            <w:top w:val="none" w:sz="0" w:space="0" w:color="auto"/>
            <w:left w:val="none" w:sz="0" w:space="0" w:color="auto"/>
            <w:bottom w:val="none" w:sz="0" w:space="0" w:color="auto"/>
            <w:right w:val="none" w:sz="0" w:space="0" w:color="auto"/>
          </w:divBdr>
        </w:div>
      </w:divsChild>
    </w:div>
    <w:div w:id="1622147174">
      <w:bodyDiv w:val="1"/>
      <w:marLeft w:val="0"/>
      <w:marRight w:val="0"/>
      <w:marTop w:val="0"/>
      <w:marBottom w:val="0"/>
      <w:divBdr>
        <w:top w:val="none" w:sz="0" w:space="0" w:color="auto"/>
        <w:left w:val="none" w:sz="0" w:space="0" w:color="auto"/>
        <w:bottom w:val="none" w:sz="0" w:space="0" w:color="auto"/>
        <w:right w:val="none" w:sz="0" w:space="0" w:color="auto"/>
      </w:divBdr>
    </w:div>
    <w:div w:id="1640258814">
      <w:bodyDiv w:val="1"/>
      <w:marLeft w:val="0"/>
      <w:marRight w:val="0"/>
      <w:marTop w:val="0"/>
      <w:marBottom w:val="0"/>
      <w:divBdr>
        <w:top w:val="none" w:sz="0" w:space="0" w:color="auto"/>
        <w:left w:val="none" w:sz="0" w:space="0" w:color="auto"/>
        <w:bottom w:val="none" w:sz="0" w:space="0" w:color="auto"/>
        <w:right w:val="none" w:sz="0" w:space="0" w:color="auto"/>
      </w:divBdr>
    </w:div>
    <w:div w:id="1656570787">
      <w:bodyDiv w:val="1"/>
      <w:marLeft w:val="0"/>
      <w:marRight w:val="0"/>
      <w:marTop w:val="0"/>
      <w:marBottom w:val="0"/>
      <w:divBdr>
        <w:top w:val="none" w:sz="0" w:space="0" w:color="auto"/>
        <w:left w:val="none" w:sz="0" w:space="0" w:color="auto"/>
        <w:bottom w:val="none" w:sz="0" w:space="0" w:color="auto"/>
        <w:right w:val="none" w:sz="0" w:space="0" w:color="auto"/>
      </w:divBdr>
    </w:div>
    <w:div w:id="1675062080">
      <w:bodyDiv w:val="1"/>
      <w:marLeft w:val="0"/>
      <w:marRight w:val="0"/>
      <w:marTop w:val="0"/>
      <w:marBottom w:val="0"/>
      <w:divBdr>
        <w:top w:val="none" w:sz="0" w:space="0" w:color="auto"/>
        <w:left w:val="none" w:sz="0" w:space="0" w:color="auto"/>
        <w:bottom w:val="none" w:sz="0" w:space="0" w:color="auto"/>
        <w:right w:val="none" w:sz="0" w:space="0" w:color="auto"/>
      </w:divBdr>
    </w:div>
    <w:div w:id="1684014432">
      <w:bodyDiv w:val="1"/>
      <w:marLeft w:val="0"/>
      <w:marRight w:val="0"/>
      <w:marTop w:val="0"/>
      <w:marBottom w:val="0"/>
      <w:divBdr>
        <w:top w:val="none" w:sz="0" w:space="0" w:color="auto"/>
        <w:left w:val="none" w:sz="0" w:space="0" w:color="auto"/>
        <w:bottom w:val="none" w:sz="0" w:space="0" w:color="auto"/>
        <w:right w:val="none" w:sz="0" w:space="0" w:color="auto"/>
      </w:divBdr>
    </w:div>
    <w:div w:id="1710646181">
      <w:bodyDiv w:val="1"/>
      <w:marLeft w:val="0"/>
      <w:marRight w:val="0"/>
      <w:marTop w:val="0"/>
      <w:marBottom w:val="0"/>
      <w:divBdr>
        <w:top w:val="none" w:sz="0" w:space="0" w:color="auto"/>
        <w:left w:val="none" w:sz="0" w:space="0" w:color="auto"/>
        <w:bottom w:val="none" w:sz="0" w:space="0" w:color="auto"/>
        <w:right w:val="none" w:sz="0" w:space="0" w:color="auto"/>
      </w:divBdr>
    </w:div>
    <w:div w:id="1716084066">
      <w:bodyDiv w:val="1"/>
      <w:marLeft w:val="0"/>
      <w:marRight w:val="0"/>
      <w:marTop w:val="0"/>
      <w:marBottom w:val="0"/>
      <w:divBdr>
        <w:top w:val="none" w:sz="0" w:space="0" w:color="auto"/>
        <w:left w:val="none" w:sz="0" w:space="0" w:color="auto"/>
        <w:bottom w:val="none" w:sz="0" w:space="0" w:color="auto"/>
        <w:right w:val="none" w:sz="0" w:space="0" w:color="auto"/>
      </w:divBdr>
    </w:div>
    <w:div w:id="1728452176">
      <w:bodyDiv w:val="1"/>
      <w:marLeft w:val="0"/>
      <w:marRight w:val="0"/>
      <w:marTop w:val="0"/>
      <w:marBottom w:val="0"/>
      <w:divBdr>
        <w:top w:val="none" w:sz="0" w:space="0" w:color="auto"/>
        <w:left w:val="none" w:sz="0" w:space="0" w:color="auto"/>
        <w:bottom w:val="none" w:sz="0" w:space="0" w:color="auto"/>
        <w:right w:val="none" w:sz="0" w:space="0" w:color="auto"/>
      </w:divBdr>
    </w:div>
    <w:div w:id="1772236665">
      <w:bodyDiv w:val="1"/>
      <w:marLeft w:val="0"/>
      <w:marRight w:val="0"/>
      <w:marTop w:val="0"/>
      <w:marBottom w:val="0"/>
      <w:divBdr>
        <w:top w:val="none" w:sz="0" w:space="0" w:color="auto"/>
        <w:left w:val="none" w:sz="0" w:space="0" w:color="auto"/>
        <w:bottom w:val="none" w:sz="0" w:space="0" w:color="auto"/>
        <w:right w:val="none" w:sz="0" w:space="0" w:color="auto"/>
      </w:divBdr>
      <w:divsChild>
        <w:div w:id="735668387">
          <w:marLeft w:val="0"/>
          <w:marRight w:val="0"/>
          <w:marTop w:val="0"/>
          <w:marBottom w:val="0"/>
          <w:divBdr>
            <w:top w:val="none" w:sz="0" w:space="0" w:color="auto"/>
            <w:left w:val="none" w:sz="0" w:space="0" w:color="auto"/>
            <w:bottom w:val="none" w:sz="0" w:space="0" w:color="auto"/>
            <w:right w:val="none" w:sz="0" w:space="0" w:color="auto"/>
          </w:divBdr>
        </w:div>
      </w:divsChild>
    </w:div>
    <w:div w:id="1787963230">
      <w:bodyDiv w:val="1"/>
      <w:marLeft w:val="0"/>
      <w:marRight w:val="0"/>
      <w:marTop w:val="0"/>
      <w:marBottom w:val="0"/>
      <w:divBdr>
        <w:top w:val="none" w:sz="0" w:space="0" w:color="auto"/>
        <w:left w:val="none" w:sz="0" w:space="0" w:color="auto"/>
        <w:bottom w:val="none" w:sz="0" w:space="0" w:color="auto"/>
        <w:right w:val="none" w:sz="0" w:space="0" w:color="auto"/>
      </w:divBdr>
    </w:div>
    <w:div w:id="1790510669">
      <w:bodyDiv w:val="1"/>
      <w:marLeft w:val="0"/>
      <w:marRight w:val="0"/>
      <w:marTop w:val="0"/>
      <w:marBottom w:val="0"/>
      <w:divBdr>
        <w:top w:val="none" w:sz="0" w:space="0" w:color="auto"/>
        <w:left w:val="none" w:sz="0" w:space="0" w:color="auto"/>
        <w:bottom w:val="none" w:sz="0" w:space="0" w:color="auto"/>
        <w:right w:val="none" w:sz="0" w:space="0" w:color="auto"/>
      </w:divBdr>
    </w:div>
    <w:div w:id="1836456052">
      <w:bodyDiv w:val="1"/>
      <w:marLeft w:val="0"/>
      <w:marRight w:val="0"/>
      <w:marTop w:val="0"/>
      <w:marBottom w:val="0"/>
      <w:divBdr>
        <w:top w:val="none" w:sz="0" w:space="0" w:color="auto"/>
        <w:left w:val="none" w:sz="0" w:space="0" w:color="auto"/>
        <w:bottom w:val="none" w:sz="0" w:space="0" w:color="auto"/>
        <w:right w:val="none" w:sz="0" w:space="0" w:color="auto"/>
      </w:divBdr>
    </w:div>
    <w:div w:id="1840848280">
      <w:bodyDiv w:val="1"/>
      <w:marLeft w:val="0"/>
      <w:marRight w:val="0"/>
      <w:marTop w:val="0"/>
      <w:marBottom w:val="0"/>
      <w:divBdr>
        <w:top w:val="none" w:sz="0" w:space="0" w:color="auto"/>
        <w:left w:val="none" w:sz="0" w:space="0" w:color="auto"/>
        <w:bottom w:val="none" w:sz="0" w:space="0" w:color="auto"/>
        <w:right w:val="none" w:sz="0" w:space="0" w:color="auto"/>
      </w:divBdr>
    </w:div>
    <w:div w:id="1849908663">
      <w:bodyDiv w:val="1"/>
      <w:marLeft w:val="0"/>
      <w:marRight w:val="0"/>
      <w:marTop w:val="0"/>
      <w:marBottom w:val="0"/>
      <w:divBdr>
        <w:top w:val="none" w:sz="0" w:space="0" w:color="auto"/>
        <w:left w:val="none" w:sz="0" w:space="0" w:color="auto"/>
        <w:bottom w:val="none" w:sz="0" w:space="0" w:color="auto"/>
        <w:right w:val="none" w:sz="0" w:space="0" w:color="auto"/>
      </w:divBdr>
    </w:div>
    <w:div w:id="1853298767">
      <w:bodyDiv w:val="1"/>
      <w:marLeft w:val="0"/>
      <w:marRight w:val="0"/>
      <w:marTop w:val="0"/>
      <w:marBottom w:val="0"/>
      <w:divBdr>
        <w:top w:val="none" w:sz="0" w:space="0" w:color="auto"/>
        <w:left w:val="none" w:sz="0" w:space="0" w:color="auto"/>
        <w:bottom w:val="none" w:sz="0" w:space="0" w:color="auto"/>
        <w:right w:val="none" w:sz="0" w:space="0" w:color="auto"/>
      </w:divBdr>
    </w:div>
    <w:div w:id="1854370476">
      <w:bodyDiv w:val="1"/>
      <w:marLeft w:val="0"/>
      <w:marRight w:val="0"/>
      <w:marTop w:val="0"/>
      <w:marBottom w:val="0"/>
      <w:divBdr>
        <w:top w:val="none" w:sz="0" w:space="0" w:color="auto"/>
        <w:left w:val="none" w:sz="0" w:space="0" w:color="auto"/>
        <w:bottom w:val="none" w:sz="0" w:space="0" w:color="auto"/>
        <w:right w:val="none" w:sz="0" w:space="0" w:color="auto"/>
      </w:divBdr>
    </w:div>
    <w:div w:id="1874154915">
      <w:bodyDiv w:val="1"/>
      <w:marLeft w:val="0"/>
      <w:marRight w:val="0"/>
      <w:marTop w:val="0"/>
      <w:marBottom w:val="0"/>
      <w:divBdr>
        <w:top w:val="none" w:sz="0" w:space="0" w:color="auto"/>
        <w:left w:val="none" w:sz="0" w:space="0" w:color="auto"/>
        <w:bottom w:val="none" w:sz="0" w:space="0" w:color="auto"/>
        <w:right w:val="none" w:sz="0" w:space="0" w:color="auto"/>
      </w:divBdr>
    </w:div>
    <w:div w:id="1908765600">
      <w:bodyDiv w:val="1"/>
      <w:marLeft w:val="0"/>
      <w:marRight w:val="0"/>
      <w:marTop w:val="0"/>
      <w:marBottom w:val="0"/>
      <w:divBdr>
        <w:top w:val="none" w:sz="0" w:space="0" w:color="auto"/>
        <w:left w:val="none" w:sz="0" w:space="0" w:color="auto"/>
        <w:bottom w:val="none" w:sz="0" w:space="0" w:color="auto"/>
        <w:right w:val="none" w:sz="0" w:space="0" w:color="auto"/>
      </w:divBdr>
    </w:div>
    <w:div w:id="1909341260">
      <w:bodyDiv w:val="1"/>
      <w:marLeft w:val="0"/>
      <w:marRight w:val="0"/>
      <w:marTop w:val="0"/>
      <w:marBottom w:val="0"/>
      <w:divBdr>
        <w:top w:val="none" w:sz="0" w:space="0" w:color="auto"/>
        <w:left w:val="none" w:sz="0" w:space="0" w:color="auto"/>
        <w:bottom w:val="none" w:sz="0" w:space="0" w:color="auto"/>
        <w:right w:val="none" w:sz="0" w:space="0" w:color="auto"/>
      </w:divBdr>
      <w:divsChild>
        <w:div w:id="1611627899">
          <w:marLeft w:val="0"/>
          <w:marRight w:val="0"/>
          <w:marTop w:val="0"/>
          <w:marBottom w:val="0"/>
          <w:divBdr>
            <w:top w:val="none" w:sz="0" w:space="0" w:color="auto"/>
            <w:left w:val="none" w:sz="0" w:space="0" w:color="auto"/>
            <w:bottom w:val="none" w:sz="0" w:space="0" w:color="auto"/>
            <w:right w:val="none" w:sz="0" w:space="0" w:color="auto"/>
          </w:divBdr>
        </w:div>
        <w:div w:id="130366196">
          <w:marLeft w:val="0"/>
          <w:marRight w:val="0"/>
          <w:marTop w:val="0"/>
          <w:marBottom w:val="0"/>
          <w:divBdr>
            <w:top w:val="none" w:sz="0" w:space="0" w:color="auto"/>
            <w:left w:val="none" w:sz="0" w:space="0" w:color="auto"/>
            <w:bottom w:val="none" w:sz="0" w:space="0" w:color="auto"/>
            <w:right w:val="none" w:sz="0" w:space="0" w:color="auto"/>
          </w:divBdr>
        </w:div>
        <w:div w:id="995308102">
          <w:marLeft w:val="0"/>
          <w:marRight w:val="0"/>
          <w:marTop w:val="0"/>
          <w:marBottom w:val="0"/>
          <w:divBdr>
            <w:top w:val="none" w:sz="0" w:space="0" w:color="auto"/>
            <w:left w:val="none" w:sz="0" w:space="0" w:color="auto"/>
            <w:bottom w:val="none" w:sz="0" w:space="0" w:color="auto"/>
            <w:right w:val="none" w:sz="0" w:space="0" w:color="auto"/>
          </w:divBdr>
        </w:div>
        <w:div w:id="901911764">
          <w:marLeft w:val="0"/>
          <w:marRight w:val="0"/>
          <w:marTop w:val="0"/>
          <w:marBottom w:val="0"/>
          <w:divBdr>
            <w:top w:val="none" w:sz="0" w:space="0" w:color="auto"/>
            <w:left w:val="none" w:sz="0" w:space="0" w:color="auto"/>
            <w:bottom w:val="none" w:sz="0" w:space="0" w:color="auto"/>
            <w:right w:val="none" w:sz="0" w:space="0" w:color="auto"/>
          </w:divBdr>
        </w:div>
        <w:div w:id="496580800">
          <w:marLeft w:val="0"/>
          <w:marRight w:val="0"/>
          <w:marTop w:val="0"/>
          <w:marBottom w:val="0"/>
          <w:divBdr>
            <w:top w:val="none" w:sz="0" w:space="0" w:color="auto"/>
            <w:left w:val="none" w:sz="0" w:space="0" w:color="auto"/>
            <w:bottom w:val="none" w:sz="0" w:space="0" w:color="auto"/>
            <w:right w:val="none" w:sz="0" w:space="0" w:color="auto"/>
          </w:divBdr>
        </w:div>
        <w:div w:id="1098452482">
          <w:marLeft w:val="0"/>
          <w:marRight w:val="0"/>
          <w:marTop w:val="0"/>
          <w:marBottom w:val="0"/>
          <w:divBdr>
            <w:top w:val="none" w:sz="0" w:space="0" w:color="auto"/>
            <w:left w:val="none" w:sz="0" w:space="0" w:color="auto"/>
            <w:bottom w:val="none" w:sz="0" w:space="0" w:color="auto"/>
            <w:right w:val="none" w:sz="0" w:space="0" w:color="auto"/>
          </w:divBdr>
        </w:div>
        <w:div w:id="1748991834">
          <w:marLeft w:val="0"/>
          <w:marRight w:val="0"/>
          <w:marTop w:val="0"/>
          <w:marBottom w:val="0"/>
          <w:divBdr>
            <w:top w:val="none" w:sz="0" w:space="0" w:color="auto"/>
            <w:left w:val="none" w:sz="0" w:space="0" w:color="auto"/>
            <w:bottom w:val="none" w:sz="0" w:space="0" w:color="auto"/>
            <w:right w:val="none" w:sz="0" w:space="0" w:color="auto"/>
          </w:divBdr>
        </w:div>
        <w:div w:id="1610309801">
          <w:marLeft w:val="0"/>
          <w:marRight w:val="0"/>
          <w:marTop w:val="0"/>
          <w:marBottom w:val="0"/>
          <w:divBdr>
            <w:top w:val="none" w:sz="0" w:space="0" w:color="auto"/>
            <w:left w:val="none" w:sz="0" w:space="0" w:color="auto"/>
            <w:bottom w:val="none" w:sz="0" w:space="0" w:color="auto"/>
            <w:right w:val="none" w:sz="0" w:space="0" w:color="auto"/>
          </w:divBdr>
        </w:div>
        <w:div w:id="1391151245">
          <w:marLeft w:val="0"/>
          <w:marRight w:val="0"/>
          <w:marTop w:val="0"/>
          <w:marBottom w:val="0"/>
          <w:divBdr>
            <w:top w:val="none" w:sz="0" w:space="0" w:color="auto"/>
            <w:left w:val="none" w:sz="0" w:space="0" w:color="auto"/>
            <w:bottom w:val="none" w:sz="0" w:space="0" w:color="auto"/>
            <w:right w:val="none" w:sz="0" w:space="0" w:color="auto"/>
          </w:divBdr>
        </w:div>
        <w:div w:id="1996180975">
          <w:marLeft w:val="0"/>
          <w:marRight w:val="0"/>
          <w:marTop w:val="0"/>
          <w:marBottom w:val="0"/>
          <w:divBdr>
            <w:top w:val="none" w:sz="0" w:space="0" w:color="auto"/>
            <w:left w:val="none" w:sz="0" w:space="0" w:color="auto"/>
            <w:bottom w:val="none" w:sz="0" w:space="0" w:color="auto"/>
            <w:right w:val="none" w:sz="0" w:space="0" w:color="auto"/>
          </w:divBdr>
        </w:div>
        <w:div w:id="1814831508">
          <w:marLeft w:val="0"/>
          <w:marRight w:val="0"/>
          <w:marTop w:val="0"/>
          <w:marBottom w:val="0"/>
          <w:divBdr>
            <w:top w:val="none" w:sz="0" w:space="0" w:color="auto"/>
            <w:left w:val="none" w:sz="0" w:space="0" w:color="auto"/>
            <w:bottom w:val="none" w:sz="0" w:space="0" w:color="auto"/>
            <w:right w:val="none" w:sz="0" w:space="0" w:color="auto"/>
          </w:divBdr>
        </w:div>
        <w:div w:id="965157777">
          <w:marLeft w:val="0"/>
          <w:marRight w:val="0"/>
          <w:marTop w:val="0"/>
          <w:marBottom w:val="0"/>
          <w:divBdr>
            <w:top w:val="none" w:sz="0" w:space="0" w:color="auto"/>
            <w:left w:val="none" w:sz="0" w:space="0" w:color="auto"/>
            <w:bottom w:val="none" w:sz="0" w:space="0" w:color="auto"/>
            <w:right w:val="none" w:sz="0" w:space="0" w:color="auto"/>
          </w:divBdr>
        </w:div>
        <w:div w:id="2034726670">
          <w:marLeft w:val="0"/>
          <w:marRight w:val="0"/>
          <w:marTop w:val="0"/>
          <w:marBottom w:val="0"/>
          <w:divBdr>
            <w:top w:val="none" w:sz="0" w:space="0" w:color="auto"/>
            <w:left w:val="none" w:sz="0" w:space="0" w:color="auto"/>
            <w:bottom w:val="none" w:sz="0" w:space="0" w:color="auto"/>
            <w:right w:val="none" w:sz="0" w:space="0" w:color="auto"/>
          </w:divBdr>
        </w:div>
      </w:divsChild>
    </w:div>
    <w:div w:id="1919436609">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56717145">
      <w:bodyDiv w:val="1"/>
      <w:marLeft w:val="0"/>
      <w:marRight w:val="0"/>
      <w:marTop w:val="0"/>
      <w:marBottom w:val="0"/>
      <w:divBdr>
        <w:top w:val="none" w:sz="0" w:space="0" w:color="auto"/>
        <w:left w:val="none" w:sz="0" w:space="0" w:color="auto"/>
        <w:bottom w:val="none" w:sz="0" w:space="0" w:color="auto"/>
        <w:right w:val="none" w:sz="0" w:space="0" w:color="auto"/>
      </w:divBdr>
      <w:divsChild>
        <w:div w:id="1114052896">
          <w:marLeft w:val="0"/>
          <w:marRight w:val="0"/>
          <w:marTop w:val="0"/>
          <w:marBottom w:val="0"/>
          <w:divBdr>
            <w:top w:val="none" w:sz="0" w:space="0" w:color="auto"/>
            <w:left w:val="none" w:sz="0" w:space="0" w:color="auto"/>
            <w:bottom w:val="none" w:sz="0" w:space="0" w:color="auto"/>
            <w:right w:val="none" w:sz="0" w:space="0" w:color="auto"/>
          </w:divBdr>
          <w:divsChild>
            <w:div w:id="49157977">
              <w:marLeft w:val="0"/>
              <w:marRight w:val="0"/>
              <w:marTop w:val="0"/>
              <w:marBottom w:val="0"/>
              <w:divBdr>
                <w:top w:val="none" w:sz="0" w:space="0" w:color="auto"/>
                <w:left w:val="none" w:sz="0" w:space="0" w:color="auto"/>
                <w:bottom w:val="none" w:sz="0" w:space="0" w:color="auto"/>
                <w:right w:val="none" w:sz="0" w:space="0" w:color="auto"/>
              </w:divBdr>
              <w:divsChild>
                <w:div w:id="10723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09518">
      <w:bodyDiv w:val="1"/>
      <w:marLeft w:val="0"/>
      <w:marRight w:val="0"/>
      <w:marTop w:val="0"/>
      <w:marBottom w:val="0"/>
      <w:divBdr>
        <w:top w:val="none" w:sz="0" w:space="0" w:color="auto"/>
        <w:left w:val="none" w:sz="0" w:space="0" w:color="auto"/>
        <w:bottom w:val="none" w:sz="0" w:space="0" w:color="auto"/>
        <w:right w:val="none" w:sz="0" w:space="0" w:color="auto"/>
      </w:divBdr>
    </w:div>
    <w:div w:id="1991976528">
      <w:bodyDiv w:val="1"/>
      <w:marLeft w:val="0"/>
      <w:marRight w:val="0"/>
      <w:marTop w:val="0"/>
      <w:marBottom w:val="0"/>
      <w:divBdr>
        <w:top w:val="none" w:sz="0" w:space="0" w:color="auto"/>
        <w:left w:val="none" w:sz="0" w:space="0" w:color="auto"/>
        <w:bottom w:val="none" w:sz="0" w:space="0" w:color="auto"/>
        <w:right w:val="none" w:sz="0" w:space="0" w:color="auto"/>
      </w:divBdr>
    </w:div>
    <w:div w:id="2010710083">
      <w:bodyDiv w:val="1"/>
      <w:marLeft w:val="0"/>
      <w:marRight w:val="0"/>
      <w:marTop w:val="0"/>
      <w:marBottom w:val="0"/>
      <w:divBdr>
        <w:top w:val="none" w:sz="0" w:space="0" w:color="auto"/>
        <w:left w:val="none" w:sz="0" w:space="0" w:color="auto"/>
        <w:bottom w:val="none" w:sz="0" w:space="0" w:color="auto"/>
        <w:right w:val="none" w:sz="0" w:space="0" w:color="auto"/>
      </w:divBdr>
      <w:divsChild>
        <w:div w:id="1509102613">
          <w:marLeft w:val="0"/>
          <w:marRight w:val="0"/>
          <w:marTop w:val="0"/>
          <w:marBottom w:val="0"/>
          <w:divBdr>
            <w:top w:val="none" w:sz="0" w:space="0" w:color="auto"/>
            <w:left w:val="none" w:sz="0" w:space="0" w:color="auto"/>
            <w:bottom w:val="none" w:sz="0" w:space="0" w:color="auto"/>
            <w:right w:val="none" w:sz="0" w:space="0" w:color="auto"/>
          </w:divBdr>
        </w:div>
      </w:divsChild>
    </w:div>
    <w:div w:id="2060736758">
      <w:bodyDiv w:val="1"/>
      <w:marLeft w:val="0"/>
      <w:marRight w:val="0"/>
      <w:marTop w:val="0"/>
      <w:marBottom w:val="0"/>
      <w:divBdr>
        <w:top w:val="none" w:sz="0" w:space="0" w:color="auto"/>
        <w:left w:val="none" w:sz="0" w:space="0" w:color="auto"/>
        <w:bottom w:val="none" w:sz="0" w:space="0" w:color="auto"/>
        <w:right w:val="none" w:sz="0" w:space="0" w:color="auto"/>
      </w:divBdr>
    </w:div>
    <w:div w:id="2071998115">
      <w:bodyDiv w:val="1"/>
      <w:marLeft w:val="0"/>
      <w:marRight w:val="0"/>
      <w:marTop w:val="0"/>
      <w:marBottom w:val="0"/>
      <w:divBdr>
        <w:top w:val="none" w:sz="0" w:space="0" w:color="auto"/>
        <w:left w:val="none" w:sz="0" w:space="0" w:color="auto"/>
        <w:bottom w:val="none" w:sz="0" w:space="0" w:color="auto"/>
        <w:right w:val="none" w:sz="0" w:space="0" w:color="auto"/>
      </w:divBdr>
    </w:div>
    <w:div w:id="2101216855">
      <w:bodyDiv w:val="1"/>
      <w:marLeft w:val="0"/>
      <w:marRight w:val="0"/>
      <w:marTop w:val="0"/>
      <w:marBottom w:val="0"/>
      <w:divBdr>
        <w:top w:val="none" w:sz="0" w:space="0" w:color="auto"/>
        <w:left w:val="none" w:sz="0" w:space="0" w:color="auto"/>
        <w:bottom w:val="none" w:sz="0" w:space="0" w:color="auto"/>
        <w:right w:val="none" w:sz="0" w:space="0" w:color="auto"/>
      </w:divBdr>
    </w:div>
    <w:div w:id="2113016211">
      <w:bodyDiv w:val="1"/>
      <w:marLeft w:val="0"/>
      <w:marRight w:val="0"/>
      <w:marTop w:val="0"/>
      <w:marBottom w:val="0"/>
      <w:divBdr>
        <w:top w:val="none" w:sz="0" w:space="0" w:color="auto"/>
        <w:left w:val="none" w:sz="0" w:space="0" w:color="auto"/>
        <w:bottom w:val="none" w:sz="0" w:space="0" w:color="auto"/>
        <w:right w:val="none" w:sz="0" w:space="0" w:color="auto"/>
      </w:divBdr>
    </w:div>
    <w:div w:id="2137136892">
      <w:bodyDiv w:val="1"/>
      <w:marLeft w:val="0"/>
      <w:marRight w:val="0"/>
      <w:marTop w:val="0"/>
      <w:marBottom w:val="0"/>
      <w:divBdr>
        <w:top w:val="none" w:sz="0" w:space="0" w:color="auto"/>
        <w:left w:val="none" w:sz="0" w:space="0" w:color="auto"/>
        <w:bottom w:val="none" w:sz="0" w:space="0" w:color="auto"/>
        <w:right w:val="none" w:sz="0" w:space="0" w:color="auto"/>
      </w:divBdr>
    </w:div>
    <w:div w:id="2140029506">
      <w:bodyDiv w:val="1"/>
      <w:marLeft w:val="0"/>
      <w:marRight w:val="0"/>
      <w:marTop w:val="0"/>
      <w:marBottom w:val="0"/>
      <w:divBdr>
        <w:top w:val="none" w:sz="0" w:space="0" w:color="auto"/>
        <w:left w:val="none" w:sz="0" w:space="0" w:color="auto"/>
        <w:bottom w:val="none" w:sz="0" w:space="0" w:color="auto"/>
        <w:right w:val="none" w:sz="0" w:space="0" w:color="auto"/>
      </w:divBdr>
      <w:divsChild>
        <w:div w:id="1910000079">
          <w:marLeft w:val="0"/>
          <w:marRight w:val="0"/>
          <w:marTop w:val="0"/>
          <w:marBottom w:val="0"/>
          <w:divBdr>
            <w:top w:val="none" w:sz="0" w:space="0" w:color="auto"/>
            <w:left w:val="none" w:sz="0" w:space="0" w:color="auto"/>
            <w:bottom w:val="none" w:sz="0" w:space="0" w:color="auto"/>
            <w:right w:val="none" w:sz="0" w:space="0" w:color="auto"/>
          </w:divBdr>
        </w:div>
        <w:div w:id="730008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ac.uk/about/british-sign-language-plan/resources" TargetMode="External"/><Relationship Id="rId21" Type="http://schemas.openxmlformats.org/officeDocument/2006/relationships/hyperlink" Target="https://www.ed.ac.uk/student-disability-service" TargetMode="External"/><Relationship Id="rId42" Type="http://schemas.openxmlformats.org/officeDocument/2006/relationships/hyperlink" Target="https://www.ed.ac.uk/student-recruitment/widening-participation" TargetMode="External"/><Relationship Id="rId47" Type="http://schemas.openxmlformats.org/officeDocument/2006/relationships/hyperlink" Target="https://www.ed.ac.uk/institute-academic-development/learning-teaching/staff/student-engagement/student-partnership-agreement" TargetMode="External"/><Relationship Id="rId63" Type="http://schemas.openxmlformats.org/officeDocument/2006/relationships/footer" Target="footer2.xml"/><Relationship Id="rId68"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ac.uk/about/strategy-2030/strategy-in-action/digital-strategy" TargetMode="External"/><Relationship Id="rId29" Type="http://schemas.openxmlformats.org/officeDocument/2006/relationships/hyperlink" Target="https://www.race.ed.ac.uk/" TargetMode="External"/><Relationship Id="rId11" Type="http://schemas.openxmlformats.org/officeDocument/2006/relationships/hyperlink" Target="https://www.ed.ac.uk/equality-diversity/about/outcomes" TargetMode="External"/><Relationship Id="rId24" Type="http://schemas.openxmlformats.org/officeDocument/2006/relationships/hyperlink" Target="https://www.ed.ac.uk/health-safety/staff-disability-advice-service" TargetMode="External"/><Relationship Id="rId32" Type="http://schemas.openxmlformats.org/officeDocument/2006/relationships/hyperlink" Target="https://www.ed.ac.uk/equality-diversity/inclusion/race/review-of-race-and-history" TargetMode="External"/><Relationship Id="rId37" Type="http://schemas.openxmlformats.org/officeDocument/2006/relationships/hyperlink" Target="https://www.ed.ac.uk/equality-diversity/students/digital-citizenship" TargetMode="External"/><Relationship Id="rId40" Type="http://schemas.openxmlformats.org/officeDocument/2006/relationships/hyperlink" Target="https://www.consentcollective.com/edinburgh" TargetMode="External"/><Relationship Id="rId45" Type="http://schemas.openxmlformats.org/officeDocument/2006/relationships/hyperlink" Target="https://www.ed.ac.uk/impact/our-shared-world/a-sign-of-change" TargetMode="External"/><Relationship Id="rId53" Type="http://schemas.openxmlformats.org/officeDocument/2006/relationships/hyperlink" Target="https://www.ed.ac.uk/sites/default/files/atoms/files/equality_outcomes_and_mainstreaming_progress_report_2017-2021.pdf" TargetMode="External"/><Relationship Id="rId58" Type="http://schemas.openxmlformats.org/officeDocument/2006/relationships/hyperlink" Target="https://www.ed.ac.uk/equality-diversity/about/reports/edmarc"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www.ed.ac.uk/editorial-style/language-tone/inclusive-language" TargetMode="External"/><Relationship Id="rId14" Type="http://schemas.openxmlformats.org/officeDocument/2006/relationships/hyperlink" Target="https://www.teaching-matters-blog.ed.ac.uk/category/theme/diversity-and-inclusion/" TargetMode="External"/><Relationship Id="rId22" Type="http://schemas.openxmlformats.org/officeDocument/2006/relationships/hyperlink" Target="https://www.ed.ac.uk/student-wellbeing-service" TargetMode="External"/><Relationship Id="rId27" Type="http://schemas.openxmlformats.org/officeDocument/2006/relationships/hyperlink" Target="https://www.ed.ac.uk/equality-diversity/training/modules" TargetMode="External"/><Relationship Id="rId30" Type="http://schemas.openxmlformats.org/officeDocument/2006/relationships/hyperlink" Target="https://www.gender.ed.ac.uk/" TargetMode="External"/><Relationship Id="rId35" Type="http://schemas.openxmlformats.org/officeDocument/2006/relationships/hyperlink" Target="https://www.una-europa.eu/knowledge-hub/engaging-with-diversity-in-european-universities" TargetMode="External"/><Relationship Id="rId43" Type="http://schemas.openxmlformats.org/officeDocument/2006/relationships/hyperlink" Target="https://www.ed.ac.uk/student-funding" TargetMode="External"/><Relationship Id="rId48" Type="http://schemas.openxmlformats.org/officeDocument/2006/relationships/hyperlink" Target="https://www.ed.ac.uk/human-resources/learning-development/other-development-options/staff-bame-network-mentoring-programme" TargetMode="External"/><Relationship Id="rId56" Type="http://schemas.openxmlformats.org/officeDocument/2006/relationships/hyperlink" Target="https://www.advance-he.ac.uk/knowledge-hub/higher-education-board-diversity-and-inclusion-toolkit" TargetMode="External"/><Relationship Id="rId64" Type="http://schemas.openxmlformats.org/officeDocument/2006/relationships/header" Target="header3.xml"/><Relationship Id="rId69"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www.ed.ac.uk/human-resources/learning-development/other-development-options" TargetMode="External"/><Relationship Id="rId3" Type="http://schemas.openxmlformats.org/officeDocument/2006/relationships/customXml" Target="../customXml/item3.xml"/><Relationship Id="rId12" Type="http://schemas.openxmlformats.org/officeDocument/2006/relationships/hyperlink" Target="https://www.ed.ac.uk/staff/teaching-matters/curriculum-transformation-programme" TargetMode="External"/><Relationship Id="rId17" Type="http://schemas.openxmlformats.org/officeDocument/2006/relationships/hyperlink" Target="https://www.ed.ac.uk/about/strategy-2030/strategy-in-action/hybrid-working" TargetMode="External"/><Relationship Id="rId25" Type="http://schemas.openxmlformats.org/officeDocument/2006/relationships/hyperlink" Target="https://www.ed.ac.uk/about/british-sign-language-plan/bsl-plan" TargetMode="External"/><Relationship Id="rId33" Type="http://schemas.openxmlformats.org/officeDocument/2006/relationships/hyperlink" Target="https://www.ed.ac.uk/equality-diversity/about/reports/updating-your-equality-information-in-people-money" TargetMode="External"/><Relationship Id="rId38" Type="http://schemas.openxmlformats.org/officeDocument/2006/relationships/hyperlink" Target="https://www.ed.ac.uk/students/health-wellbeing/report-and-support" TargetMode="External"/><Relationship Id="rId46" Type="http://schemas.openxmlformats.org/officeDocument/2006/relationships/hyperlink" Target="https://www.ed.ac.uk/institute-academic-development/learning-teaching/cpd/cpd" TargetMode="External"/><Relationship Id="rId59" Type="http://schemas.openxmlformats.org/officeDocument/2006/relationships/hyperlink" Target="https://www.ed.ac.uk/equality-diversity/about/reports/equal-pay" TargetMode="External"/><Relationship Id="rId67" Type="http://schemas.openxmlformats.org/officeDocument/2006/relationships/theme" Target="theme/theme1.xml"/><Relationship Id="rId20" Type="http://schemas.openxmlformats.org/officeDocument/2006/relationships/hyperlink" Target="https://digitalskillsfestival.ed.ac.uk/" TargetMode="External"/><Relationship Id="rId41" Type="http://schemas.openxmlformats.org/officeDocument/2006/relationships/hyperlink" Target="https://www.ed.ac.uk/equality-diversity/students/consent-matters-and-tackling-harassment" TargetMode="External"/><Relationship Id="rId54" Type="http://schemas.openxmlformats.org/officeDocument/2006/relationships/hyperlink" Target="https://changingthechemistry.or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oe.sharepoint.com/sites/DecolonisingtheCurriculumHub" TargetMode="External"/><Relationship Id="rId23" Type="http://schemas.openxmlformats.org/officeDocument/2006/relationships/hyperlink" Target="https://www.ed.ac.uk/student-counselling" TargetMode="External"/><Relationship Id="rId28" Type="http://schemas.openxmlformats.org/officeDocument/2006/relationships/hyperlink" Target="https://www.ed.ac.uk/human-resources/learning-development/other-development-options/peer-mentoring-discussion-groups" TargetMode="External"/><Relationship Id="rId36" Type="http://schemas.openxmlformats.org/officeDocument/2006/relationships/hyperlink" Target="https://www.ed.ac.uk/equality-diversity/respect" TargetMode="External"/><Relationship Id="rId49" Type="http://schemas.openxmlformats.org/officeDocument/2006/relationships/hyperlink" Target="https://www.ed.ac.uk/equality-diversity/inclusion/diversifying-recruitment" TargetMode="External"/><Relationship Id="rId57" Type="http://schemas.openxmlformats.org/officeDocument/2006/relationships/hyperlink" Target="https://www.diversitygap.co.uk/" TargetMode="External"/><Relationship Id="rId10" Type="http://schemas.openxmlformats.org/officeDocument/2006/relationships/endnotes" Target="endnotes.xml"/><Relationship Id="rId31" Type="http://schemas.openxmlformats.org/officeDocument/2006/relationships/hyperlink" Target="https://www.ed.ac.uk/equality-diversity/edi-groups" TargetMode="External"/><Relationship Id="rId44" Type="http://schemas.openxmlformats.org/officeDocument/2006/relationships/hyperlink" Target="https://www.ed.ac.uk/global/mastercard-foundation" TargetMode="External"/><Relationship Id="rId52" Type="http://schemas.openxmlformats.org/officeDocument/2006/relationships/hyperlink" Target="https://www.ed.ac.uk/human-resources/learning-development/other-development-options/staff-bame-network-mentoring-programme"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d.ac.uk/institute-academic-development/learning-teaching/funding/funding" TargetMode="External"/><Relationship Id="rId18" Type="http://schemas.openxmlformats.org/officeDocument/2006/relationships/hyperlink" Target="https://www.ed.ac.uk/counselling-services/staff" TargetMode="External"/><Relationship Id="rId39" Type="http://schemas.openxmlformats.org/officeDocument/2006/relationships/hyperlink" Target="https://www.ed.ac.uk/students/work-on-gender-based-violence" TargetMode="External"/><Relationship Id="rId34" Type="http://schemas.openxmlformats.org/officeDocument/2006/relationships/hyperlink" Target="https://una-europa.imgix.net/resources/Diversity-Data-Collection-Exploratory-Mapping-Reflection.pdf" TargetMode="External"/><Relationship Id="rId50" Type="http://schemas.openxmlformats.org/officeDocument/2006/relationships/hyperlink" Target="https://www.ed.ac.uk/human-resources/working-abroad" TargetMode="External"/><Relationship Id="rId55" Type="http://schemas.openxmlformats.org/officeDocument/2006/relationships/hyperlink" Target="https://www.womenonboards.net/en-gb/hom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scot/binaries/content/documents/govscot/publications/advice-and-guidance/2022/04/gender-representation-public-boards-scotland-act-2018-statutory-guidance-2/documents/gender-representation-public-boards-scotland-act-2018-statutory-guidance/gender-representation-public-boards-scotland-act-2018-statutory-guidance/govscot%3Adocument/gender-representation-public-boards-scotland-act-2018-statutory-guidance.pdf" TargetMode="External"/><Relationship Id="rId2" Type="http://schemas.openxmlformats.org/officeDocument/2006/relationships/hyperlink" Target="https://www.legislation.gov.uk/asp/2018/4/section/2" TargetMode="External"/><Relationship Id="rId1" Type="http://schemas.openxmlformats.org/officeDocument/2006/relationships/hyperlink" Target="https://www.legislation.gov.uk/asp/2018/4/schedule/1" TargetMode="External"/><Relationship Id="rId6" Type="http://schemas.openxmlformats.org/officeDocument/2006/relationships/hyperlink" Target="https://www.advance-he.ac.uk/knowledge-hub/diversity-governors-higher-education-2022" TargetMode="External"/><Relationship Id="rId5" Type="http://schemas.openxmlformats.org/officeDocument/2006/relationships/hyperlink" Target="https://www.advance-he.ac.uk/knowledge-hub/diversity-he-governors-scotland" TargetMode="External"/><Relationship Id="rId4" Type="http://schemas.openxmlformats.org/officeDocument/2006/relationships/hyperlink" Target="https://www.legislation.gov.uk/ssi/2020/120/contents/made" TargetMode="External"/></Relationships>
</file>

<file path=word/documenttasks/documenttasks1.xml><?xml version="1.0" encoding="utf-8"?>
<t:Tasks xmlns:t="http://schemas.microsoft.com/office/tasks/2019/documenttasks" xmlns:oel="http://schemas.microsoft.com/office/2019/extlst">
  <t:Task id="{B55EC828-E7E2-4948-A85F-87EC136EDB24}">
    <t:Anchor>
      <t:Comment id="137861639"/>
    </t:Anchor>
    <t:History>
      <t:Event id="{52EE24B7-3B69-48D8-BEF8-4A5E4296A13B}" time="2021-03-04T12:38:25.024Z">
        <t:Attribution userId="S::dboyle@ed.ac.uk::afe76853-c5dc-4d9b-86d1-71c193296580" userProvider="AD" userName="BOYLE Denise"/>
        <t:Anchor>
          <t:Comment id="137861639"/>
        </t:Anchor>
        <t:Create/>
      </t:Event>
      <t:Event id="{D761C710-E7F7-474B-A78A-4094C41BD387}" time="2021-03-04T12:38:25.024Z">
        <t:Attribution userId="S::dboyle@ed.ac.uk::afe76853-c5dc-4d9b-86d1-71c193296580" userProvider="AD" userName="BOYLE Denise"/>
        <t:Anchor>
          <t:Comment id="137861639"/>
        </t:Anchor>
        <t:Assign userId="S::cwallac2@ed.ac.uk::44c3f2b5-82a0-41cb-a9c1-fc72dc5213e0" userProvider="AD" userName="WALLACE Caroline"/>
      </t:Event>
      <t:Event id="{D8EA63F9-CB4B-4959-9E53-3B9185D3B35D}" time="2021-03-04T12:38:25.024Z">
        <t:Attribution userId="S::dboyle@ed.ac.uk::afe76853-c5dc-4d9b-86d1-71c193296580" userProvider="AD" userName="BOYLE Denise"/>
        <t:Anchor>
          <t:Comment id="137861639"/>
        </t:Anchor>
        <t:SetTitle title="@WALLACE Caroline I would make reference to Section 2, Gender Representation Act at this section, noting the fuller report. Or take the figures out altogether and refer to Section 2.for the fuller report."/>
      </t:Event>
      <t:Event id="{34F31A7A-3DD9-4C0A-84CF-C003E16D6146}" time="2021-03-04T12:47:33.491Z">
        <t:Attribution userId="S::cwallac2@ed.ac.uk::44c3f2b5-82a0-41cb-a9c1-fc72dc5213e0" userProvider="AD" userName="WALLACE Caroline"/>
        <t:Progress percentComplete="100"/>
      </t:Event>
    </t:History>
  </t:Task>
  <t:Task id="{59F818CE-1BD3-48BB-BC25-05852567259C}">
    <t:Anchor>
      <t:Comment id="686610252"/>
    </t:Anchor>
    <t:History>
      <t:Event id="{1C4D1D13-D0C1-4B14-A5CC-135A3AE7F211}" time="2021-03-04T12:44:18.329Z">
        <t:Attribution userId="S::dboyle@ed.ac.uk::afe76853-c5dc-4d9b-86d1-71c193296580" userProvider="AD" userName="BOYLE Denise"/>
        <t:Anchor>
          <t:Comment id="686610252"/>
        </t:Anchor>
        <t:Create/>
      </t:Event>
      <t:Event id="{FB3F1B96-736F-4EEE-A131-7491C3D66E2A}" time="2021-03-04T12:44:18.329Z">
        <t:Attribution userId="S::dboyle@ed.ac.uk::afe76853-c5dc-4d9b-86d1-71c193296580" userProvider="AD" userName="BOYLE Denise"/>
        <t:Anchor>
          <t:Comment id="686610252"/>
        </t:Anchor>
        <t:Assign userId="S::cwallac2@ed.ac.uk::44c3f2b5-82a0-41cb-a9c1-fc72dc5213e0" userProvider="AD" userName="WALLACE Caroline"/>
      </t:Event>
      <t:Event id="{1300CA8C-22AA-40AD-BB47-E0808971710C}" time="2021-03-04T12:44:18.329Z">
        <t:Attribution userId="S::dboyle@ed.ac.uk::afe76853-c5dc-4d9b-86d1-71c193296580" userProvider="AD" userName="BOYLE Denise"/>
        <t:Anchor>
          <t:Comment id="686610252"/>
        </t:Anchor>
        <t:SetTitle title="@WALLACE Caroline Densie will re-format these charts"/>
      </t:Event>
      <t:Event id="{35E3F5F7-6A2E-4BBC-845A-831503C456FF}" time="2021-03-05T10:11:52.251Z">
        <t:Attribution userId="S::dboyle@ed.ac.uk::afe76853-c5dc-4d9b-86d1-71c193296580" userProvider="AD" userName="BOYLE Denise"/>
        <t:Progress percentComplete="100"/>
      </t:Event>
    </t:History>
  </t:Task>
  <t:Task id="{704A9555-CB00-46FC-804A-5F60E5ED3DBA}">
    <t:Anchor>
      <t:Comment id="68281550"/>
    </t:Anchor>
    <t:History>
      <t:Event id="{A41A610A-B83D-40A8-BE8D-EC95A0584441}" time="2021-03-04T12:44:18.329Z">
        <t:Attribution userId="S::dboyle@ed.ac.uk::afe76853-c5dc-4d9b-86d1-71c193296580" userProvider="AD" userName="BOYLE Denise"/>
        <t:Anchor>
          <t:Comment id="68281550"/>
        </t:Anchor>
        <t:Create/>
      </t:Event>
      <t:Event id="{678D5C82-EB7D-4394-BC37-5FD9D3AAE958}" time="2021-03-04T12:44:18.329Z">
        <t:Attribution userId="S::dboyle@ed.ac.uk::afe76853-c5dc-4d9b-86d1-71c193296580" userProvider="AD" userName="BOYLE Denise"/>
        <t:Anchor>
          <t:Comment id="68281550"/>
        </t:Anchor>
        <t:Assign userId="S::cwallac2@ed.ac.uk::44c3f2b5-82a0-41cb-a9c1-fc72dc5213e0" userProvider="AD" userName="WALLACE Caroline"/>
      </t:Event>
      <t:Event id="{F6D37249-E4E2-42C5-BBCE-5BD9DD5254A8}" time="2021-03-04T12:44:18.329Z">
        <t:Attribution userId="S::dboyle@ed.ac.uk::afe76853-c5dc-4d9b-86d1-71c193296580" userProvider="AD" userName="BOYLE Denise"/>
        <t:Anchor>
          <t:Comment id="68281550"/>
        </t:Anchor>
        <t:SetTitle title="@WALLACE Caroline Densie will re-format these charts"/>
      </t:Event>
    </t:History>
  </t:Task>
  <t:Task id="{70B42A35-4E4C-4312-9690-43A9AB12B68E}">
    <t:Anchor>
      <t:Comment id="124270684"/>
    </t:Anchor>
    <t:History>
      <t:Event id="{C8D76BAC-511F-4911-AB2C-B517B1DC7436}" time="2022-11-28T11:12:33.971Z">
        <t:Attribution userId="S::v1edora@ed.ac.uk::808bacbe-342f-43e3-9f7a-3d891d662da0" userProvider="AD" userName="Ellie DeLappe"/>
        <t:Anchor>
          <t:Comment id="124270684"/>
        </t:Anchor>
        <t:Create/>
      </t:Event>
      <t:Event id="{F86E9443-266F-40CB-A775-1B38D676A4E2}" time="2022-11-28T11:12:33.971Z">
        <t:Attribution userId="S::v1edora@ed.ac.uk::808bacbe-342f-43e3-9f7a-3d891d662da0" userProvider="AD" userName="Ellie DeLappe"/>
        <t:Anchor>
          <t:Comment id="124270684"/>
        </t:Anchor>
        <t:Assign userId="S::rfeist@ed.ac.uk::dea120ba-2f79-4521-9114-600a4d23d8e2" userProvider="AD" userName="Rhona Feist"/>
      </t:Event>
      <t:Event id="{F2E679C7-38D9-4AA5-B07D-FB152A47E70A}" time="2022-11-28T11:12:33.971Z">
        <t:Attribution userId="S::v1edora@ed.ac.uk::808bacbe-342f-43e3-9f7a-3d891d662da0" userProvider="AD" userName="Ellie DeLappe"/>
        <t:Anchor>
          <t:Comment id="124270684"/>
        </t:Anchor>
        <t:SetTitle title="@Rhona Feist to contact Edinburgh Global and Student Admissions re Scholarships that we could mention here."/>
      </t:Event>
    </t:History>
  </t:Task>
  <t:Task id="{9B628CA3-6567-45BD-80D4-8F17F711AF29}">
    <t:Anchor>
      <t:Comment id="471529941"/>
    </t:Anchor>
    <t:History>
      <t:Event id="{481A79D3-25A4-4B51-BD86-583C5A25A46C}" time="2022-11-23T10:59:46.458Z">
        <t:Attribution userId="S::v1edora@ed.ac.uk::808bacbe-342f-43e3-9f7a-3d891d662da0" userProvider="AD" userName="Ellie DeLappe"/>
        <t:Anchor>
          <t:Comment id="471529941"/>
        </t:Anchor>
        <t:Create/>
      </t:Event>
      <t:Event id="{8A30CD36-EE58-40D7-81B2-335731300E86}" time="2022-11-23T10:59:46.458Z">
        <t:Attribution userId="S::v1edora@ed.ac.uk::808bacbe-342f-43e3-9f7a-3d891d662da0" userProvider="AD" userName="Ellie DeLappe"/>
        <t:Anchor>
          <t:Comment id="471529941"/>
        </t:Anchor>
        <t:Assign userId="S::v1edora@ed.ac.uk::808bacbe-342f-43e3-9f7a-3d891d662da0" userProvider="AD" userName="Ellie DeLappe"/>
      </t:Event>
      <t:Event id="{E52A9656-31DC-4FF7-A922-2BDED86D0D68}" time="2022-11-23T10:59:46.458Z">
        <t:Attribution userId="S::v1edora@ed.ac.uk::808bacbe-342f-43e3-9f7a-3d891d662da0" userProvider="AD" userName="Ellie DeLappe"/>
        <t:Anchor>
          <t:Comment id="471529941"/>
        </t:Anchor>
        <t:SetTitle title="@Ellie DeLappe to wrtie this part"/>
      </t:Event>
    </t:History>
  </t:Task>
  <t:Task id="{BF5E0415-F843-44A5-8D4A-046B3CF35C0E}">
    <t:Anchor>
      <t:Comment id="1528276166"/>
    </t:Anchor>
    <t:History>
      <t:Event id="{CEAC3B0C-1F57-46DD-A05C-12E10818CE1B}" time="2022-11-29T15:44:31.991Z">
        <t:Attribution userId="S::v1edora@ed.ac.uk::808bacbe-342f-43e3-9f7a-3d891d662da0" userProvider="AD" userName="Ellie DeLappe"/>
        <t:Anchor>
          <t:Comment id="1528276166"/>
        </t:Anchor>
        <t:Create/>
      </t:Event>
      <t:Event id="{B0218DC9-4F5D-497F-B5AB-1A88496509EF}" time="2022-11-29T15:44:31.991Z">
        <t:Attribution userId="S::v1edora@ed.ac.uk::808bacbe-342f-43e3-9f7a-3d891d662da0" userProvider="AD" userName="Ellie DeLappe"/>
        <t:Anchor>
          <t:Comment id="1528276166"/>
        </t:Anchor>
        <t:Assign userId="S::rfeist@ed.ac.uk::dea120ba-2f79-4521-9114-600a4d23d8e2" userProvider="AD" userName="Rhona Feist"/>
      </t:Event>
      <t:Event id="{2A7FF1D3-BAA8-4A59-B8D6-113C6F27D6D5}" time="2022-11-29T15:44:31.991Z">
        <t:Attribution userId="S::v1edora@ed.ac.uk::808bacbe-342f-43e3-9f7a-3d891d662da0" userProvider="AD" userName="Ellie DeLappe"/>
        <t:Anchor>
          <t:Comment id="1528276166"/>
        </t:Anchor>
        <t:SetTitle title="@Rhona Feist - if you have time"/>
      </t:Event>
    </t:History>
  </t:Task>
  <t:Task id="{4619F73D-C781-4363-9B67-9421E784EDC3}">
    <t:Anchor>
      <t:Comment id="1401114700"/>
    </t:Anchor>
    <t:History>
      <t:Event id="{28F36B96-ACAC-48E0-B1AF-56AD11A6EC55}" time="2022-12-04T11:48:41.828Z">
        <t:Attribution userId="S::v1edora@ed.ac.uk::808bacbe-342f-43e3-9f7a-3d891d662da0" userProvider="AD" userName="Ellie DeLappe"/>
        <t:Anchor>
          <t:Comment id="1401114700"/>
        </t:Anchor>
        <t:Create/>
      </t:Event>
      <t:Event id="{E557DC1D-53D3-4EEB-BB85-2F41BD181D26}" time="2022-12-04T11:48:41.828Z">
        <t:Attribution userId="S::v1edora@ed.ac.uk::808bacbe-342f-43e3-9f7a-3d891d662da0" userProvider="AD" userName="Ellie DeLappe"/>
        <t:Anchor>
          <t:Comment id="1401114700"/>
        </t:Anchor>
        <t:Assign userId="S::v1edora@ed.ac.uk::808bacbe-342f-43e3-9f7a-3d891d662da0" userProvider="AD" userName="Ellie DeLappe"/>
      </t:Event>
      <t:Event id="{CA3CE0A3-8F17-4A58-A204-E9BBEFCED03F}" time="2022-12-04T11:48:41.828Z">
        <t:Attribution userId="S::v1edora@ed.ac.uk::808bacbe-342f-43e3-9f7a-3d891d662da0" userProvider="AD" userName="Ellie DeLappe"/>
        <t:Anchor>
          <t:Comment id="1401114700"/>
        </t:Anchor>
        <t:SetTitle title="@Ellie DeLappe add this figure at a later date in April 2022"/>
      </t:Event>
    </t:History>
  </t:Task>
  <t:Task id="{639E3465-C787-4D7D-BF19-A8291DB04AAC}">
    <t:Anchor>
      <t:Comment id="569476043"/>
    </t:Anchor>
    <t:History>
      <t:Event id="{A03F5AAD-5534-479B-8C48-77FE8671DBF2}" time="2022-12-04T18:22:18.342Z">
        <t:Attribution userId="S::v1edora@ed.ac.uk::808bacbe-342f-43e3-9f7a-3d891d662da0" userProvider="AD" userName="Ellie DeLappe"/>
        <t:Anchor>
          <t:Comment id="569476043"/>
        </t:Anchor>
        <t:Create/>
      </t:Event>
      <t:Event id="{6519A8AA-9C52-4425-9D3E-668D60765914}" time="2022-12-04T18:22:18.342Z">
        <t:Attribution userId="S::v1edora@ed.ac.uk::808bacbe-342f-43e3-9f7a-3d891d662da0" userProvider="AD" userName="Ellie DeLappe"/>
        <t:Anchor>
          <t:Comment id="569476043"/>
        </t:Anchor>
        <t:Assign userId="S::v1edora@ed.ac.uk::808bacbe-342f-43e3-9f7a-3d891d662da0" userProvider="AD" userName="Ellie DeLappe"/>
      </t:Event>
      <t:Event id="{618D9CA2-D88D-403B-808D-01D226EECF9B}" time="2022-12-04T18:22:18.342Z">
        <t:Attribution userId="S::v1edora@ed.ac.uk::808bacbe-342f-43e3-9f7a-3d891d662da0" userProvider="AD" userName="Ellie DeLappe"/>
        <t:Anchor>
          <t:Comment id="569476043"/>
        </t:Anchor>
        <t:SetTitle title="@Ellie DeLappe see wording on Hybrid Wkg in MS Evidence Base and make mention of here in Outcome 4?"/>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1AD69C428E1478ED93C11C605BBFC" ma:contentTypeVersion="2" ma:contentTypeDescription="Create a new document." ma:contentTypeScope="" ma:versionID="8300d11e4be1e8064baf158ee2ef6016">
  <xsd:schema xmlns:xsd="http://www.w3.org/2001/XMLSchema" xmlns:xs="http://www.w3.org/2001/XMLSchema" xmlns:p="http://schemas.microsoft.com/office/2006/metadata/properties" xmlns:ns2="afabf14e-0d7f-4c84-a611-e5e86805b8af" targetNamespace="http://schemas.microsoft.com/office/2006/metadata/properties" ma:root="true" ma:fieldsID="e97a35719dbc1686069810109665665d" ns2:_="">
    <xsd:import namespace="afabf14e-0d7f-4c84-a611-e5e86805b8a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bf14e-0d7f-4c84-a611-e5e86805b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46B0-D238-45EE-B6B2-D533A12F5DEA}">
  <ds:schemaRefs>
    <ds:schemaRef ds:uri="http://schemas.microsoft.com/sharepoint/v3/contenttype/forms"/>
  </ds:schemaRefs>
</ds:datastoreItem>
</file>

<file path=customXml/itemProps2.xml><?xml version="1.0" encoding="utf-8"?>
<ds:datastoreItem xmlns:ds="http://schemas.openxmlformats.org/officeDocument/2006/customXml" ds:itemID="{B928DCBA-8817-4605-BBE8-F6F98F4C3DBC}">
  <ds:schemaRefs>
    <ds:schemaRef ds:uri="http://purl.org/dc/terms/"/>
    <ds:schemaRef ds:uri="afabf14e-0d7f-4c84-a611-e5e86805b8af"/>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8DBF353-A0E8-4AED-8D01-4C998CB27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bf14e-0d7f-4c84-a611-e5e86805b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1DC3C-DCF0-41CA-8444-A4418E19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9461</Words>
  <Characters>53929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Denise</dc:creator>
  <cp:keywords/>
  <dc:description/>
  <cp:lastModifiedBy>Ellie DeLappe</cp:lastModifiedBy>
  <cp:revision>2</cp:revision>
  <cp:lastPrinted>2019-04-25T07:50:00Z</cp:lastPrinted>
  <dcterms:created xsi:type="dcterms:W3CDTF">2025-02-25T08:50:00Z</dcterms:created>
  <dcterms:modified xsi:type="dcterms:W3CDTF">2025-02-25T08:50:00Z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246157197</vt:i4>
  </property>
  <property fmtid="{D5CDD505-2E9C-101B-9397-08002B2CF9AE}" pid="3" name="ContentTypeId">
    <vt:lpwstr>0x0101007281AD69C428E1478ED93C11C605BBFC</vt:lpwstr>
  </property>
</Properties>
</file>