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F3718" w14:textId="639076B9" w:rsidR="004B4634" w:rsidRPr="003F2F37" w:rsidRDefault="004B4634" w:rsidP="00415E76">
      <w:pPr>
        <w:pStyle w:val="Heading1"/>
        <w:spacing w:before="0"/>
        <w:rPr>
          <w:rFonts w:ascii="Arial" w:hAnsi="Arial" w:cs="Arial"/>
          <w:sz w:val="22"/>
          <w:szCs w:val="22"/>
        </w:rPr>
      </w:pPr>
      <w:r w:rsidRPr="003F2F37">
        <w:rPr>
          <w:rFonts w:ascii="Arial" w:hAnsi="Arial" w:cs="Arial"/>
          <w:noProof/>
          <w:sz w:val="22"/>
          <w:szCs w:val="22"/>
          <w:lang w:eastAsia="en-GB"/>
        </w:rPr>
        <w:drawing>
          <wp:inline distT="0" distB="0" distL="0" distR="0" wp14:anchorId="3827940A" wp14:editId="61670EA2">
            <wp:extent cx="4826000" cy="770255"/>
            <wp:effectExtent l="0" t="0" r="0" b="0"/>
            <wp:docPr id="1" name="Picture 1" descr="U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6000" cy="770255"/>
                    </a:xfrm>
                    <a:prstGeom prst="rect">
                      <a:avLst/>
                    </a:prstGeom>
                    <a:noFill/>
                    <a:ln>
                      <a:noFill/>
                    </a:ln>
                  </pic:spPr>
                </pic:pic>
              </a:graphicData>
            </a:graphic>
          </wp:inline>
        </w:drawing>
      </w:r>
    </w:p>
    <w:p w14:paraId="4B6457FE" w14:textId="77777777" w:rsidR="004B4634" w:rsidRPr="003F2F37" w:rsidRDefault="004B4634" w:rsidP="00415E76">
      <w:pPr>
        <w:pStyle w:val="Heading1"/>
        <w:spacing w:before="0"/>
        <w:rPr>
          <w:rFonts w:ascii="Arial" w:hAnsi="Arial" w:cs="Arial"/>
          <w:sz w:val="22"/>
          <w:szCs w:val="22"/>
        </w:rPr>
      </w:pPr>
    </w:p>
    <w:p w14:paraId="18B5D340" w14:textId="3AD7A3BE" w:rsidR="00502A8A" w:rsidRPr="009632DD" w:rsidRDefault="00502A8A" w:rsidP="009632DD">
      <w:pPr>
        <w:pStyle w:val="Title"/>
        <w:rPr>
          <w:sz w:val="52"/>
          <w:szCs w:val="52"/>
        </w:rPr>
      </w:pPr>
      <w:r w:rsidRPr="009632DD">
        <w:rPr>
          <w:sz w:val="52"/>
          <w:szCs w:val="52"/>
        </w:rPr>
        <w:t>Equality Impact Assessment</w:t>
      </w:r>
      <w:r w:rsidR="002339C2" w:rsidRPr="009632DD">
        <w:rPr>
          <w:sz w:val="52"/>
          <w:szCs w:val="52"/>
        </w:rPr>
        <w:t xml:space="preserve"> (EqIA)</w:t>
      </w:r>
      <w:r w:rsidRPr="009632DD">
        <w:rPr>
          <w:sz w:val="52"/>
          <w:szCs w:val="52"/>
        </w:rPr>
        <w:t xml:space="preserve"> Guidance</w:t>
      </w:r>
    </w:p>
    <w:p w14:paraId="5432547A" w14:textId="77777777" w:rsidR="00415E76" w:rsidRPr="003F2F37" w:rsidRDefault="00415E76" w:rsidP="00415E76">
      <w:pPr>
        <w:rPr>
          <w:rFonts w:ascii="Arial" w:hAnsi="Arial" w:cs="Arial"/>
        </w:rPr>
      </w:pPr>
    </w:p>
    <w:p w14:paraId="73E1C988" w14:textId="56BF72BE" w:rsidR="00BE6662" w:rsidRPr="0072797E" w:rsidRDefault="00BE6662" w:rsidP="00BE6662">
      <w:pPr>
        <w:rPr>
          <w:rFonts w:ascii="Arial" w:hAnsi="Arial" w:cs="Arial"/>
          <w:sz w:val="24"/>
          <w:szCs w:val="24"/>
        </w:rPr>
      </w:pPr>
      <w:r w:rsidRPr="0072797E">
        <w:rPr>
          <w:rFonts w:ascii="Arial" w:hAnsi="Arial" w:cs="Arial"/>
          <w:sz w:val="24"/>
          <w:szCs w:val="24"/>
        </w:rPr>
        <w:t>If you require this template in an alternative format</w:t>
      </w:r>
      <w:r>
        <w:rPr>
          <w:rFonts w:ascii="Arial" w:hAnsi="Arial" w:cs="Arial"/>
          <w:sz w:val="24"/>
          <w:szCs w:val="24"/>
        </w:rPr>
        <w:t>, such as large print or a coloured background,</w:t>
      </w:r>
      <w:r w:rsidRPr="0072797E">
        <w:rPr>
          <w:rFonts w:ascii="Arial" w:hAnsi="Arial" w:cs="Arial"/>
          <w:sz w:val="24"/>
          <w:szCs w:val="24"/>
        </w:rPr>
        <w:t xml:space="preserve"> please contact </w:t>
      </w:r>
      <w:hyperlink r:id="rId12" w:history="1">
        <w:r w:rsidRPr="0072797E">
          <w:rPr>
            <w:rStyle w:val="Hyperlink"/>
            <w:rFonts w:ascii="Arial" w:hAnsi="Arial" w:cs="Arial"/>
            <w:sz w:val="24"/>
            <w:szCs w:val="24"/>
          </w:rPr>
          <w:t>HRHelpline@ed.ac.uk</w:t>
        </w:r>
      </w:hyperlink>
    </w:p>
    <w:p w14:paraId="462AD2B2" w14:textId="77777777" w:rsidR="00BE6662" w:rsidRDefault="00BE6662" w:rsidP="007D4046">
      <w:pPr>
        <w:pStyle w:val="Heading2"/>
        <w:rPr>
          <w:rFonts w:asciiTheme="minorHAnsi" w:hAnsiTheme="minorHAnsi" w:cstheme="minorHAnsi"/>
        </w:rPr>
      </w:pPr>
    </w:p>
    <w:p w14:paraId="1275EF68" w14:textId="0F9E4787" w:rsidR="00502A8A" w:rsidRPr="007D4046" w:rsidRDefault="00502A8A" w:rsidP="00C3539E">
      <w:pPr>
        <w:pStyle w:val="Heading1"/>
      </w:pPr>
      <w:r w:rsidRPr="007D4046">
        <w:t>Introduction</w:t>
      </w:r>
    </w:p>
    <w:p w14:paraId="516E2240" w14:textId="36C80FBF" w:rsidR="00502A8A" w:rsidRPr="00C3539E" w:rsidRDefault="00502A8A" w:rsidP="52768359">
      <w:pPr>
        <w:rPr>
          <w:sz w:val="24"/>
          <w:szCs w:val="24"/>
        </w:rPr>
      </w:pPr>
      <w:r w:rsidRPr="00C3539E">
        <w:rPr>
          <w:sz w:val="24"/>
          <w:szCs w:val="24"/>
        </w:rPr>
        <w:t xml:space="preserve">This guidance </w:t>
      </w:r>
      <w:r w:rsidR="006A0F34" w:rsidRPr="00C3539E">
        <w:rPr>
          <w:sz w:val="24"/>
          <w:szCs w:val="24"/>
        </w:rPr>
        <w:t>will</w:t>
      </w:r>
      <w:r w:rsidRPr="00C3539E">
        <w:rPr>
          <w:sz w:val="24"/>
          <w:szCs w:val="24"/>
        </w:rPr>
        <w:t xml:space="preserve"> help you undertake an</w:t>
      </w:r>
      <w:r w:rsidR="002339C2" w:rsidRPr="00C3539E">
        <w:rPr>
          <w:sz w:val="24"/>
          <w:szCs w:val="24"/>
        </w:rPr>
        <w:t xml:space="preserve"> </w:t>
      </w:r>
      <w:r w:rsidRPr="00C3539E">
        <w:rPr>
          <w:sz w:val="24"/>
          <w:szCs w:val="24"/>
        </w:rPr>
        <w:t>EqIA</w:t>
      </w:r>
      <w:r w:rsidR="003F2F37" w:rsidRPr="00C3539E">
        <w:rPr>
          <w:sz w:val="24"/>
          <w:szCs w:val="24"/>
        </w:rPr>
        <w:t>, and is set out to work alongside the</w:t>
      </w:r>
    </w:p>
    <w:p w14:paraId="16987E73" w14:textId="66D14786" w:rsidR="003F2F37" w:rsidRPr="00C3539E" w:rsidRDefault="001B3C7D" w:rsidP="27D2F746">
      <w:pPr>
        <w:rPr>
          <w:sz w:val="24"/>
          <w:szCs w:val="24"/>
        </w:rPr>
      </w:pPr>
      <w:hyperlink r:id="rId13" w:history="1">
        <w:r w:rsidR="003F2F37" w:rsidRPr="00C3539E">
          <w:rPr>
            <w:rStyle w:val="Hyperlink"/>
            <w:sz w:val="24"/>
            <w:szCs w:val="24"/>
          </w:rPr>
          <w:t>EqIA Template</w:t>
        </w:r>
      </w:hyperlink>
      <w:r w:rsidR="008E7256" w:rsidRPr="00C3539E">
        <w:rPr>
          <w:sz w:val="24"/>
          <w:szCs w:val="24"/>
        </w:rPr>
        <w:t xml:space="preserve">. </w:t>
      </w:r>
      <w:r w:rsidR="00FB2E88" w:rsidRPr="00C3539E">
        <w:rPr>
          <w:sz w:val="24"/>
          <w:szCs w:val="24"/>
        </w:rPr>
        <w:t>The sections A-</w:t>
      </w:r>
      <w:r w:rsidR="006D68D1" w:rsidRPr="00C3539E">
        <w:rPr>
          <w:sz w:val="24"/>
          <w:szCs w:val="24"/>
        </w:rPr>
        <w:t>G</w:t>
      </w:r>
      <w:r w:rsidR="00FB2E88" w:rsidRPr="00C3539E">
        <w:rPr>
          <w:sz w:val="24"/>
          <w:szCs w:val="24"/>
        </w:rPr>
        <w:t xml:space="preserve"> noted in this guidance correspond with the sections to fill in on the template.</w:t>
      </w:r>
      <w:r w:rsidR="2D1820F6" w:rsidRPr="00C3539E">
        <w:rPr>
          <w:sz w:val="24"/>
          <w:szCs w:val="24"/>
        </w:rPr>
        <w:t xml:space="preserve"> There is a check box included here for you at</w:t>
      </w:r>
      <w:r w:rsidR="006D68D1" w:rsidRPr="00C3539E">
        <w:rPr>
          <w:sz w:val="24"/>
          <w:szCs w:val="24"/>
        </w:rPr>
        <w:t xml:space="preserve"> the end of</w:t>
      </w:r>
      <w:r w:rsidR="2D1820F6" w:rsidRPr="00C3539E">
        <w:rPr>
          <w:sz w:val="24"/>
          <w:szCs w:val="24"/>
        </w:rPr>
        <w:t xml:space="preserve"> each section to help you navigate your way through making the assessment. </w:t>
      </w:r>
    </w:p>
    <w:p w14:paraId="670B22B4" w14:textId="77777777" w:rsidR="00415E76" w:rsidRPr="00996D7E" w:rsidRDefault="00415E76" w:rsidP="00415E76">
      <w:pPr>
        <w:rPr>
          <w:rFonts w:cstheme="minorHAnsi"/>
        </w:rPr>
      </w:pPr>
    </w:p>
    <w:p w14:paraId="764EA225" w14:textId="5F0E93EC" w:rsidR="002339C2" w:rsidRPr="00C3539E" w:rsidRDefault="002339C2" w:rsidP="002339C2">
      <w:pPr>
        <w:rPr>
          <w:rFonts w:eastAsia="Times New Roman" w:cstheme="minorHAnsi"/>
          <w:sz w:val="24"/>
          <w:szCs w:val="24"/>
        </w:rPr>
      </w:pPr>
      <w:r w:rsidRPr="00C3539E">
        <w:rPr>
          <w:rFonts w:eastAsia="Times New Roman" w:cstheme="minorHAnsi"/>
          <w:color w:val="000000"/>
          <w:sz w:val="24"/>
          <w:szCs w:val="24"/>
          <w:lang w:val="en" w:eastAsia="en-GB"/>
        </w:rPr>
        <w:t xml:space="preserve">You’ll find it useful, before filling in the assessment template, to </w:t>
      </w:r>
      <w:r w:rsidRPr="00C3539E">
        <w:rPr>
          <w:rFonts w:eastAsia="Times New Roman" w:cstheme="minorHAnsi"/>
          <w:sz w:val="24"/>
          <w:szCs w:val="24"/>
        </w:rPr>
        <w:t xml:space="preserve">complete the online course: </w:t>
      </w:r>
    </w:p>
    <w:p w14:paraId="41AF5C6E" w14:textId="1019611D" w:rsidR="002339C2" w:rsidRPr="00C3539E" w:rsidRDefault="001B3C7D" w:rsidP="002339C2">
      <w:pPr>
        <w:rPr>
          <w:rFonts w:eastAsia="Times New Roman" w:cstheme="minorHAnsi"/>
          <w:sz w:val="24"/>
          <w:szCs w:val="24"/>
        </w:rPr>
      </w:pPr>
      <w:hyperlink r:id="rId14" w:history="1">
        <w:r w:rsidR="002339C2" w:rsidRPr="00C3539E">
          <w:rPr>
            <w:rStyle w:val="Hyperlink"/>
            <w:rFonts w:eastAsia="Times New Roman" w:cstheme="minorHAnsi"/>
            <w:sz w:val="24"/>
            <w:szCs w:val="24"/>
          </w:rPr>
          <w:t>Introducing Equality Impact Assessment</w:t>
        </w:r>
      </w:hyperlink>
      <w:r w:rsidR="00895A4F">
        <w:rPr>
          <w:rFonts w:eastAsia="Times New Roman" w:cstheme="minorHAnsi"/>
          <w:sz w:val="24"/>
          <w:szCs w:val="24"/>
        </w:rPr>
        <w:t>. There is also training provided by local EDI teams</w:t>
      </w:r>
      <w:r w:rsidR="005500F2">
        <w:rPr>
          <w:rFonts w:eastAsia="Times New Roman" w:cstheme="minorHAnsi"/>
          <w:sz w:val="24"/>
          <w:szCs w:val="24"/>
        </w:rPr>
        <w:t xml:space="preserve"> and the Disability Information team</w:t>
      </w:r>
      <w:r w:rsidR="00895A4F">
        <w:rPr>
          <w:rFonts w:eastAsia="Times New Roman" w:cstheme="minorHAnsi"/>
          <w:sz w:val="24"/>
          <w:szCs w:val="24"/>
        </w:rPr>
        <w:t>.</w:t>
      </w:r>
    </w:p>
    <w:p w14:paraId="723EEFC5" w14:textId="77777777" w:rsidR="002339C2" w:rsidRPr="00996D7E" w:rsidRDefault="002339C2" w:rsidP="002339C2">
      <w:pPr>
        <w:rPr>
          <w:rFonts w:cstheme="minorHAnsi"/>
        </w:rPr>
      </w:pPr>
    </w:p>
    <w:p w14:paraId="7C08172A" w14:textId="0C6704DC" w:rsidR="00C16519" w:rsidRPr="00C3539E" w:rsidRDefault="002339C2" w:rsidP="002339C2">
      <w:pPr>
        <w:rPr>
          <w:rFonts w:eastAsia="Times New Roman"/>
          <w:color w:val="000000"/>
          <w:sz w:val="24"/>
          <w:szCs w:val="24"/>
          <w:lang w:val="en" w:eastAsia="en-GB"/>
        </w:rPr>
      </w:pPr>
      <w:r w:rsidRPr="00C3539E">
        <w:rPr>
          <w:sz w:val="24"/>
          <w:szCs w:val="24"/>
        </w:rPr>
        <w:t>You should also familiarise yourself with the</w:t>
      </w:r>
      <w:r w:rsidR="080D815A" w:rsidRPr="00C3539E">
        <w:rPr>
          <w:sz w:val="24"/>
          <w:szCs w:val="24"/>
        </w:rPr>
        <w:t xml:space="preserve"> </w:t>
      </w:r>
      <w:hyperlink r:id="rId15" w:history="1">
        <w:r w:rsidRPr="00C3539E">
          <w:rPr>
            <w:rStyle w:val="Hyperlink"/>
            <w:rFonts w:eastAsia="Times New Roman"/>
            <w:sz w:val="24"/>
            <w:szCs w:val="24"/>
            <w:lang w:val="en" w:eastAsia="en-GB"/>
          </w:rPr>
          <w:t>EqIA Policy Statement</w:t>
        </w:r>
      </w:hyperlink>
      <w:r w:rsidR="43124173" w:rsidRPr="00C3539E">
        <w:rPr>
          <w:rFonts w:eastAsia="Times New Roman"/>
          <w:sz w:val="24"/>
          <w:szCs w:val="24"/>
          <w:lang w:val="en" w:eastAsia="en-GB"/>
        </w:rPr>
        <w:t>.</w:t>
      </w:r>
      <w:r w:rsidRPr="00C3539E">
        <w:rPr>
          <w:rFonts w:eastAsia="Times New Roman"/>
          <w:color w:val="000000" w:themeColor="text1"/>
          <w:sz w:val="24"/>
          <w:szCs w:val="24"/>
          <w:lang w:val="en" w:eastAsia="en-GB"/>
        </w:rPr>
        <w:t xml:space="preserve"> </w:t>
      </w:r>
    </w:p>
    <w:p w14:paraId="6C6405FB" w14:textId="590D8610" w:rsidR="00C16519" w:rsidRPr="007D4046" w:rsidRDefault="00C16519" w:rsidP="00C3539E">
      <w:pPr>
        <w:pStyle w:val="Heading1"/>
      </w:pPr>
      <w:r w:rsidRPr="007D4046">
        <w:t>What is an EqIA?</w:t>
      </w:r>
    </w:p>
    <w:p w14:paraId="20092D7A" w14:textId="6D35BD0E" w:rsidR="0016779C" w:rsidRPr="00C3539E" w:rsidRDefault="59F475FA" w:rsidP="27D2F746">
      <w:pPr>
        <w:rPr>
          <w:sz w:val="24"/>
          <w:szCs w:val="24"/>
          <w:lang w:val="en"/>
        </w:rPr>
      </w:pPr>
      <w:r w:rsidRPr="00C3539E">
        <w:rPr>
          <w:sz w:val="24"/>
          <w:szCs w:val="24"/>
          <w:lang w:val="en"/>
        </w:rPr>
        <w:t xml:space="preserve">An </w:t>
      </w:r>
      <w:r w:rsidR="0016779C" w:rsidRPr="00C3539E">
        <w:rPr>
          <w:sz w:val="24"/>
          <w:szCs w:val="24"/>
          <w:lang w:val="en"/>
        </w:rPr>
        <w:t xml:space="preserve">EqIA is a process of assessing policies, provisions, criteria, functions, practices and activities, including decisions and the delivery of </w:t>
      </w:r>
      <w:r w:rsidR="460D601B" w:rsidRPr="00C3539E">
        <w:rPr>
          <w:sz w:val="24"/>
          <w:szCs w:val="24"/>
          <w:lang w:val="en"/>
        </w:rPr>
        <w:t>services.</w:t>
      </w:r>
      <w:r w:rsidR="0016779C" w:rsidRPr="00C3539E">
        <w:rPr>
          <w:sz w:val="24"/>
          <w:szCs w:val="24"/>
        </w:rPr>
        <w:t xml:space="preserve"> The process involves assessing a policy/practice </w:t>
      </w:r>
      <w:r w:rsidR="3C7AFF8C" w:rsidRPr="00C3539E">
        <w:rPr>
          <w:sz w:val="24"/>
          <w:szCs w:val="24"/>
        </w:rPr>
        <w:t>to</w:t>
      </w:r>
      <w:r w:rsidR="0016779C" w:rsidRPr="00C3539E">
        <w:rPr>
          <w:sz w:val="24"/>
          <w:szCs w:val="24"/>
        </w:rPr>
        <w:t xml:space="preserve"> ensure that it will not cause discrimination</w:t>
      </w:r>
      <w:r w:rsidR="743B6CFD" w:rsidRPr="00C3539E">
        <w:rPr>
          <w:sz w:val="24"/>
          <w:szCs w:val="24"/>
        </w:rPr>
        <w:t xml:space="preserve"> in relation to the Protected Characteristics</w:t>
      </w:r>
      <w:r w:rsidR="225749BA" w:rsidRPr="00C3539E">
        <w:rPr>
          <w:sz w:val="24"/>
          <w:szCs w:val="24"/>
        </w:rPr>
        <w:t xml:space="preserve">, as defined in the </w:t>
      </w:r>
      <w:hyperlink r:id="rId16" w:history="1">
        <w:r w:rsidR="225749BA" w:rsidRPr="00C3539E">
          <w:rPr>
            <w:rStyle w:val="Hyperlink"/>
            <w:sz w:val="24"/>
            <w:szCs w:val="24"/>
          </w:rPr>
          <w:t>Equality Act 2010</w:t>
        </w:r>
      </w:hyperlink>
      <w:r w:rsidR="225749BA" w:rsidRPr="00C3539E">
        <w:rPr>
          <w:sz w:val="24"/>
          <w:szCs w:val="24"/>
        </w:rPr>
        <w:t xml:space="preserve"> </w:t>
      </w:r>
      <w:r w:rsidR="1806DCC7" w:rsidRPr="00C3539E">
        <w:rPr>
          <w:sz w:val="24"/>
          <w:szCs w:val="24"/>
        </w:rPr>
        <w:t>or</w:t>
      </w:r>
      <w:r w:rsidR="743B6CFD" w:rsidRPr="00C3539E">
        <w:rPr>
          <w:sz w:val="24"/>
          <w:szCs w:val="24"/>
        </w:rPr>
        <w:t xml:space="preserve"> </w:t>
      </w:r>
      <w:r w:rsidR="234EA387" w:rsidRPr="00C3539E">
        <w:rPr>
          <w:sz w:val="24"/>
          <w:szCs w:val="24"/>
        </w:rPr>
        <w:t>other characteristics</w:t>
      </w:r>
      <w:r w:rsidR="79F81E94" w:rsidRPr="00C3539E">
        <w:rPr>
          <w:sz w:val="24"/>
          <w:szCs w:val="24"/>
        </w:rPr>
        <w:t>/groups</w:t>
      </w:r>
      <w:r w:rsidR="0016779C" w:rsidRPr="00C3539E">
        <w:rPr>
          <w:sz w:val="24"/>
          <w:szCs w:val="24"/>
        </w:rPr>
        <w:t xml:space="preserve">. </w:t>
      </w:r>
    </w:p>
    <w:p w14:paraId="007D1FAF" w14:textId="77777777" w:rsidR="0016779C" w:rsidRPr="00996D7E" w:rsidRDefault="0016779C" w:rsidP="0016779C">
      <w:pPr>
        <w:rPr>
          <w:rFonts w:cstheme="minorHAnsi"/>
          <w:lang w:val="en"/>
        </w:rPr>
      </w:pPr>
    </w:p>
    <w:p w14:paraId="1688962B" w14:textId="627E17E8" w:rsidR="006D7796" w:rsidRPr="00C3539E" w:rsidRDefault="006D7796">
      <w:pPr>
        <w:rPr>
          <w:rFonts w:cstheme="minorHAnsi"/>
          <w:sz w:val="24"/>
          <w:szCs w:val="24"/>
        </w:rPr>
      </w:pPr>
      <w:r w:rsidRPr="00C3539E">
        <w:rPr>
          <w:rFonts w:cstheme="minorHAnsi"/>
          <w:sz w:val="24"/>
          <w:szCs w:val="24"/>
        </w:rPr>
        <w:t xml:space="preserve">The University has a legal duty under the </w:t>
      </w:r>
      <w:hyperlink r:id="rId17" w:history="1">
        <w:r w:rsidRPr="00C3539E">
          <w:rPr>
            <w:rStyle w:val="Hyperlink"/>
            <w:rFonts w:cstheme="minorHAnsi"/>
            <w:sz w:val="24"/>
            <w:szCs w:val="24"/>
          </w:rPr>
          <w:t>Equality Act 2010 (Specific Duties) (Scotland) Regulations 2012</w:t>
        </w:r>
      </w:hyperlink>
      <w:r w:rsidRPr="00C3539E">
        <w:rPr>
          <w:rFonts w:cstheme="minorHAnsi"/>
          <w:sz w:val="24"/>
          <w:szCs w:val="24"/>
        </w:rPr>
        <w:t xml:space="preserve"> to</w:t>
      </w:r>
      <w:r w:rsidRPr="00C3539E">
        <w:rPr>
          <w:rFonts w:cstheme="minorHAnsi"/>
          <w:i/>
          <w:iCs/>
          <w:sz w:val="24"/>
          <w:szCs w:val="24"/>
        </w:rPr>
        <w:t xml:space="preserve"> </w:t>
      </w:r>
      <w:r w:rsidRPr="00C3539E">
        <w:rPr>
          <w:rFonts w:cstheme="minorHAnsi"/>
          <w:sz w:val="24"/>
          <w:szCs w:val="24"/>
        </w:rPr>
        <w:t>a</w:t>
      </w:r>
      <w:r w:rsidR="000B1FC2" w:rsidRPr="00C3539E">
        <w:rPr>
          <w:rFonts w:cstheme="minorHAnsi"/>
          <w:sz w:val="24"/>
          <w:szCs w:val="24"/>
        </w:rPr>
        <w:t xml:space="preserve">ssess </w:t>
      </w:r>
      <w:r w:rsidRPr="00C3539E">
        <w:rPr>
          <w:rFonts w:cstheme="minorHAnsi"/>
          <w:sz w:val="24"/>
          <w:szCs w:val="24"/>
        </w:rPr>
        <w:t>the impact of our proposed, new or revised policies and practices – subject to relevance and proportionality – with regard to the need to:</w:t>
      </w:r>
    </w:p>
    <w:p w14:paraId="4FAF0612" w14:textId="77777777" w:rsidR="000B1FC2" w:rsidRPr="00C3539E" w:rsidRDefault="000B1FC2" w:rsidP="000B1FC2">
      <w:pPr>
        <w:pStyle w:val="ListParagraph"/>
        <w:numPr>
          <w:ilvl w:val="0"/>
          <w:numId w:val="4"/>
        </w:numPr>
        <w:rPr>
          <w:rFonts w:cstheme="minorHAnsi"/>
          <w:sz w:val="24"/>
          <w:szCs w:val="24"/>
        </w:rPr>
      </w:pPr>
      <w:r w:rsidRPr="00C3539E">
        <w:rPr>
          <w:rFonts w:cstheme="minorHAnsi"/>
          <w:sz w:val="24"/>
          <w:szCs w:val="24"/>
        </w:rPr>
        <w:t>eliminate discrimination, harassment and victimisation</w:t>
      </w:r>
    </w:p>
    <w:p w14:paraId="0888B67C" w14:textId="77777777" w:rsidR="000B1FC2" w:rsidRPr="00C3539E" w:rsidRDefault="000B1FC2" w:rsidP="000B1FC2">
      <w:pPr>
        <w:pStyle w:val="ListParagraph"/>
        <w:numPr>
          <w:ilvl w:val="0"/>
          <w:numId w:val="4"/>
        </w:numPr>
        <w:rPr>
          <w:rFonts w:cstheme="minorHAnsi"/>
          <w:sz w:val="24"/>
          <w:szCs w:val="24"/>
        </w:rPr>
      </w:pPr>
      <w:r w:rsidRPr="00C3539E">
        <w:rPr>
          <w:rFonts w:cstheme="minorHAnsi"/>
          <w:sz w:val="24"/>
          <w:szCs w:val="24"/>
        </w:rPr>
        <w:t>advance equality of opportunity</w:t>
      </w:r>
    </w:p>
    <w:p w14:paraId="7FCD73A2" w14:textId="77777777" w:rsidR="000B1FC2" w:rsidRPr="00C3539E" w:rsidRDefault="000B1FC2" w:rsidP="000B1FC2">
      <w:pPr>
        <w:pStyle w:val="ListParagraph"/>
        <w:numPr>
          <w:ilvl w:val="0"/>
          <w:numId w:val="4"/>
        </w:numPr>
        <w:rPr>
          <w:rFonts w:cstheme="minorHAnsi"/>
          <w:sz w:val="24"/>
          <w:szCs w:val="24"/>
        </w:rPr>
      </w:pPr>
      <w:r w:rsidRPr="00C3539E">
        <w:rPr>
          <w:rFonts w:cstheme="minorHAnsi"/>
          <w:sz w:val="24"/>
          <w:szCs w:val="24"/>
        </w:rPr>
        <w:t>foster good relations between people who share a relevant protected characteristic</w:t>
      </w:r>
    </w:p>
    <w:p w14:paraId="07D9FDB9" w14:textId="7A7B14A2" w:rsidR="000B1FC2" w:rsidRPr="00C3539E" w:rsidRDefault="000B1FC2" w:rsidP="000B1FC2">
      <w:pPr>
        <w:ind w:left="45" w:firstLine="720"/>
        <w:rPr>
          <w:rFonts w:cstheme="minorHAnsi"/>
          <w:sz w:val="24"/>
          <w:szCs w:val="24"/>
        </w:rPr>
      </w:pPr>
      <w:r w:rsidRPr="00C3539E">
        <w:rPr>
          <w:rFonts w:cstheme="minorHAnsi"/>
          <w:sz w:val="24"/>
          <w:szCs w:val="24"/>
        </w:rPr>
        <w:t>and people who do not share it.</w:t>
      </w:r>
    </w:p>
    <w:p w14:paraId="7412868A" w14:textId="7AAE1CFF" w:rsidR="1ED4C62F" w:rsidRPr="00C3539E" w:rsidRDefault="1ED4C62F" w:rsidP="1ED4C62F">
      <w:pPr>
        <w:rPr>
          <w:sz w:val="24"/>
          <w:szCs w:val="24"/>
        </w:rPr>
      </w:pPr>
    </w:p>
    <w:p w14:paraId="12C4311F" w14:textId="128A05F0" w:rsidR="1ED4C62F" w:rsidRPr="00C3539E" w:rsidRDefault="00D0017E" w:rsidP="1ED4C62F">
      <w:pPr>
        <w:rPr>
          <w:sz w:val="24"/>
          <w:szCs w:val="24"/>
        </w:rPr>
      </w:pPr>
      <w:r w:rsidRPr="00D0017E">
        <w:rPr>
          <w:rStyle w:val="ui-provider"/>
          <w:sz w:val="24"/>
          <w:szCs w:val="24"/>
        </w:rPr>
        <w:t>The University requires staff to conduct an EqIA and to take account of its results in the development of a new or revised policy/practice</w:t>
      </w:r>
      <w:r w:rsidR="726FC986" w:rsidRPr="00D0017E">
        <w:rPr>
          <w:sz w:val="24"/>
          <w:szCs w:val="24"/>
        </w:rPr>
        <w:t>.</w:t>
      </w:r>
      <w:r w:rsidR="726FC986" w:rsidRPr="00C3539E">
        <w:rPr>
          <w:sz w:val="24"/>
          <w:szCs w:val="24"/>
        </w:rPr>
        <w:t xml:space="preserve"> This requires considering taking action to address any issues</w:t>
      </w:r>
      <w:r w:rsidR="000A21BE">
        <w:rPr>
          <w:sz w:val="24"/>
          <w:szCs w:val="24"/>
        </w:rPr>
        <w:t xml:space="preserve"> </w:t>
      </w:r>
      <w:r w:rsidR="726FC986" w:rsidRPr="00C3539E">
        <w:rPr>
          <w:sz w:val="24"/>
          <w:szCs w:val="24"/>
        </w:rPr>
        <w:t>identified, such as removing or mitigating any negative impacts, where possible, and</w:t>
      </w:r>
      <w:r w:rsidR="000A21BE">
        <w:rPr>
          <w:sz w:val="24"/>
          <w:szCs w:val="24"/>
        </w:rPr>
        <w:t xml:space="preserve"> </w:t>
      </w:r>
      <w:r w:rsidR="00E21EF6" w:rsidRPr="00C3539E">
        <w:rPr>
          <w:sz w:val="24"/>
          <w:szCs w:val="24"/>
        </w:rPr>
        <w:t xml:space="preserve">taking full advantage of </w:t>
      </w:r>
      <w:r w:rsidR="726FC986" w:rsidRPr="00C3539E">
        <w:rPr>
          <w:sz w:val="24"/>
          <w:szCs w:val="24"/>
        </w:rPr>
        <w:t xml:space="preserve">any potential for positive impact. </w:t>
      </w:r>
    </w:p>
    <w:p w14:paraId="698BE70F" w14:textId="74326EDD" w:rsidR="006E6ED6" w:rsidRDefault="006E6ED6" w:rsidP="00C3539E">
      <w:pPr>
        <w:pStyle w:val="Heading1"/>
      </w:pPr>
      <w:r w:rsidRPr="27D2F746">
        <w:t>A. Ke</w:t>
      </w:r>
      <w:r w:rsidR="00C3539E">
        <w:t>y</w:t>
      </w:r>
      <w:r w:rsidRPr="27D2F746">
        <w:t xml:space="preserve"> Information</w:t>
      </w:r>
    </w:p>
    <w:p w14:paraId="18E7D35F" w14:textId="22115A45" w:rsidR="00F94860" w:rsidRDefault="00FE42A1" w:rsidP="00FE42A1">
      <w:r w:rsidRPr="00C3539E">
        <w:rPr>
          <w:sz w:val="24"/>
          <w:szCs w:val="24"/>
        </w:rPr>
        <w:t xml:space="preserve">This section of the template is where you </w:t>
      </w:r>
      <w:r w:rsidR="006D7796" w:rsidRPr="00C3539E">
        <w:rPr>
          <w:sz w:val="24"/>
          <w:szCs w:val="24"/>
        </w:rPr>
        <w:t xml:space="preserve">set out </w:t>
      </w:r>
      <w:r w:rsidRPr="00C3539E">
        <w:rPr>
          <w:sz w:val="24"/>
          <w:szCs w:val="24"/>
        </w:rPr>
        <w:t xml:space="preserve">the </w:t>
      </w:r>
      <w:r w:rsidR="00F94860" w:rsidRPr="00C3539E">
        <w:rPr>
          <w:sz w:val="24"/>
          <w:szCs w:val="24"/>
        </w:rPr>
        <w:t>p</w:t>
      </w:r>
      <w:r w:rsidRPr="00C3539E">
        <w:rPr>
          <w:sz w:val="24"/>
          <w:szCs w:val="24"/>
        </w:rPr>
        <w:t>olicy/practi</w:t>
      </w:r>
      <w:r w:rsidR="00C52AFB" w:rsidRPr="00C3539E">
        <w:rPr>
          <w:sz w:val="24"/>
          <w:szCs w:val="24"/>
        </w:rPr>
        <w:t>c</w:t>
      </w:r>
      <w:r w:rsidRPr="00C3539E">
        <w:rPr>
          <w:sz w:val="24"/>
          <w:szCs w:val="24"/>
        </w:rPr>
        <w:t>e name</w:t>
      </w:r>
      <w:r w:rsidR="00F94860" w:rsidRPr="00C3539E">
        <w:rPr>
          <w:sz w:val="24"/>
          <w:szCs w:val="24"/>
        </w:rPr>
        <w:t xml:space="preserve">, who is responsible for carrying out the EqIA and for signing it off, and </w:t>
      </w:r>
      <w:r w:rsidR="00C52AFB" w:rsidRPr="00C3539E">
        <w:rPr>
          <w:sz w:val="24"/>
          <w:szCs w:val="24"/>
        </w:rPr>
        <w:t>when</w:t>
      </w:r>
      <w:r w:rsidR="00F94860" w:rsidRPr="00C3539E">
        <w:rPr>
          <w:sz w:val="24"/>
          <w:szCs w:val="24"/>
        </w:rPr>
        <w:t xml:space="preserve"> the assessment will be reviewed</w:t>
      </w:r>
      <w:r w:rsidR="00F94860">
        <w:t xml:space="preserve">. </w:t>
      </w:r>
    </w:p>
    <w:p w14:paraId="18D63054" w14:textId="77777777" w:rsidR="00F94860" w:rsidRDefault="00F94860" w:rsidP="00FE42A1"/>
    <w:p w14:paraId="0CEE604D" w14:textId="6D9BC549" w:rsidR="00FE42A1" w:rsidRPr="00C3539E" w:rsidRDefault="00F94860" w:rsidP="00FE42A1">
      <w:pPr>
        <w:rPr>
          <w:sz w:val="24"/>
          <w:szCs w:val="24"/>
        </w:rPr>
      </w:pPr>
      <w:r w:rsidRPr="00C3539E">
        <w:rPr>
          <w:sz w:val="24"/>
          <w:szCs w:val="24"/>
        </w:rPr>
        <w:t xml:space="preserve">The assessment should be done by someone who has a detailed understanding of the policy/practice and who is </w:t>
      </w:r>
      <w:bookmarkStart w:id="0" w:name="_Int_AJBrd36A"/>
      <w:r w:rsidRPr="00C3539E">
        <w:rPr>
          <w:sz w:val="24"/>
          <w:szCs w:val="24"/>
        </w:rPr>
        <w:t>in a position</w:t>
      </w:r>
      <w:bookmarkEnd w:id="0"/>
      <w:r w:rsidRPr="00C3539E">
        <w:rPr>
          <w:sz w:val="24"/>
          <w:szCs w:val="24"/>
        </w:rPr>
        <w:t xml:space="preserve"> to ensure </w:t>
      </w:r>
      <w:r w:rsidR="006D7796" w:rsidRPr="00C3539E">
        <w:rPr>
          <w:sz w:val="24"/>
          <w:szCs w:val="24"/>
        </w:rPr>
        <w:t xml:space="preserve">and necessary </w:t>
      </w:r>
      <w:r w:rsidRPr="00C3539E">
        <w:rPr>
          <w:sz w:val="24"/>
          <w:szCs w:val="24"/>
        </w:rPr>
        <w:t>changes are made</w:t>
      </w:r>
      <w:r w:rsidR="006D7796" w:rsidRPr="00C3539E">
        <w:rPr>
          <w:sz w:val="24"/>
          <w:szCs w:val="24"/>
        </w:rPr>
        <w:t>.</w:t>
      </w:r>
      <w:r w:rsidR="00F307B5" w:rsidRPr="00C3539E">
        <w:rPr>
          <w:sz w:val="24"/>
          <w:szCs w:val="24"/>
        </w:rPr>
        <w:t xml:space="preserve"> </w:t>
      </w:r>
      <w:r w:rsidRPr="00C3539E">
        <w:rPr>
          <w:sz w:val="24"/>
          <w:szCs w:val="24"/>
        </w:rPr>
        <w:t>Usually this is the person responsible for developing the policy/practice. The person who signs off the EqIA usually has the responsibility for the policy/practice</w:t>
      </w:r>
      <w:r w:rsidR="006D7796" w:rsidRPr="00C3539E">
        <w:rPr>
          <w:sz w:val="24"/>
          <w:szCs w:val="24"/>
        </w:rPr>
        <w:t>.</w:t>
      </w:r>
    </w:p>
    <w:p w14:paraId="115D6DD6" w14:textId="484B626A" w:rsidR="00F94860" w:rsidRPr="00C3539E" w:rsidRDefault="00F94860" w:rsidP="00FE42A1">
      <w:pPr>
        <w:rPr>
          <w:sz w:val="24"/>
          <w:szCs w:val="24"/>
        </w:rPr>
      </w:pPr>
    </w:p>
    <w:p w14:paraId="2AA31DFF" w14:textId="69C9D91C" w:rsidR="000B1FC2" w:rsidRPr="00C3539E" w:rsidRDefault="00BA7383" w:rsidP="27D2F746">
      <w:pPr>
        <w:rPr>
          <w:sz w:val="24"/>
          <w:szCs w:val="24"/>
        </w:rPr>
      </w:pPr>
      <w:r w:rsidRPr="00C3539E">
        <w:rPr>
          <w:sz w:val="24"/>
          <w:szCs w:val="24"/>
        </w:rPr>
        <w:t>Set</w:t>
      </w:r>
      <w:r w:rsidR="11BCCBC0" w:rsidRPr="00C3539E">
        <w:rPr>
          <w:sz w:val="24"/>
          <w:szCs w:val="24"/>
        </w:rPr>
        <w:t>ting</w:t>
      </w:r>
      <w:r w:rsidRPr="00C3539E">
        <w:rPr>
          <w:sz w:val="24"/>
          <w:szCs w:val="24"/>
        </w:rPr>
        <w:t xml:space="preserve"> a </w:t>
      </w:r>
      <w:r w:rsidR="00F94860" w:rsidRPr="00C3539E">
        <w:rPr>
          <w:sz w:val="24"/>
          <w:szCs w:val="24"/>
        </w:rPr>
        <w:t>review date</w:t>
      </w:r>
      <w:r w:rsidR="02CFFF05" w:rsidRPr="00C3539E">
        <w:rPr>
          <w:sz w:val="24"/>
          <w:szCs w:val="24"/>
        </w:rPr>
        <w:t xml:space="preserve"> is important</w:t>
      </w:r>
      <w:r w:rsidR="00F94860" w:rsidRPr="00C3539E">
        <w:rPr>
          <w:sz w:val="24"/>
          <w:szCs w:val="24"/>
        </w:rPr>
        <w:t xml:space="preserve"> to ensure that ongoing monitoring takes place.</w:t>
      </w:r>
      <w:r w:rsidR="00C52AFB" w:rsidRPr="00C3539E">
        <w:rPr>
          <w:sz w:val="24"/>
          <w:szCs w:val="24"/>
        </w:rPr>
        <w:t xml:space="preserve"> </w:t>
      </w:r>
      <w:r w:rsidR="00E21EF6" w:rsidRPr="00C3539E">
        <w:rPr>
          <w:sz w:val="24"/>
          <w:szCs w:val="24"/>
        </w:rPr>
        <w:t xml:space="preserve">Where you have identified gaps in evidence or uncertainty of impact, an early review date may be appropriate. </w:t>
      </w:r>
      <w:r w:rsidR="003B36E2" w:rsidRPr="00C3539E">
        <w:rPr>
          <w:sz w:val="24"/>
          <w:szCs w:val="24"/>
        </w:rPr>
        <w:t xml:space="preserve">In </w:t>
      </w:r>
      <w:r w:rsidR="6361340D" w:rsidRPr="00C3539E">
        <w:rPr>
          <w:sz w:val="24"/>
          <w:szCs w:val="24"/>
        </w:rPr>
        <w:t xml:space="preserve">general, a review </w:t>
      </w:r>
      <w:r w:rsidR="00E21EF6" w:rsidRPr="00C3539E">
        <w:rPr>
          <w:sz w:val="24"/>
          <w:szCs w:val="24"/>
        </w:rPr>
        <w:t>should take place within</w:t>
      </w:r>
      <w:r w:rsidR="003B36E2" w:rsidRPr="00C3539E">
        <w:rPr>
          <w:sz w:val="24"/>
          <w:szCs w:val="24"/>
        </w:rPr>
        <w:t xml:space="preserve"> 3 years.</w:t>
      </w:r>
    </w:p>
    <w:p w14:paraId="7FB779D7" w14:textId="7FC27826" w:rsidR="27D2F746" w:rsidRDefault="27D2F746" w:rsidP="27D2F746"/>
    <w:tbl>
      <w:tblPr>
        <w:tblStyle w:val="TableGrid"/>
        <w:tblW w:w="0" w:type="auto"/>
        <w:tblLayout w:type="fixed"/>
        <w:tblLook w:val="06A0" w:firstRow="1" w:lastRow="0" w:firstColumn="1" w:lastColumn="0" w:noHBand="1" w:noVBand="1"/>
      </w:tblPr>
      <w:tblGrid>
        <w:gridCol w:w="7936"/>
        <w:gridCol w:w="1079"/>
      </w:tblGrid>
      <w:tr w:rsidR="27D2F746" w14:paraId="551BD905" w14:textId="77777777" w:rsidTr="00C3539E">
        <w:trPr>
          <w:trHeight w:hRule="exact" w:val="567"/>
        </w:trPr>
        <w:tc>
          <w:tcPr>
            <w:tcW w:w="7936" w:type="dxa"/>
            <w:shd w:val="clear" w:color="auto" w:fill="F2F2F2" w:themeFill="background1" w:themeFillShade="F2"/>
          </w:tcPr>
          <w:p w14:paraId="311AD5A4" w14:textId="73E5AAE4" w:rsidR="7455A006" w:rsidRPr="00C3539E" w:rsidRDefault="7455A006" w:rsidP="27D2F746">
            <w:pPr>
              <w:rPr>
                <w:b/>
                <w:bCs/>
                <w:sz w:val="24"/>
                <w:szCs w:val="24"/>
              </w:rPr>
            </w:pPr>
            <w:r w:rsidRPr="00C3539E">
              <w:rPr>
                <w:b/>
                <w:bCs/>
                <w:sz w:val="24"/>
                <w:szCs w:val="24"/>
              </w:rPr>
              <w:t>Section A: Key Information complete</w:t>
            </w:r>
          </w:p>
        </w:tc>
        <w:sdt>
          <w:sdtPr>
            <w:id w:val="1895000472"/>
            <w14:checkbox>
              <w14:checked w14:val="0"/>
              <w14:checkedState w14:val="2612" w14:font="MS Gothic"/>
              <w14:uncheckedState w14:val="2610" w14:font="MS Gothic"/>
            </w14:checkbox>
          </w:sdtPr>
          <w:sdtEndPr/>
          <w:sdtContent>
            <w:tc>
              <w:tcPr>
                <w:tcW w:w="1079" w:type="dxa"/>
              </w:tcPr>
              <w:p w14:paraId="644C559E" w14:textId="65A8A9D6" w:rsidR="27D2F746" w:rsidRDefault="00D4631F" w:rsidP="00D4631F">
                <w:pPr>
                  <w:jc w:val="center"/>
                </w:pPr>
                <w:r>
                  <w:rPr>
                    <w:rFonts w:ascii="MS Gothic" w:eastAsia="MS Gothic" w:hAnsi="MS Gothic" w:hint="eastAsia"/>
                  </w:rPr>
                  <w:t>☐</w:t>
                </w:r>
              </w:p>
            </w:tc>
          </w:sdtContent>
        </w:sdt>
      </w:tr>
    </w:tbl>
    <w:p w14:paraId="79BCD2FC" w14:textId="63CB9C47" w:rsidR="00F94860" w:rsidRPr="007D4046" w:rsidRDefault="00F94860" w:rsidP="00C3539E">
      <w:pPr>
        <w:pStyle w:val="Heading1"/>
      </w:pPr>
      <w:r w:rsidRPr="007D4046">
        <w:t>B. Reason for EqIA</w:t>
      </w:r>
    </w:p>
    <w:p w14:paraId="3BFD3DC3" w14:textId="76B0511E" w:rsidR="005F242E" w:rsidRPr="00C3539E" w:rsidRDefault="00F94860" w:rsidP="005F242E">
      <w:pPr>
        <w:rPr>
          <w:rFonts w:ascii="Arial" w:hAnsi="Arial" w:cs="Arial"/>
          <w:sz w:val="24"/>
          <w:szCs w:val="24"/>
        </w:rPr>
      </w:pPr>
      <w:r w:rsidRPr="00C3539E">
        <w:rPr>
          <w:sz w:val="24"/>
          <w:szCs w:val="24"/>
        </w:rPr>
        <w:t>This section of the template captures why an EqIA is needed. Ideally</w:t>
      </w:r>
      <w:r w:rsidR="00D10CEF" w:rsidRPr="00C3539E">
        <w:rPr>
          <w:sz w:val="24"/>
          <w:szCs w:val="24"/>
        </w:rPr>
        <w:t>,</w:t>
      </w:r>
      <w:r w:rsidRPr="00C3539E">
        <w:rPr>
          <w:sz w:val="24"/>
          <w:szCs w:val="24"/>
        </w:rPr>
        <w:t xml:space="preserve"> you should start an assessment at the earliest stages of</w:t>
      </w:r>
      <w:r w:rsidR="00D10CEF" w:rsidRPr="00C3539E">
        <w:rPr>
          <w:sz w:val="24"/>
          <w:szCs w:val="24"/>
        </w:rPr>
        <w:t xml:space="preserve"> </w:t>
      </w:r>
      <w:r w:rsidR="00E21EF6" w:rsidRPr="00C3539E">
        <w:rPr>
          <w:sz w:val="24"/>
          <w:szCs w:val="24"/>
        </w:rPr>
        <w:t xml:space="preserve">development or revision of </w:t>
      </w:r>
      <w:r w:rsidR="00D10CEF" w:rsidRPr="00C3539E">
        <w:rPr>
          <w:sz w:val="24"/>
          <w:szCs w:val="24"/>
        </w:rPr>
        <w:t>a</w:t>
      </w:r>
      <w:r w:rsidRPr="00C3539E">
        <w:rPr>
          <w:sz w:val="24"/>
          <w:szCs w:val="24"/>
        </w:rPr>
        <w:t xml:space="preserve"> policy/practice</w:t>
      </w:r>
      <w:r w:rsidR="00E21EF6" w:rsidRPr="00C3539E">
        <w:rPr>
          <w:sz w:val="24"/>
          <w:szCs w:val="24"/>
        </w:rPr>
        <w:t xml:space="preserve"> to inform your decision-</w:t>
      </w:r>
      <w:r w:rsidR="00F307B5" w:rsidRPr="00C3539E">
        <w:rPr>
          <w:sz w:val="24"/>
          <w:szCs w:val="24"/>
        </w:rPr>
        <w:t>making. Remember</w:t>
      </w:r>
      <w:r w:rsidR="00996D7E" w:rsidRPr="00C3539E">
        <w:rPr>
          <w:sz w:val="24"/>
          <w:szCs w:val="24"/>
        </w:rPr>
        <w:t xml:space="preserve"> that the effort involved in assessing should be proportionate to the relevance of the policy or practice to equality.</w:t>
      </w:r>
      <w:r w:rsidR="005F242E" w:rsidRPr="00C3539E">
        <w:rPr>
          <w:sz w:val="24"/>
          <w:szCs w:val="24"/>
        </w:rPr>
        <w:t xml:space="preserve"> It may not be necessary to answer every question or address every potential scenario.</w:t>
      </w:r>
    </w:p>
    <w:p w14:paraId="153741B0" w14:textId="7D3736BB" w:rsidR="00F94860" w:rsidRDefault="00F94860" w:rsidP="00F94860"/>
    <w:p w14:paraId="74A43B1D" w14:textId="375235FF" w:rsidR="0012343F" w:rsidRPr="00C3539E" w:rsidRDefault="00996D7E" w:rsidP="0012343F">
      <w:pPr>
        <w:rPr>
          <w:sz w:val="24"/>
          <w:szCs w:val="24"/>
        </w:rPr>
      </w:pPr>
      <w:r w:rsidRPr="00C3539E">
        <w:rPr>
          <w:sz w:val="24"/>
          <w:szCs w:val="24"/>
        </w:rPr>
        <w:t xml:space="preserve">An assessment should be done </w:t>
      </w:r>
      <w:r w:rsidR="0012343F" w:rsidRPr="00C3539E">
        <w:rPr>
          <w:rFonts w:cstheme="minorHAnsi"/>
          <w:sz w:val="24"/>
          <w:szCs w:val="24"/>
        </w:rPr>
        <w:t>if any of the following apply:</w:t>
      </w:r>
    </w:p>
    <w:p w14:paraId="5B7CAF4F" w14:textId="61A6D391" w:rsidR="0012343F" w:rsidRPr="00C3539E" w:rsidRDefault="00996D7E" w:rsidP="0012343F">
      <w:pPr>
        <w:rPr>
          <w:rFonts w:cstheme="minorHAnsi"/>
          <w:sz w:val="24"/>
          <w:szCs w:val="24"/>
        </w:rPr>
      </w:pPr>
      <w:r w:rsidRPr="00C3539E">
        <w:rPr>
          <w:rFonts w:cstheme="minorHAnsi"/>
          <w:sz w:val="24"/>
          <w:szCs w:val="24"/>
        </w:rPr>
        <w:t>The policy/practice:</w:t>
      </w:r>
    </w:p>
    <w:p w14:paraId="595E5991" w14:textId="3648ECC4" w:rsidR="0012343F" w:rsidRPr="00C3539E" w:rsidRDefault="0012343F" w:rsidP="0012343F">
      <w:pPr>
        <w:pStyle w:val="ListParagraph"/>
        <w:numPr>
          <w:ilvl w:val="0"/>
          <w:numId w:val="5"/>
        </w:numPr>
        <w:rPr>
          <w:rFonts w:cstheme="minorHAnsi"/>
          <w:sz w:val="24"/>
          <w:szCs w:val="24"/>
        </w:rPr>
      </w:pPr>
      <w:r w:rsidRPr="00C3539E">
        <w:rPr>
          <w:rFonts w:cstheme="minorHAnsi"/>
          <w:sz w:val="24"/>
          <w:szCs w:val="24"/>
        </w:rPr>
        <w:t>affect</w:t>
      </w:r>
      <w:r w:rsidR="00996D7E" w:rsidRPr="00C3539E">
        <w:rPr>
          <w:rFonts w:cstheme="minorHAnsi"/>
          <w:sz w:val="24"/>
          <w:szCs w:val="24"/>
        </w:rPr>
        <w:t>s</w:t>
      </w:r>
      <w:r w:rsidRPr="00C3539E">
        <w:rPr>
          <w:rFonts w:cstheme="minorHAnsi"/>
          <w:sz w:val="24"/>
          <w:szCs w:val="24"/>
        </w:rPr>
        <w:t xml:space="preserve"> primary or high-level functions of the University</w:t>
      </w:r>
    </w:p>
    <w:p w14:paraId="53881214" w14:textId="0BCF0E70" w:rsidR="0012343F" w:rsidRPr="00C3539E" w:rsidRDefault="0012343F" w:rsidP="00996D7E">
      <w:pPr>
        <w:pStyle w:val="ListParagraph"/>
        <w:numPr>
          <w:ilvl w:val="0"/>
          <w:numId w:val="5"/>
        </w:numPr>
        <w:rPr>
          <w:rFonts w:cstheme="minorHAnsi"/>
          <w:sz w:val="24"/>
          <w:szCs w:val="24"/>
        </w:rPr>
      </w:pPr>
      <w:r w:rsidRPr="00C3539E">
        <w:rPr>
          <w:rFonts w:cstheme="minorHAnsi"/>
          <w:sz w:val="24"/>
          <w:szCs w:val="24"/>
        </w:rPr>
        <w:t>is relevant to the promotion of equality (in terms of the Public</w:t>
      </w:r>
      <w:r w:rsidR="00996D7E" w:rsidRPr="00C3539E">
        <w:rPr>
          <w:rFonts w:cstheme="minorHAnsi"/>
          <w:sz w:val="24"/>
          <w:szCs w:val="24"/>
        </w:rPr>
        <w:t xml:space="preserve"> </w:t>
      </w:r>
      <w:r w:rsidRPr="00C3539E">
        <w:rPr>
          <w:rFonts w:cstheme="minorHAnsi"/>
          <w:sz w:val="24"/>
          <w:szCs w:val="24"/>
        </w:rPr>
        <w:t>Sector Equality Duty ‘needs’ set out in the introduction above).</w:t>
      </w:r>
    </w:p>
    <w:p w14:paraId="466D4ED9" w14:textId="74B896D7" w:rsidR="0012343F" w:rsidRPr="00C3539E" w:rsidRDefault="0012343F" w:rsidP="00996D7E">
      <w:pPr>
        <w:pStyle w:val="ListParagraph"/>
        <w:numPr>
          <w:ilvl w:val="0"/>
          <w:numId w:val="6"/>
        </w:numPr>
        <w:rPr>
          <w:rFonts w:cstheme="minorHAnsi"/>
          <w:sz w:val="24"/>
          <w:szCs w:val="24"/>
        </w:rPr>
      </w:pPr>
      <w:r w:rsidRPr="00C3539E">
        <w:rPr>
          <w:rFonts w:cstheme="minorHAnsi"/>
          <w:sz w:val="24"/>
          <w:szCs w:val="24"/>
        </w:rPr>
        <w:t>is one on which interested parties could reasonably expect the</w:t>
      </w:r>
      <w:r w:rsidR="00996D7E" w:rsidRPr="00C3539E">
        <w:rPr>
          <w:rFonts w:cstheme="minorHAnsi"/>
          <w:sz w:val="24"/>
          <w:szCs w:val="24"/>
        </w:rPr>
        <w:t xml:space="preserve"> </w:t>
      </w:r>
      <w:r w:rsidRPr="00C3539E">
        <w:rPr>
          <w:rFonts w:cstheme="minorHAnsi"/>
          <w:sz w:val="24"/>
          <w:szCs w:val="24"/>
        </w:rPr>
        <w:t>University to have carried out an EqIA.</w:t>
      </w:r>
    </w:p>
    <w:p w14:paraId="387C34E1" w14:textId="10056219" w:rsidR="00996D7E" w:rsidRPr="00C3539E" w:rsidRDefault="00996D7E" w:rsidP="00996D7E">
      <w:pPr>
        <w:rPr>
          <w:rFonts w:ascii="Arial" w:hAnsi="Arial" w:cs="Arial"/>
          <w:color w:val="FF0000"/>
          <w:sz w:val="24"/>
          <w:szCs w:val="24"/>
        </w:rPr>
      </w:pPr>
    </w:p>
    <w:p w14:paraId="44201BB0" w14:textId="43379756" w:rsidR="00D10CEF" w:rsidRPr="00C3539E" w:rsidRDefault="00996D7E" w:rsidP="27D2F746">
      <w:pPr>
        <w:rPr>
          <w:rFonts w:ascii="Arial" w:hAnsi="Arial" w:cs="Arial"/>
          <w:color w:val="FF0000"/>
          <w:sz w:val="24"/>
          <w:szCs w:val="24"/>
        </w:rPr>
      </w:pPr>
      <w:r w:rsidRPr="00C3539E">
        <w:rPr>
          <w:sz w:val="24"/>
          <w:szCs w:val="24"/>
        </w:rPr>
        <w:t>Note that all formal committee papers include a question about EqIA</w:t>
      </w:r>
      <w:r w:rsidR="5F60E134" w:rsidRPr="00C3539E">
        <w:rPr>
          <w:sz w:val="24"/>
          <w:szCs w:val="24"/>
        </w:rPr>
        <w:t>s</w:t>
      </w:r>
      <w:r w:rsidRPr="00C3539E">
        <w:rPr>
          <w:sz w:val="24"/>
          <w:szCs w:val="24"/>
        </w:rPr>
        <w:t xml:space="preserve"> on the cover sheet to enable decision-makers to ensure that the University is meeting its duties</w:t>
      </w:r>
      <w:r w:rsidR="00C3539E" w:rsidRPr="00C3539E">
        <w:rPr>
          <w:sz w:val="24"/>
          <w:szCs w:val="24"/>
        </w:rPr>
        <w:t>.</w:t>
      </w:r>
    </w:p>
    <w:p w14:paraId="501C165F" w14:textId="7FC27826" w:rsidR="00D10CEF" w:rsidRPr="00FD5950" w:rsidRDefault="00D10CEF" w:rsidP="27D2F746"/>
    <w:tbl>
      <w:tblPr>
        <w:tblStyle w:val="TableGrid"/>
        <w:tblW w:w="0" w:type="auto"/>
        <w:tblLayout w:type="fixed"/>
        <w:tblLook w:val="06A0" w:firstRow="1" w:lastRow="0" w:firstColumn="1" w:lastColumn="0" w:noHBand="1" w:noVBand="1"/>
      </w:tblPr>
      <w:tblGrid>
        <w:gridCol w:w="7936"/>
        <w:gridCol w:w="1079"/>
      </w:tblGrid>
      <w:tr w:rsidR="27D2F746" w14:paraId="5C526528" w14:textId="77777777" w:rsidTr="00C3539E">
        <w:trPr>
          <w:trHeight w:hRule="exact" w:val="567"/>
        </w:trPr>
        <w:tc>
          <w:tcPr>
            <w:tcW w:w="7936" w:type="dxa"/>
            <w:shd w:val="clear" w:color="auto" w:fill="F2F2F2" w:themeFill="background1" w:themeFillShade="F2"/>
          </w:tcPr>
          <w:p w14:paraId="02861981" w14:textId="7214C4BD" w:rsidR="27D2F746" w:rsidRPr="00C3539E" w:rsidRDefault="27D2F746" w:rsidP="27D2F746">
            <w:pPr>
              <w:rPr>
                <w:b/>
                <w:bCs/>
                <w:sz w:val="24"/>
                <w:szCs w:val="24"/>
              </w:rPr>
            </w:pPr>
            <w:r w:rsidRPr="00C3539E">
              <w:rPr>
                <w:b/>
                <w:bCs/>
                <w:sz w:val="24"/>
                <w:szCs w:val="24"/>
              </w:rPr>
              <w:t xml:space="preserve">Section </w:t>
            </w:r>
            <w:r w:rsidR="2967C02F" w:rsidRPr="00C3539E">
              <w:rPr>
                <w:b/>
                <w:bCs/>
                <w:sz w:val="24"/>
                <w:szCs w:val="24"/>
              </w:rPr>
              <w:t>B</w:t>
            </w:r>
            <w:r w:rsidRPr="00C3539E">
              <w:rPr>
                <w:b/>
                <w:bCs/>
                <w:sz w:val="24"/>
                <w:szCs w:val="24"/>
              </w:rPr>
              <w:t xml:space="preserve">: </w:t>
            </w:r>
            <w:r w:rsidR="65932BE0" w:rsidRPr="00C3539E">
              <w:rPr>
                <w:b/>
                <w:bCs/>
                <w:sz w:val="24"/>
                <w:szCs w:val="24"/>
              </w:rPr>
              <w:t>Reason for EqIA</w:t>
            </w:r>
            <w:r w:rsidRPr="00C3539E">
              <w:rPr>
                <w:b/>
                <w:bCs/>
                <w:sz w:val="24"/>
                <w:szCs w:val="24"/>
              </w:rPr>
              <w:t xml:space="preserve"> complete</w:t>
            </w:r>
          </w:p>
        </w:tc>
        <w:sdt>
          <w:sdtPr>
            <w:id w:val="403505183"/>
            <w14:checkbox>
              <w14:checked w14:val="0"/>
              <w14:checkedState w14:val="2612" w14:font="MS Gothic"/>
              <w14:uncheckedState w14:val="2610" w14:font="MS Gothic"/>
            </w14:checkbox>
          </w:sdtPr>
          <w:sdtEndPr/>
          <w:sdtContent>
            <w:tc>
              <w:tcPr>
                <w:tcW w:w="1079" w:type="dxa"/>
              </w:tcPr>
              <w:p w14:paraId="221F5BC3" w14:textId="790ED38B" w:rsidR="27D2F746" w:rsidRDefault="006D68D1" w:rsidP="006D68D1">
                <w:pPr>
                  <w:jc w:val="center"/>
                </w:pPr>
                <w:r>
                  <w:rPr>
                    <w:rFonts w:ascii="MS Gothic" w:eastAsia="MS Gothic" w:hAnsi="MS Gothic" w:hint="eastAsia"/>
                  </w:rPr>
                  <w:t>☐</w:t>
                </w:r>
              </w:p>
            </w:tc>
          </w:sdtContent>
        </w:sdt>
      </w:tr>
    </w:tbl>
    <w:p w14:paraId="78846324" w14:textId="1F8D815C" w:rsidR="00D10CEF" w:rsidRPr="00FD5950" w:rsidRDefault="00D10CEF" w:rsidP="002F39F3">
      <w:pPr>
        <w:pStyle w:val="Heading1"/>
      </w:pPr>
      <w:r w:rsidRPr="27D2F746">
        <w:t>C. Who will be impacted by this proposal?</w:t>
      </w:r>
    </w:p>
    <w:p w14:paraId="38660A26" w14:textId="146DA3D0" w:rsidR="00DB78E6" w:rsidRPr="00AA7638" w:rsidRDefault="00996D7E" w:rsidP="27D2F746">
      <w:pPr>
        <w:rPr>
          <w:sz w:val="24"/>
          <w:szCs w:val="24"/>
        </w:rPr>
      </w:pPr>
      <w:r w:rsidRPr="00AA7638">
        <w:rPr>
          <w:sz w:val="24"/>
          <w:szCs w:val="24"/>
        </w:rPr>
        <w:t>The first stage is to</w:t>
      </w:r>
      <w:r w:rsidR="004013CE" w:rsidRPr="00AA7638">
        <w:rPr>
          <w:sz w:val="24"/>
          <w:szCs w:val="24"/>
        </w:rPr>
        <w:t xml:space="preserve"> think carefully about how your proposal </w:t>
      </w:r>
      <w:r w:rsidR="00E21EF6" w:rsidRPr="00AA7638">
        <w:rPr>
          <w:sz w:val="24"/>
          <w:szCs w:val="24"/>
        </w:rPr>
        <w:t xml:space="preserve">could </w:t>
      </w:r>
      <w:r w:rsidR="004013CE" w:rsidRPr="00AA7638">
        <w:rPr>
          <w:sz w:val="24"/>
          <w:szCs w:val="24"/>
        </w:rPr>
        <w:t xml:space="preserve">impact, both positively and negatively on people </w:t>
      </w:r>
      <w:r w:rsidR="00E21EF6" w:rsidRPr="00AA7638">
        <w:rPr>
          <w:sz w:val="24"/>
          <w:szCs w:val="24"/>
        </w:rPr>
        <w:t xml:space="preserve">with </w:t>
      </w:r>
      <w:r w:rsidR="004013CE" w:rsidRPr="00AA7638">
        <w:rPr>
          <w:sz w:val="24"/>
          <w:szCs w:val="24"/>
        </w:rPr>
        <w:t xml:space="preserve">different </w:t>
      </w:r>
      <w:r w:rsidR="1EA6E8F3" w:rsidRPr="00AA7638">
        <w:rPr>
          <w:sz w:val="24"/>
          <w:szCs w:val="24"/>
        </w:rPr>
        <w:t>characteristics</w:t>
      </w:r>
      <w:r w:rsidR="004013CE" w:rsidRPr="00AA7638">
        <w:rPr>
          <w:sz w:val="24"/>
          <w:szCs w:val="24"/>
        </w:rPr>
        <w:t>.</w:t>
      </w:r>
      <w:r w:rsidRPr="00AA7638">
        <w:rPr>
          <w:sz w:val="24"/>
          <w:szCs w:val="24"/>
        </w:rPr>
        <w:t xml:space="preserve"> </w:t>
      </w:r>
      <w:r w:rsidR="004013CE" w:rsidRPr="00AA7638">
        <w:rPr>
          <w:sz w:val="24"/>
          <w:szCs w:val="24"/>
        </w:rPr>
        <w:t>It’s useful to fill in the table on the template</w:t>
      </w:r>
      <w:r w:rsidR="006D68D1" w:rsidRPr="00AA7638">
        <w:rPr>
          <w:sz w:val="24"/>
          <w:szCs w:val="24"/>
        </w:rPr>
        <w:t xml:space="preserve"> </w:t>
      </w:r>
      <w:r w:rsidR="004013CE" w:rsidRPr="00AA7638">
        <w:rPr>
          <w:sz w:val="24"/>
          <w:szCs w:val="24"/>
        </w:rPr>
        <w:t>which shows</w:t>
      </w:r>
      <w:r w:rsidRPr="00AA7638">
        <w:rPr>
          <w:sz w:val="24"/>
          <w:szCs w:val="24"/>
        </w:rPr>
        <w:t xml:space="preserve"> </w:t>
      </w:r>
      <w:r w:rsidR="004013CE" w:rsidRPr="00AA7638">
        <w:rPr>
          <w:sz w:val="24"/>
          <w:szCs w:val="24"/>
        </w:rPr>
        <w:t>the</w:t>
      </w:r>
      <w:r w:rsidR="00826C4D" w:rsidRPr="00AA7638">
        <w:rPr>
          <w:sz w:val="24"/>
          <w:szCs w:val="24"/>
        </w:rPr>
        <w:t xml:space="preserve"> nine</w:t>
      </w:r>
      <w:r w:rsidR="00FD5950" w:rsidRPr="00AA7638">
        <w:rPr>
          <w:sz w:val="24"/>
          <w:szCs w:val="24"/>
        </w:rPr>
        <w:t xml:space="preserve"> </w:t>
      </w:r>
      <w:r w:rsidR="58FA4AD0" w:rsidRPr="00AA7638">
        <w:rPr>
          <w:sz w:val="24"/>
          <w:szCs w:val="24"/>
        </w:rPr>
        <w:t xml:space="preserve">protected </w:t>
      </w:r>
      <w:r w:rsidR="66689A25" w:rsidRPr="00AA7638">
        <w:rPr>
          <w:sz w:val="24"/>
          <w:szCs w:val="24"/>
        </w:rPr>
        <w:t>characteristics,</w:t>
      </w:r>
      <w:r w:rsidR="004013CE" w:rsidRPr="00AA7638">
        <w:rPr>
          <w:sz w:val="24"/>
          <w:szCs w:val="24"/>
        </w:rPr>
        <w:t xml:space="preserve"> as an initial focus exercise. </w:t>
      </w:r>
      <w:r w:rsidR="05F16510" w:rsidRPr="00AA7638">
        <w:rPr>
          <w:sz w:val="24"/>
          <w:szCs w:val="24"/>
        </w:rPr>
        <w:t>The protected</w:t>
      </w:r>
      <w:r w:rsidR="006D68D1" w:rsidRPr="00AA7638">
        <w:rPr>
          <w:sz w:val="24"/>
          <w:szCs w:val="24"/>
        </w:rPr>
        <w:t xml:space="preserve"> </w:t>
      </w:r>
      <w:r w:rsidR="05F16510" w:rsidRPr="00AA7638">
        <w:rPr>
          <w:sz w:val="24"/>
          <w:szCs w:val="24"/>
        </w:rPr>
        <w:t>characteristics are:</w:t>
      </w:r>
    </w:p>
    <w:p w14:paraId="3F55A829" w14:textId="59CCC83E" w:rsidR="00DB78E6" w:rsidRPr="00AA7638" w:rsidRDefault="05F16510" w:rsidP="27D2F746">
      <w:pPr>
        <w:rPr>
          <w:sz w:val="24"/>
          <w:szCs w:val="24"/>
        </w:rPr>
      </w:pPr>
      <w:r w:rsidRPr="00AA7638">
        <w:rPr>
          <w:sz w:val="24"/>
          <w:szCs w:val="24"/>
        </w:rPr>
        <w:t>Age</w:t>
      </w:r>
    </w:p>
    <w:p w14:paraId="0CDBA2D1" w14:textId="28FB52B5" w:rsidR="00DB78E6" w:rsidRPr="00AA7638" w:rsidRDefault="05F16510" w:rsidP="27D2F746">
      <w:pPr>
        <w:rPr>
          <w:sz w:val="24"/>
          <w:szCs w:val="24"/>
        </w:rPr>
      </w:pPr>
      <w:r w:rsidRPr="00AA7638">
        <w:rPr>
          <w:sz w:val="24"/>
          <w:szCs w:val="24"/>
        </w:rPr>
        <w:t>Disability</w:t>
      </w:r>
    </w:p>
    <w:p w14:paraId="30229C5E" w14:textId="1ECB3349" w:rsidR="00DB78E6" w:rsidRPr="00AA7638" w:rsidRDefault="05F16510" w:rsidP="27D2F746">
      <w:pPr>
        <w:rPr>
          <w:sz w:val="24"/>
          <w:szCs w:val="24"/>
        </w:rPr>
      </w:pPr>
      <w:r w:rsidRPr="00AA7638">
        <w:rPr>
          <w:sz w:val="24"/>
          <w:szCs w:val="24"/>
        </w:rPr>
        <w:t>Gender reassignment</w:t>
      </w:r>
    </w:p>
    <w:p w14:paraId="2C9BE5B8" w14:textId="7EB6516C" w:rsidR="00DB78E6" w:rsidRPr="00AA7638" w:rsidRDefault="05F16510" w:rsidP="27D2F746">
      <w:pPr>
        <w:rPr>
          <w:sz w:val="24"/>
          <w:szCs w:val="24"/>
        </w:rPr>
      </w:pPr>
      <w:r w:rsidRPr="00AA7638">
        <w:rPr>
          <w:sz w:val="24"/>
          <w:szCs w:val="24"/>
        </w:rPr>
        <w:t>Marriage or civil partnership</w:t>
      </w:r>
      <w:r w:rsidR="00502A8A" w:rsidRPr="00AA7638">
        <w:rPr>
          <w:rStyle w:val="FootnoteReference"/>
          <w:sz w:val="24"/>
          <w:szCs w:val="24"/>
        </w:rPr>
        <w:footnoteReference w:id="1"/>
      </w:r>
    </w:p>
    <w:p w14:paraId="69586852" w14:textId="0DA904CE" w:rsidR="00DB78E6" w:rsidRPr="00AA7638" w:rsidRDefault="05F16510" w:rsidP="27D2F746">
      <w:pPr>
        <w:rPr>
          <w:sz w:val="24"/>
          <w:szCs w:val="24"/>
        </w:rPr>
      </w:pPr>
      <w:r w:rsidRPr="00AA7638">
        <w:rPr>
          <w:sz w:val="24"/>
          <w:szCs w:val="24"/>
        </w:rPr>
        <w:lastRenderedPageBreak/>
        <w:t xml:space="preserve">Pregnancy or maternity </w:t>
      </w:r>
    </w:p>
    <w:p w14:paraId="399708BF" w14:textId="11C9566A" w:rsidR="00DB78E6" w:rsidRPr="00AA7638" w:rsidRDefault="05F16510" w:rsidP="27D2F746">
      <w:pPr>
        <w:rPr>
          <w:sz w:val="24"/>
          <w:szCs w:val="24"/>
        </w:rPr>
      </w:pPr>
      <w:r w:rsidRPr="00AA7638">
        <w:rPr>
          <w:sz w:val="24"/>
          <w:szCs w:val="24"/>
        </w:rPr>
        <w:t>Race (including ethnicity and nationality)</w:t>
      </w:r>
    </w:p>
    <w:p w14:paraId="2BE8BE69" w14:textId="7D955C91" w:rsidR="00DB78E6" w:rsidRPr="00AA7638" w:rsidRDefault="05F16510" w:rsidP="27D2F746">
      <w:pPr>
        <w:rPr>
          <w:sz w:val="24"/>
          <w:szCs w:val="24"/>
        </w:rPr>
      </w:pPr>
      <w:r w:rsidRPr="00AA7638">
        <w:rPr>
          <w:sz w:val="24"/>
          <w:szCs w:val="24"/>
        </w:rPr>
        <w:t>Religion or Belief</w:t>
      </w:r>
    </w:p>
    <w:p w14:paraId="55212713" w14:textId="2FC7DFD5" w:rsidR="00DB78E6" w:rsidRPr="00AA7638" w:rsidRDefault="05F16510" w:rsidP="27D2F746">
      <w:pPr>
        <w:rPr>
          <w:sz w:val="24"/>
          <w:szCs w:val="24"/>
        </w:rPr>
      </w:pPr>
      <w:r w:rsidRPr="00AA7638">
        <w:rPr>
          <w:sz w:val="24"/>
          <w:szCs w:val="24"/>
        </w:rPr>
        <w:t>Sex</w:t>
      </w:r>
    </w:p>
    <w:p w14:paraId="73CD56E3" w14:textId="11504252" w:rsidR="00DB78E6" w:rsidRPr="00AA7638" w:rsidRDefault="05F16510" w:rsidP="27D2F746">
      <w:pPr>
        <w:rPr>
          <w:sz w:val="24"/>
          <w:szCs w:val="24"/>
        </w:rPr>
      </w:pPr>
      <w:r w:rsidRPr="00AA7638">
        <w:rPr>
          <w:sz w:val="24"/>
          <w:szCs w:val="24"/>
        </w:rPr>
        <w:t>Sexual Orientation</w:t>
      </w:r>
    </w:p>
    <w:p w14:paraId="02A6C7B6" w14:textId="203B3937" w:rsidR="00DB78E6" w:rsidRPr="00AA7638" w:rsidRDefault="00DB78E6" w:rsidP="27D2F746">
      <w:pPr>
        <w:rPr>
          <w:sz w:val="24"/>
          <w:szCs w:val="24"/>
        </w:rPr>
      </w:pPr>
    </w:p>
    <w:p w14:paraId="02A31F84" w14:textId="6524D5EC" w:rsidR="001066F9" w:rsidRPr="00AA7638" w:rsidRDefault="00FD5950" w:rsidP="00415E76">
      <w:pPr>
        <w:rPr>
          <w:rFonts w:cstheme="minorHAnsi"/>
          <w:sz w:val="24"/>
          <w:szCs w:val="24"/>
        </w:rPr>
      </w:pPr>
      <w:r w:rsidRPr="00AA7638">
        <w:rPr>
          <w:sz w:val="24"/>
          <w:szCs w:val="24"/>
        </w:rPr>
        <w:t xml:space="preserve">There are other equality groups that you may want to </w:t>
      </w:r>
      <w:r w:rsidR="3645E373" w:rsidRPr="00AA7638">
        <w:rPr>
          <w:sz w:val="24"/>
          <w:szCs w:val="24"/>
        </w:rPr>
        <w:t>consider,</w:t>
      </w:r>
      <w:r w:rsidRPr="00AA7638">
        <w:rPr>
          <w:sz w:val="24"/>
          <w:szCs w:val="24"/>
        </w:rPr>
        <w:t xml:space="preserve"> such as socio-economic backgrounds</w:t>
      </w:r>
      <w:r w:rsidR="00F307B5" w:rsidRPr="00AA7638">
        <w:rPr>
          <w:sz w:val="24"/>
          <w:szCs w:val="24"/>
        </w:rPr>
        <w:t xml:space="preserve"> </w:t>
      </w:r>
      <w:r w:rsidR="0D3BF5D9" w:rsidRPr="00AA7638">
        <w:rPr>
          <w:sz w:val="24"/>
          <w:szCs w:val="24"/>
        </w:rPr>
        <w:t xml:space="preserve">and </w:t>
      </w:r>
      <w:r w:rsidRPr="00AA7638">
        <w:rPr>
          <w:sz w:val="24"/>
          <w:szCs w:val="24"/>
        </w:rPr>
        <w:t>carers, as relevant to the policy/process.</w:t>
      </w:r>
      <w:r w:rsidR="004013CE" w:rsidRPr="00AA7638">
        <w:rPr>
          <w:sz w:val="24"/>
          <w:szCs w:val="24"/>
        </w:rPr>
        <w:t xml:space="preserve"> </w:t>
      </w:r>
    </w:p>
    <w:p w14:paraId="171F5CD0" w14:textId="77777777" w:rsidR="006D68D1" w:rsidRPr="00AA7638" w:rsidRDefault="006D68D1" w:rsidP="27D2F746">
      <w:pPr>
        <w:rPr>
          <w:sz w:val="24"/>
          <w:szCs w:val="24"/>
        </w:rPr>
      </w:pPr>
    </w:p>
    <w:p w14:paraId="1029D4A0" w14:textId="4D3220C1" w:rsidR="001066F9" w:rsidRPr="00AA7638" w:rsidRDefault="001066F9" w:rsidP="27D2F746">
      <w:pPr>
        <w:rPr>
          <w:sz w:val="24"/>
          <w:szCs w:val="24"/>
        </w:rPr>
      </w:pPr>
      <w:r w:rsidRPr="00AA7638">
        <w:rPr>
          <w:sz w:val="24"/>
          <w:szCs w:val="24"/>
        </w:rPr>
        <w:t>Also consider diversity within, as well as between groups</w:t>
      </w:r>
      <w:r w:rsidR="3E48BBAF" w:rsidRPr="00AA7638">
        <w:rPr>
          <w:sz w:val="24"/>
          <w:szCs w:val="24"/>
        </w:rPr>
        <w:t>,</w:t>
      </w:r>
      <w:r w:rsidRPr="00AA7638">
        <w:rPr>
          <w:sz w:val="24"/>
          <w:szCs w:val="24"/>
        </w:rPr>
        <w:t xml:space="preserve"> for example different disabilities</w:t>
      </w:r>
      <w:r w:rsidR="00E21EF6" w:rsidRPr="00AA7638">
        <w:rPr>
          <w:sz w:val="24"/>
          <w:szCs w:val="24"/>
        </w:rPr>
        <w:t xml:space="preserve"> or</w:t>
      </w:r>
      <w:r w:rsidR="00F307B5" w:rsidRPr="00AA7638">
        <w:rPr>
          <w:sz w:val="24"/>
          <w:szCs w:val="24"/>
        </w:rPr>
        <w:t xml:space="preserve"> </w:t>
      </w:r>
      <w:r w:rsidRPr="00AA7638">
        <w:rPr>
          <w:sz w:val="24"/>
          <w:szCs w:val="24"/>
        </w:rPr>
        <w:t xml:space="preserve">different </w:t>
      </w:r>
      <w:r w:rsidR="4871425B" w:rsidRPr="00AA7638">
        <w:rPr>
          <w:sz w:val="24"/>
          <w:szCs w:val="24"/>
        </w:rPr>
        <w:t>faiths</w:t>
      </w:r>
      <w:r w:rsidR="00E21EF6" w:rsidRPr="00AA7638">
        <w:rPr>
          <w:sz w:val="24"/>
          <w:szCs w:val="24"/>
        </w:rPr>
        <w:t>,</w:t>
      </w:r>
      <w:r w:rsidR="4871425B" w:rsidRPr="00AA7638">
        <w:rPr>
          <w:sz w:val="24"/>
          <w:szCs w:val="24"/>
        </w:rPr>
        <w:t xml:space="preserve"> as</w:t>
      </w:r>
      <w:r w:rsidR="124455CF" w:rsidRPr="00AA7638">
        <w:rPr>
          <w:sz w:val="24"/>
          <w:szCs w:val="24"/>
        </w:rPr>
        <w:t xml:space="preserve"> impact may differ</w:t>
      </w:r>
      <w:r w:rsidRPr="00AA7638">
        <w:rPr>
          <w:sz w:val="24"/>
          <w:szCs w:val="24"/>
        </w:rPr>
        <w:t xml:space="preserve">. Consider the implications of combinations of </w:t>
      </w:r>
      <w:r w:rsidR="6AD6009A" w:rsidRPr="00AA7638">
        <w:rPr>
          <w:sz w:val="24"/>
          <w:szCs w:val="24"/>
        </w:rPr>
        <w:t>characteristics</w:t>
      </w:r>
      <w:r w:rsidR="008A54CE" w:rsidRPr="00AA7638">
        <w:rPr>
          <w:sz w:val="24"/>
          <w:szCs w:val="24"/>
        </w:rPr>
        <w:t>, for example</w:t>
      </w:r>
      <w:r w:rsidR="7FA3D67D" w:rsidRPr="00AA7638">
        <w:rPr>
          <w:sz w:val="24"/>
          <w:szCs w:val="24"/>
        </w:rPr>
        <w:t>,</w:t>
      </w:r>
      <w:r w:rsidR="008A54CE" w:rsidRPr="00AA7638">
        <w:rPr>
          <w:sz w:val="24"/>
          <w:szCs w:val="24"/>
        </w:rPr>
        <w:t xml:space="preserve"> </w:t>
      </w:r>
      <w:r w:rsidRPr="00AA7638">
        <w:rPr>
          <w:sz w:val="24"/>
          <w:szCs w:val="24"/>
        </w:rPr>
        <w:t>issues of relevance to women may</w:t>
      </w:r>
      <w:r w:rsidR="008A54CE" w:rsidRPr="00AA7638">
        <w:rPr>
          <w:sz w:val="24"/>
          <w:szCs w:val="24"/>
        </w:rPr>
        <w:t xml:space="preserve"> </w:t>
      </w:r>
      <w:r w:rsidRPr="00AA7638">
        <w:rPr>
          <w:sz w:val="24"/>
          <w:szCs w:val="24"/>
        </w:rPr>
        <w:t xml:space="preserve">vary once race, religion and age are taken into consideration. </w:t>
      </w:r>
    </w:p>
    <w:p w14:paraId="4E4FBDB4" w14:textId="4A74B825" w:rsidR="00415E76" w:rsidRPr="003F2F37" w:rsidRDefault="00415E76" w:rsidP="27D2F746"/>
    <w:tbl>
      <w:tblPr>
        <w:tblStyle w:val="TableGrid"/>
        <w:tblW w:w="0" w:type="auto"/>
        <w:tblLayout w:type="fixed"/>
        <w:tblLook w:val="06A0" w:firstRow="1" w:lastRow="0" w:firstColumn="1" w:lastColumn="0" w:noHBand="1" w:noVBand="1"/>
      </w:tblPr>
      <w:tblGrid>
        <w:gridCol w:w="7936"/>
        <w:gridCol w:w="1079"/>
      </w:tblGrid>
      <w:tr w:rsidR="27D2F746" w14:paraId="27E1EC2E" w14:textId="77777777" w:rsidTr="00AA7638">
        <w:trPr>
          <w:trHeight w:hRule="exact" w:val="567"/>
        </w:trPr>
        <w:tc>
          <w:tcPr>
            <w:tcW w:w="7936" w:type="dxa"/>
            <w:shd w:val="clear" w:color="auto" w:fill="F2F2F2" w:themeFill="background1" w:themeFillShade="F2"/>
          </w:tcPr>
          <w:p w14:paraId="5C05A260" w14:textId="01648693" w:rsidR="27D2F746" w:rsidRPr="00AA7638" w:rsidRDefault="27D2F746" w:rsidP="27D2F746">
            <w:pPr>
              <w:rPr>
                <w:b/>
                <w:bCs/>
                <w:sz w:val="24"/>
                <w:szCs w:val="24"/>
              </w:rPr>
            </w:pPr>
            <w:r w:rsidRPr="00AA7638">
              <w:rPr>
                <w:b/>
                <w:bCs/>
                <w:sz w:val="24"/>
                <w:szCs w:val="24"/>
              </w:rPr>
              <w:t xml:space="preserve">Section </w:t>
            </w:r>
            <w:r w:rsidR="4A154D96" w:rsidRPr="00AA7638">
              <w:rPr>
                <w:b/>
                <w:bCs/>
                <w:sz w:val="24"/>
                <w:szCs w:val="24"/>
              </w:rPr>
              <w:t>C</w:t>
            </w:r>
            <w:r w:rsidRPr="00AA7638">
              <w:rPr>
                <w:b/>
                <w:bCs/>
                <w:sz w:val="24"/>
                <w:szCs w:val="24"/>
              </w:rPr>
              <w:t xml:space="preserve">: </w:t>
            </w:r>
            <w:r w:rsidR="23104AE9" w:rsidRPr="00AA7638">
              <w:rPr>
                <w:b/>
                <w:bCs/>
                <w:sz w:val="24"/>
                <w:szCs w:val="24"/>
              </w:rPr>
              <w:t xml:space="preserve">Who will be impacted by the proposal? </w:t>
            </w:r>
            <w:r w:rsidRPr="00AA7638">
              <w:rPr>
                <w:b/>
                <w:bCs/>
                <w:sz w:val="24"/>
                <w:szCs w:val="24"/>
              </w:rPr>
              <w:t xml:space="preserve"> complete</w:t>
            </w:r>
          </w:p>
        </w:tc>
        <w:sdt>
          <w:sdtPr>
            <w:id w:val="1851532714"/>
            <w14:checkbox>
              <w14:checked w14:val="0"/>
              <w14:checkedState w14:val="2612" w14:font="MS Gothic"/>
              <w14:uncheckedState w14:val="2610" w14:font="MS Gothic"/>
            </w14:checkbox>
          </w:sdtPr>
          <w:sdtEndPr/>
          <w:sdtContent>
            <w:tc>
              <w:tcPr>
                <w:tcW w:w="1079" w:type="dxa"/>
              </w:tcPr>
              <w:p w14:paraId="711EC3BB" w14:textId="136E650E" w:rsidR="27D2F746" w:rsidRDefault="006D68D1" w:rsidP="006D68D1">
                <w:pPr>
                  <w:jc w:val="center"/>
                </w:pPr>
                <w:r>
                  <w:rPr>
                    <w:rFonts w:ascii="MS Gothic" w:eastAsia="MS Gothic" w:hAnsi="MS Gothic" w:hint="eastAsia"/>
                  </w:rPr>
                  <w:t>☐</w:t>
                </w:r>
              </w:p>
            </w:tc>
          </w:sdtContent>
        </w:sdt>
      </w:tr>
    </w:tbl>
    <w:p w14:paraId="4DC244BF" w14:textId="7B439F49" w:rsidR="00FD5950" w:rsidRDefault="00FD5950" w:rsidP="00AB5017">
      <w:pPr>
        <w:pStyle w:val="Heading1"/>
      </w:pPr>
      <w:r>
        <w:t>D</w:t>
      </w:r>
      <w:r w:rsidRPr="00FD5950">
        <w:t xml:space="preserve">. </w:t>
      </w:r>
      <w:r>
        <w:t>Consideration of impact</w:t>
      </w:r>
    </w:p>
    <w:p w14:paraId="6C42AD93" w14:textId="19722B44" w:rsidR="00FD5950" w:rsidRPr="008D39E9" w:rsidRDefault="00FD5950" w:rsidP="00FD5950">
      <w:pPr>
        <w:rPr>
          <w:sz w:val="24"/>
          <w:szCs w:val="24"/>
        </w:rPr>
      </w:pPr>
      <w:r w:rsidRPr="008D39E9">
        <w:rPr>
          <w:sz w:val="24"/>
          <w:szCs w:val="24"/>
        </w:rPr>
        <w:t>At this stage</w:t>
      </w:r>
      <w:r w:rsidR="00E56A8C" w:rsidRPr="008D39E9">
        <w:rPr>
          <w:sz w:val="24"/>
          <w:szCs w:val="24"/>
        </w:rPr>
        <w:t xml:space="preserve">, </w:t>
      </w:r>
      <w:r w:rsidR="00CC349C" w:rsidRPr="008D39E9">
        <w:rPr>
          <w:sz w:val="24"/>
          <w:szCs w:val="24"/>
        </w:rPr>
        <w:t xml:space="preserve">you can </w:t>
      </w:r>
      <w:r w:rsidR="00E56A8C" w:rsidRPr="008D39E9">
        <w:rPr>
          <w:sz w:val="24"/>
          <w:szCs w:val="24"/>
        </w:rPr>
        <w:t xml:space="preserve">use the template to note down </w:t>
      </w:r>
      <w:r w:rsidR="004013CE" w:rsidRPr="008D39E9">
        <w:rPr>
          <w:sz w:val="24"/>
          <w:szCs w:val="24"/>
        </w:rPr>
        <w:t>your assessment process</w:t>
      </w:r>
      <w:r w:rsidR="00E56A8C" w:rsidRPr="008D39E9">
        <w:rPr>
          <w:sz w:val="24"/>
          <w:szCs w:val="24"/>
        </w:rPr>
        <w:t xml:space="preserve">, including considerations and evidence of impact and any measures that you will put in place </w:t>
      </w:r>
      <w:r w:rsidR="4FC174D7" w:rsidRPr="008D39E9">
        <w:rPr>
          <w:sz w:val="24"/>
          <w:szCs w:val="24"/>
        </w:rPr>
        <w:t>to</w:t>
      </w:r>
      <w:r w:rsidR="00E56A8C" w:rsidRPr="008D39E9">
        <w:rPr>
          <w:sz w:val="24"/>
          <w:szCs w:val="24"/>
        </w:rPr>
        <w:t xml:space="preserve"> mitigate </w:t>
      </w:r>
      <w:r w:rsidR="00BF60C4" w:rsidRPr="008D39E9">
        <w:rPr>
          <w:sz w:val="24"/>
          <w:szCs w:val="24"/>
        </w:rPr>
        <w:t xml:space="preserve">negative impacts or promote positive impacts. </w:t>
      </w:r>
    </w:p>
    <w:p w14:paraId="4FCE3BB5" w14:textId="35D58045" w:rsidR="00515BF1" w:rsidRPr="008D39E9" w:rsidRDefault="00515BF1" w:rsidP="00FD5950">
      <w:pPr>
        <w:rPr>
          <w:sz w:val="24"/>
          <w:szCs w:val="24"/>
        </w:rPr>
      </w:pPr>
    </w:p>
    <w:p w14:paraId="796CEEF2" w14:textId="77777777" w:rsidR="00515BF1" w:rsidRPr="008D39E9" w:rsidRDefault="00515BF1" w:rsidP="00515BF1">
      <w:pPr>
        <w:rPr>
          <w:rFonts w:cstheme="minorHAnsi"/>
          <w:sz w:val="24"/>
          <w:szCs w:val="24"/>
        </w:rPr>
      </w:pPr>
      <w:r w:rsidRPr="008D39E9">
        <w:rPr>
          <w:rFonts w:cstheme="minorHAnsi"/>
          <w:sz w:val="24"/>
          <w:szCs w:val="24"/>
        </w:rPr>
        <w:t>Before assessing the policy/practice, ensure that you have a clear understanding of the</w:t>
      </w:r>
    </w:p>
    <w:p w14:paraId="1C74CEE1" w14:textId="16E45B75" w:rsidR="00515BF1" w:rsidRPr="008D39E9" w:rsidRDefault="00515BF1">
      <w:pPr>
        <w:rPr>
          <w:sz w:val="24"/>
          <w:szCs w:val="24"/>
        </w:rPr>
      </w:pPr>
      <w:r w:rsidRPr="008D39E9">
        <w:rPr>
          <w:rFonts w:cstheme="minorHAnsi"/>
          <w:sz w:val="24"/>
          <w:szCs w:val="24"/>
        </w:rPr>
        <w:t xml:space="preserve">purpose of the policy or practice, the context, the intended beneficiaries and </w:t>
      </w:r>
      <w:r w:rsidR="00BF60C4" w:rsidRPr="008D39E9">
        <w:rPr>
          <w:rFonts w:cstheme="minorHAnsi"/>
          <w:sz w:val="24"/>
          <w:szCs w:val="24"/>
        </w:rPr>
        <w:t>outcomes.</w:t>
      </w:r>
    </w:p>
    <w:p w14:paraId="1AC2D125" w14:textId="78572B41" w:rsidR="27D2F746" w:rsidRPr="008D39E9" w:rsidRDefault="27D2F746" w:rsidP="27D2F746">
      <w:pPr>
        <w:rPr>
          <w:sz w:val="24"/>
          <w:szCs w:val="24"/>
        </w:rPr>
      </w:pPr>
    </w:p>
    <w:p w14:paraId="00F9E874" w14:textId="72A6CBFD" w:rsidR="007D4046" w:rsidRPr="008D39E9" w:rsidRDefault="007D4046" w:rsidP="00515BF1">
      <w:pPr>
        <w:rPr>
          <w:rFonts w:cstheme="minorHAnsi"/>
          <w:sz w:val="24"/>
          <w:szCs w:val="24"/>
        </w:rPr>
      </w:pPr>
      <w:r w:rsidRPr="008D39E9">
        <w:rPr>
          <w:rFonts w:cstheme="minorHAnsi"/>
          <w:sz w:val="24"/>
          <w:szCs w:val="24"/>
        </w:rPr>
        <w:t xml:space="preserve">Identify who else </w:t>
      </w:r>
      <w:r w:rsidR="00BF60C4" w:rsidRPr="008D39E9">
        <w:rPr>
          <w:rFonts w:cstheme="minorHAnsi"/>
          <w:sz w:val="24"/>
          <w:szCs w:val="24"/>
        </w:rPr>
        <w:t xml:space="preserve">needs to </w:t>
      </w:r>
      <w:r w:rsidRPr="008D39E9">
        <w:rPr>
          <w:rFonts w:cstheme="minorHAnsi"/>
          <w:sz w:val="24"/>
          <w:szCs w:val="24"/>
        </w:rPr>
        <w:t xml:space="preserve">be involved in carrying out the EqIA. This can be decision-makers, frontline staff implementing the policy, </w:t>
      </w:r>
      <w:r w:rsidR="00BF60C4" w:rsidRPr="008D39E9">
        <w:rPr>
          <w:rFonts w:cstheme="minorHAnsi"/>
          <w:sz w:val="24"/>
          <w:szCs w:val="24"/>
        </w:rPr>
        <w:t>representatives of equality groups</w:t>
      </w:r>
      <w:r w:rsidRPr="008D39E9">
        <w:rPr>
          <w:rFonts w:cstheme="minorHAnsi"/>
          <w:sz w:val="24"/>
          <w:szCs w:val="24"/>
        </w:rPr>
        <w:t xml:space="preserve"> etc.</w:t>
      </w:r>
      <w:r w:rsidR="006C2413">
        <w:rPr>
          <w:rFonts w:cstheme="minorHAnsi"/>
          <w:sz w:val="24"/>
          <w:szCs w:val="24"/>
        </w:rPr>
        <w:t xml:space="preserve"> Should you need support to identify groups, please contact the EDI team.</w:t>
      </w:r>
    </w:p>
    <w:p w14:paraId="2DC72647" w14:textId="17D1D5FC" w:rsidR="1ED4C62F" w:rsidRPr="008D39E9" w:rsidRDefault="1ED4C62F" w:rsidP="1ED4C62F">
      <w:pPr>
        <w:rPr>
          <w:sz w:val="24"/>
          <w:szCs w:val="24"/>
        </w:rPr>
      </w:pPr>
    </w:p>
    <w:p w14:paraId="427E51A9" w14:textId="494A3BD3" w:rsidR="0009393D" w:rsidRPr="008D39E9" w:rsidRDefault="00C52AFB" w:rsidP="1ED4C62F">
      <w:pPr>
        <w:rPr>
          <w:sz w:val="24"/>
          <w:szCs w:val="24"/>
        </w:rPr>
      </w:pPr>
      <w:r w:rsidRPr="008D39E9">
        <w:rPr>
          <w:sz w:val="24"/>
          <w:szCs w:val="24"/>
        </w:rPr>
        <w:t>There are some prompts given in</w:t>
      </w:r>
      <w:r w:rsidR="72F0A5BF" w:rsidRPr="008D39E9">
        <w:rPr>
          <w:sz w:val="24"/>
          <w:szCs w:val="24"/>
        </w:rPr>
        <w:t xml:space="preserve"> Section D of</w:t>
      </w:r>
      <w:r w:rsidRPr="008D39E9">
        <w:rPr>
          <w:sz w:val="24"/>
          <w:szCs w:val="24"/>
        </w:rPr>
        <w:t xml:space="preserve"> the template which may help you to reflect. </w:t>
      </w:r>
      <w:r w:rsidR="0009393D" w:rsidRPr="008D39E9">
        <w:rPr>
          <w:sz w:val="24"/>
          <w:szCs w:val="24"/>
        </w:rPr>
        <w:t>Here is some further guidance for each of the prompts given in the template:</w:t>
      </w:r>
    </w:p>
    <w:p w14:paraId="0E2BDB6B" w14:textId="438D443B" w:rsidR="0009393D" w:rsidRDefault="0009393D" w:rsidP="00C671DF">
      <w:pPr>
        <w:rPr>
          <w:rFonts w:cstheme="minorHAnsi"/>
        </w:rPr>
      </w:pPr>
    </w:p>
    <w:p w14:paraId="1D7F534B" w14:textId="53EB3915" w:rsidR="0009393D" w:rsidRPr="008D39E9" w:rsidRDefault="0009393D" w:rsidP="1ED4C62F">
      <w:pPr>
        <w:pStyle w:val="ListParagraph"/>
        <w:numPr>
          <w:ilvl w:val="0"/>
          <w:numId w:val="6"/>
        </w:numPr>
        <w:rPr>
          <w:b/>
          <w:bCs/>
          <w:i/>
          <w:iCs/>
          <w:sz w:val="24"/>
          <w:szCs w:val="24"/>
        </w:rPr>
      </w:pPr>
      <w:r w:rsidRPr="008D39E9">
        <w:rPr>
          <w:rStyle w:val="normaltextrun"/>
          <w:b/>
          <w:bCs/>
          <w:i/>
          <w:iCs/>
          <w:color w:val="000000"/>
          <w:sz w:val="24"/>
          <w:szCs w:val="24"/>
          <w:shd w:val="clear" w:color="auto" w:fill="FFFFFF"/>
        </w:rPr>
        <w:t xml:space="preserve">What information do I have about the needs of relevant </w:t>
      </w:r>
      <w:r w:rsidR="6904D71F" w:rsidRPr="008D39E9">
        <w:rPr>
          <w:rStyle w:val="normaltextrun"/>
          <w:b/>
          <w:bCs/>
          <w:i/>
          <w:iCs/>
          <w:color w:val="000000"/>
          <w:sz w:val="24"/>
          <w:szCs w:val="24"/>
          <w:shd w:val="clear" w:color="auto" w:fill="FFFFFF"/>
        </w:rPr>
        <w:t>characteristics</w:t>
      </w:r>
      <w:r w:rsidRPr="008D39E9">
        <w:rPr>
          <w:rStyle w:val="normaltextrun"/>
          <w:b/>
          <w:bCs/>
          <w:i/>
          <w:iCs/>
          <w:color w:val="000000"/>
          <w:sz w:val="24"/>
          <w:szCs w:val="24"/>
          <w:shd w:val="clear" w:color="auto" w:fill="FFFFFF"/>
        </w:rPr>
        <w:t xml:space="preserve"> – do I have sufficient information and evidence to fully assess impact?</w:t>
      </w:r>
      <w:r w:rsidRPr="008D39E9">
        <w:rPr>
          <w:rStyle w:val="eop"/>
          <w:b/>
          <w:bCs/>
          <w:i/>
          <w:iCs/>
          <w:color w:val="000000"/>
          <w:sz w:val="24"/>
          <w:szCs w:val="24"/>
          <w:shd w:val="clear" w:color="auto" w:fill="FFFFFF"/>
        </w:rPr>
        <w:t> </w:t>
      </w:r>
    </w:p>
    <w:p w14:paraId="47B1842F" w14:textId="35912918" w:rsidR="0009393D" w:rsidRPr="008D39E9" w:rsidRDefault="0009393D" w:rsidP="0009393D">
      <w:pPr>
        <w:rPr>
          <w:rFonts w:cstheme="minorHAnsi"/>
          <w:sz w:val="24"/>
          <w:szCs w:val="24"/>
        </w:rPr>
      </w:pPr>
      <w:r w:rsidRPr="008D39E9">
        <w:rPr>
          <w:rFonts w:cstheme="minorHAnsi"/>
          <w:sz w:val="24"/>
          <w:szCs w:val="24"/>
        </w:rPr>
        <w:t xml:space="preserve">You may have </w:t>
      </w:r>
      <w:r w:rsidR="00BF60C4" w:rsidRPr="008D39E9">
        <w:rPr>
          <w:rFonts w:cstheme="minorHAnsi"/>
          <w:sz w:val="24"/>
          <w:szCs w:val="24"/>
        </w:rPr>
        <w:t xml:space="preserve">staff </w:t>
      </w:r>
      <w:r w:rsidRPr="008D39E9">
        <w:rPr>
          <w:rFonts w:cstheme="minorHAnsi"/>
          <w:sz w:val="24"/>
          <w:szCs w:val="24"/>
        </w:rPr>
        <w:t xml:space="preserve">equality monitoring data, </w:t>
      </w:r>
      <w:r w:rsidR="00BF60C4" w:rsidRPr="008D39E9">
        <w:rPr>
          <w:rFonts w:cstheme="minorHAnsi"/>
          <w:sz w:val="24"/>
          <w:szCs w:val="24"/>
        </w:rPr>
        <w:t xml:space="preserve">population </w:t>
      </w:r>
      <w:r w:rsidRPr="008D39E9">
        <w:rPr>
          <w:rFonts w:cstheme="minorHAnsi"/>
          <w:sz w:val="24"/>
          <w:szCs w:val="24"/>
        </w:rPr>
        <w:t>demographic information, information for similar policies/practices from other areas in the University or benchmarking from other higher education institutions, information and feedback from stakeholders, involvement or research with equality groups or individuals, service monitoring data, staff survey data.</w:t>
      </w:r>
    </w:p>
    <w:p w14:paraId="5F040BBA" w14:textId="77777777" w:rsidR="0009393D" w:rsidRPr="008D39E9" w:rsidRDefault="0009393D" w:rsidP="0009393D">
      <w:pPr>
        <w:rPr>
          <w:rFonts w:cstheme="minorHAnsi"/>
          <w:sz w:val="24"/>
          <w:szCs w:val="24"/>
        </w:rPr>
      </w:pPr>
    </w:p>
    <w:p w14:paraId="0028D266" w14:textId="2C4A2C95" w:rsidR="0009393D" w:rsidRPr="008D39E9" w:rsidRDefault="0009393D" w:rsidP="1ED4C62F">
      <w:pPr>
        <w:rPr>
          <w:sz w:val="24"/>
          <w:szCs w:val="24"/>
        </w:rPr>
      </w:pPr>
      <w:r w:rsidRPr="008D39E9">
        <w:rPr>
          <w:sz w:val="24"/>
          <w:szCs w:val="24"/>
        </w:rPr>
        <w:t xml:space="preserve">Where are the gaps in evidence? If </w:t>
      </w:r>
      <w:r w:rsidR="52431858" w:rsidRPr="008D39E9">
        <w:rPr>
          <w:sz w:val="24"/>
          <w:szCs w:val="24"/>
        </w:rPr>
        <w:t>you don’t have sufficient</w:t>
      </w:r>
      <w:r w:rsidRPr="008D39E9">
        <w:rPr>
          <w:sz w:val="24"/>
          <w:szCs w:val="24"/>
        </w:rPr>
        <w:t xml:space="preserve"> information to properly</w:t>
      </w:r>
    </w:p>
    <w:p w14:paraId="74B241CD" w14:textId="71FF1B04" w:rsidR="0009393D" w:rsidRPr="008D39E9" w:rsidRDefault="0009393D" w:rsidP="1ED4C62F">
      <w:pPr>
        <w:rPr>
          <w:rFonts w:cstheme="minorHAnsi"/>
          <w:sz w:val="24"/>
          <w:szCs w:val="24"/>
        </w:rPr>
      </w:pPr>
      <w:r w:rsidRPr="008D39E9">
        <w:rPr>
          <w:rFonts w:cstheme="minorHAnsi"/>
          <w:sz w:val="24"/>
          <w:szCs w:val="24"/>
        </w:rPr>
        <w:t>assess the policy/practice, how can you gather more information? If information cannot be gathered, consider building monitoring into the plans for timely and regular review of the</w:t>
      </w:r>
      <w:r w:rsidR="008D39E9">
        <w:rPr>
          <w:rFonts w:cstheme="minorHAnsi"/>
          <w:sz w:val="24"/>
          <w:szCs w:val="24"/>
        </w:rPr>
        <w:t xml:space="preserve"> </w:t>
      </w:r>
      <w:r w:rsidR="2A39CA6E" w:rsidRPr="008D39E9">
        <w:rPr>
          <w:sz w:val="24"/>
          <w:szCs w:val="24"/>
        </w:rPr>
        <w:t>p</w:t>
      </w:r>
      <w:r w:rsidRPr="008D39E9">
        <w:rPr>
          <w:sz w:val="24"/>
          <w:szCs w:val="24"/>
        </w:rPr>
        <w:t>olicy/practice</w:t>
      </w:r>
      <w:r w:rsidR="1F0AF812" w:rsidRPr="008D39E9">
        <w:rPr>
          <w:sz w:val="24"/>
          <w:szCs w:val="24"/>
        </w:rPr>
        <w:t xml:space="preserve"> once it </w:t>
      </w:r>
      <w:r w:rsidR="42118F6D" w:rsidRPr="008D39E9">
        <w:rPr>
          <w:sz w:val="24"/>
          <w:szCs w:val="24"/>
        </w:rPr>
        <w:t>has b</w:t>
      </w:r>
      <w:r w:rsidR="1F0AF812" w:rsidRPr="008D39E9">
        <w:rPr>
          <w:sz w:val="24"/>
          <w:szCs w:val="24"/>
        </w:rPr>
        <w:t>e</w:t>
      </w:r>
      <w:r w:rsidR="42118F6D" w:rsidRPr="008D39E9">
        <w:rPr>
          <w:sz w:val="24"/>
          <w:szCs w:val="24"/>
        </w:rPr>
        <w:t>en launched</w:t>
      </w:r>
      <w:r w:rsidRPr="008D39E9">
        <w:rPr>
          <w:sz w:val="24"/>
          <w:szCs w:val="24"/>
        </w:rPr>
        <w:t xml:space="preserve">. </w:t>
      </w:r>
    </w:p>
    <w:p w14:paraId="1DFCF867" w14:textId="0CD24696" w:rsidR="0009393D" w:rsidRPr="008D39E9" w:rsidRDefault="0009393D" w:rsidP="0009393D">
      <w:pPr>
        <w:rPr>
          <w:rFonts w:cstheme="minorHAnsi"/>
          <w:sz w:val="24"/>
          <w:szCs w:val="24"/>
        </w:rPr>
      </w:pPr>
    </w:p>
    <w:p w14:paraId="2726ECF3" w14:textId="3024462C" w:rsidR="0009393D" w:rsidRPr="008D39E9" w:rsidRDefault="0009393D" w:rsidP="1ED4C62F">
      <w:pPr>
        <w:pStyle w:val="ListParagraph"/>
        <w:numPr>
          <w:ilvl w:val="0"/>
          <w:numId w:val="1"/>
        </w:numPr>
        <w:spacing w:line="259" w:lineRule="auto"/>
        <w:rPr>
          <w:sz w:val="24"/>
          <w:szCs w:val="24"/>
        </w:rPr>
      </w:pPr>
      <w:r w:rsidRPr="008D39E9">
        <w:rPr>
          <w:rStyle w:val="normaltextrun"/>
          <w:b/>
          <w:bCs/>
          <w:i/>
          <w:iCs/>
          <w:color w:val="000000"/>
          <w:sz w:val="24"/>
          <w:szCs w:val="24"/>
          <w:shd w:val="clear" w:color="auto" w:fill="FFFFFF"/>
        </w:rPr>
        <w:lastRenderedPageBreak/>
        <w:t xml:space="preserve">Would this policy/practice lead to discrimination, harassment, victimisation, or </w:t>
      </w:r>
      <w:r w:rsidR="6433C54D" w:rsidRPr="008D39E9">
        <w:rPr>
          <w:rStyle w:val="normaltextrun"/>
          <w:b/>
          <w:bCs/>
          <w:i/>
          <w:iCs/>
          <w:color w:val="000000"/>
          <w:sz w:val="24"/>
          <w:szCs w:val="24"/>
          <w:shd w:val="clear" w:color="auto" w:fill="FFFFFF"/>
        </w:rPr>
        <w:t xml:space="preserve">create barriers or </w:t>
      </w:r>
      <w:r w:rsidRPr="008D39E9">
        <w:rPr>
          <w:rStyle w:val="normaltextrun"/>
          <w:b/>
          <w:bCs/>
          <w:i/>
          <w:iCs/>
          <w:color w:val="000000"/>
          <w:sz w:val="24"/>
          <w:szCs w:val="24"/>
          <w:shd w:val="clear" w:color="auto" w:fill="FFFFFF"/>
        </w:rPr>
        <w:t xml:space="preserve">less favourable treatment for </w:t>
      </w:r>
      <w:bookmarkStart w:id="1" w:name="_Int_s1dKAGGM"/>
      <w:r w:rsidRPr="008D39E9">
        <w:rPr>
          <w:rStyle w:val="normaltextrun"/>
          <w:b/>
          <w:bCs/>
          <w:i/>
          <w:iCs/>
          <w:color w:val="000000"/>
          <w:sz w:val="24"/>
          <w:szCs w:val="24"/>
          <w:shd w:val="clear" w:color="auto" w:fill="FFFFFF"/>
        </w:rPr>
        <w:t xml:space="preserve">particular </w:t>
      </w:r>
      <w:r w:rsidR="50EFE3D2" w:rsidRPr="008D39E9">
        <w:rPr>
          <w:rStyle w:val="normaltextrun"/>
          <w:b/>
          <w:bCs/>
          <w:i/>
          <w:iCs/>
          <w:color w:val="000000"/>
          <w:sz w:val="24"/>
          <w:szCs w:val="24"/>
          <w:shd w:val="clear" w:color="auto" w:fill="FFFFFF"/>
        </w:rPr>
        <w:t>characteristics</w:t>
      </w:r>
      <w:bookmarkEnd w:id="1"/>
      <w:r w:rsidR="33E05657" w:rsidRPr="008D39E9">
        <w:rPr>
          <w:rStyle w:val="normaltextrun"/>
          <w:b/>
          <w:bCs/>
          <w:i/>
          <w:iCs/>
          <w:color w:val="000000"/>
          <w:sz w:val="24"/>
          <w:szCs w:val="24"/>
          <w:shd w:val="clear" w:color="auto" w:fill="FFFFFF"/>
        </w:rPr>
        <w:t>, and how can you mitigate any negative impacts</w:t>
      </w:r>
      <w:r w:rsidRPr="008D39E9">
        <w:rPr>
          <w:rStyle w:val="normaltextrun"/>
          <w:b/>
          <w:bCs/>
          <w:i/>
          <w:iCs/>
          <w:color w:val="000000"/>
          <w:sz w:val="24"/>
          <w:szCs w:val="24"/>
          <w:shd w:val="clear" w:color="auto" w:fill="FFFFFF"/>
        </w:rPr>
        <w:t>?</w:t>
      </w:r>
      <w:r w:rsidRPr="008D39E9">
        <w:rPr>
          <w:rStyle w:val="eop"/>
          <w:b/>
          <w:bCs/>
          <w:i/>
          <w:iCs/>
          <w:color w:val="000000"/>
          <w:sz w:val="24"/>
          <w:szCs w:val="24"/>
          <w:shd w:val="clear" w:color="auto" w:fill="FFFFFF"/>
        </w:rPr>
        <w:t> </w:t>
      </w:r>
    </w:p>
    <w:p w14:paraId="7DEF0EC1" w14:textId="7C8A67D5" w:rsidR="0009393D" w:rsidRPr="008D39E9" w:rsidRDefault="165EF795" w:rsidP="1ED4C62F">
      <w:pPr>
        <w:spacing w:line="259" w:lineRule="auto"/>
        <w:rPr>
          <w:sz w:val="24"/>
          <w:szCs w:val="24"/>
        </w:rPr>
      </w:pPr>
      <w:r w:rsidRPr="008D39E9">
        <w:rPr>
          <w:sz w:val="24"/>
          <w:szCs w:val="24"/>
        </w:rPr>
        <w:t xml:space="preserve">Consider carefully if there </w:t>
      </w:r>
      <w:r w:rsidR="00BF60C4" w:rsidRPr="008D39E9">
        <w:rPr>
          <w:sz w:val="24"/>
          <w:szCs w:val="24"/>
        </w:rPr>
        <w:t>i</w:t>
      </w:r>
      <w:r w:rsidR="00EF4BD8">
        <w:rPr>
          <w:sz w:val="24"/>
          <w:szCs w:val="24"/>
        </w:rPr>
        <w:t>s</w:t>
      </w:r>
      <w:r w:rsidR="00BF60C4" w:rsidRPr="008D39E9">
        <w:rPr>
          <w:sz w:val="24"/>
          <w:szCs w:val="24"/>
        </w:rPr>
        <w:t xml:space="preserve"> </w:t>
      </w:r>
      <w:r w:rsidRPr="008D39E9">
        <w:rPr>
          <w:sz w:val="24"/>
          <w:szCs w:val="24"/>
        </w:rPr>
        <w:t xml:space="preserve">potential </w:t>
      </w:r>
      <w:r w:rsidR="00BF60C4" w:rsidRPr="008D39E9">
        <w:rPr>
          <w:sz w:val="24"/>
          <w:szCs w:val="24"/>
        </w:rPr>
        <w:t xml:space="preserve">for </w:t>
      </w:r>
      <w:r w:rsidRPr="008D39E9">
        <w:rPr>
          <w:sz w:val="24"/>
          <w:szCs w:val="24"/>
        </w:rPr>
        <w:t>discrimination or barriers, what you can do to mitigate these, and capitali</w:t>
      </w:r>
      <w:r w:rsidR="00BF60C4" w:rsidRPr="008D39E9">
        <w:rPr>
          <w:sz w:val="24"/>
          <w:szCs w:val="24"/>
        </w:rPr>
        <w:t>s</w:t>
      </w:r>
      <w:r w:rsidRPr="008D39E9">
        <w:rPr>
          <w:sz w:val="24"/>
          <w:szCs w:val="24"/>
        </w:rPr>
        <w:t xml:space="preserve">e </w:t>
      </w:r>
      <w:r w:rsidR="7ECE362E" w:rsidRPr="008D39E9">
        <w:rPr>
          <w:sz w:val="24"/>
          <w:szCs w:val="24"/>
        </w:rPr>
        <w:t>on any</w:t>
      </w:r>
      <w:r w:rsidRPr="008D39E9">
        <w:rPr>
          <w:sz w:val="24"/>
          <w:szCs w:val="24"/>
        </w:rPr>
        <w:t xml:space="preserve"> beneficial measures that you can put in place.</w:t>
      </w:r>
      <w:r w:rsidR="4844E918" w:rsidRPr="008D39E9">
        <w:rPr>
          <w:sz w:val="24"/>
          <w:szCs w:val="24"/>
        </w:rPr>
        <w:t xml:space="preserve"> </w:t>
      </w:r>
      <w:bookmarkStart w:id="2" w:name="_Hlk173762141"/>
      <w:r w:rsidR="00056BFE">
        <w:rPr>
          <w:sz w:val="24"/>
          <w:szCs w:val="24"/>
        </w:rPr>
        <w:t>In the extremely unlikely event w</w:t>
      </w:r>
      <w:r w:rsidR="4844E918" w:rsidRPr="008D39E9">
        <w:rPr>
          <w:sz w:val="24"/>
          <w:szCs w:val="24"/>
        </w:rPr>
        <w:t xml:space="preserve">here there is potential for adverse impact, but the policy/practice will still be taken </w:t>
      </w:r>
      <w:r w:rsidR="00BF60C4" w:rsidRPr="008D39E9">
        <w:rPr>
          <w:sz w:val="24"/>
          <w:szCs w:val="24"/>
        </w:rPr>
        <w:t>forward</w:t>
      </w:r>
      <w:r w:rsidR="4844E918" w:rsidRPr="008D39E9">
        <w:rPr>
          <w:sz w:val="24"/>
          <w:szCs w:val="24"/>
        </w:rPr>
        <w:t xml:space="preserve">, </w:t>
      </w:r>
      <w:r w:rsidR="00056BFE">
        <w:rPr>
          <w:sz w:val="24"/>
          <w:szCs w:val="24"/>
        </w:rPr>
        <w:t xml:space="preserve">ensure that the </w:t>
      </w:r>
      <w:r w:rsidR="00BF60C4" w:rsidRPr="008D39E9">
        <w:rPr>
          <w:sz w:val="24"/>
          <w:szCs w:val="24"/>
        </w:rPr>
        <w:t xml:space="preserve">justification </w:t>
      </w:r>
      <w:r w:rsidR="4844E918" w:rsidRPr="008D39E9">
        <w:rPr>
          <w:sz w:val="24"/>
          <w:szCs w:val="24"/>
        </w:rPr>
        <w:t>for that decision</w:t>
      </w:r>
      <w:r w:rsidR="00056BFE">
        <w:rPr>
          <w:sz w:val="24"/>
          <w:szCs w:val="24"/>
        </w:rPr>
        <w:t xml:space="preserve"> is fully noted and compliant</w:t>
      </w:r>
      <w:bookmarkEnd w:id="2"/>
      <w:r w:rsidR="4844E918" w:rsidRPr="008D39E9">
        <w:rPr>
          <w:sz w:val="24"/>
          <w:szCs w:val="24"/>
        </w:rPr>
        <w:t>.</w:t>
      </w:r>
      <w:r w:rsidR="55764FB9" w:rsidRPr="008D39E9">
        <w:rPr>
          <w:sz w:val="24"/>
          <w:szCs w:val="24"/>
        </w:rPr>
        <w:t xml:space="preserve"> </w:t>
      </w:r>
      <w:r w:rsidRPr="008D39E9">
        <w:rPr>
          <w:sz w:val="24"/>
          <w:szCs w:val="24"/>
        </w:rPr>
        <w:t xml:space="preserve">You </w:t>
      </w:r>
      <w:r w:rsidR="6CCC5F2C" w:rsidRPr="008D39E9">
        <w:rPr>
          <w:sz w:val="24"/>
          <w:szCs w:val="24"/>
        </w:rPr>
        <w:t>may</w:t>
      </w:r>
      <w:r w:rsidR="54C70A42" w:rsidRPr="008D39E9">
        <w:rPr>
          <w:sz w:val="24"/>
          <w:szCs w:val="24"/>
        </w:rPr>
        <w:t>, of course,</w:t>
      </w:r>
      <w:r w:rsidR="6CCC5F2C" w:rsidRPr="008D39E9">
        <w:rPr>
          <w:sz w:val="24"/>
          <w:szCs w:val="24"/>
        </w:rPr>
        <w:t xml:space="preserve"> </w:t>
      </w:r>
      <w:r w:rsidR="6EE860BA" w:rsidRPr="008D39E9">
        <w:rPr>
          <w:sz w:val="24"/>
          <w:szCs w:val="24"/>
        </w:rPr>
        <w:t>find that there is nothing in you</w:t>
      </w:r>
      <w:r w:rsidR="6F65B526" w:rsidRPr="008D39E9">
        <w:rPr>
          <w:sz w:val="24"/>
          <w:szCs w:val="24"/>
        </w:rPr>
        <w:t>r</w:t>
      </w:r>
      <w:r w:rsidR="6EE860BA" w:rsidRPr="008D39E9">
        <w:rPr>
          <w:sz w:val="24"/>
          <w:szCs w:val="24"/>
        </w:rPr>
        <w:t xml:space="preserve"> policy/practice that leads to barriers or discrimination</w:t>
      </w:r>
      <w:r w:rsidR="67AC0CC2" w:rsidRPr="008D39E9">
        <w:rPr>
          <w:sz w:val="24"/>
          <w:szCs w:val="24"/>
        </w:rPr>
        <w:t>,</w:t>
      </w:r>
      <w:r w:rsidR="768E73C3" w:rsidRPr="008D39E9">
        <w:rPr>
          <w:sz w:val="24"/>
          <w:szCs w:val="24"/>
        </w:rPr>
        <w:t xml:space="preserve"> and all that is needed in this case is for you to note this in the form.</w:t>
      </w:r>
    </w:p>
    <w:p w14:paraId="0B50EEB1" w14:textId="047735B9" w:rsidR="001066F9" w:rsidRDefault="001066F9" w:rsidP="1ED4C62F"/>
    <w:p w14:paraId="63553798" w14:textId="02BBD989" w:rsidR="001066F9" w:rsidRPr="008D39E9" w:rsidRDefault="001066F9" w:rsidP="1ED4C62F">
      <w:pPr>
        <w:pStyle w:val="ListParagraph"/>
        <w:numPr>
          <w:ilvl w:val="0"/>
          <w:numId w:val="15"/>
        </w:numPr>
        <w:rPr>
          <w:b/>
          <w:bCs/>
          <w:i/>
          <w:iCs/>
          <w:sz w:val="24"/>
          <w:szCs w:val="24"/>
        </w:rPr>
      </w:pPr>
      <w:r w:rsidRPr="008D39E9">
        <w:rPr>
          <w:b/>
          <w:bCs/>
          <w:i/>
          <w:iCs/>
          <w:sz w:val="24"/>
          <w:szCs w:val="24"/>
        </w:rPr>
        <w:t>Does this policy/practice contribute to advancing equality of opportunity</w:t>
      </w:r>
      <w:r w:rsidR="05773370" w:rsidRPr="008D39E9">
        <w:rPr>
          <w:b/>
          <w:bCs/>
          <w:i/>
          <w:iCs/>
          <w:sz w:val="24"/>
          <w:szCs w:val="24"/>
        </w:rPr>
        <w:t xml:space="preserve"> and fostering good relations</w:t>
      </w:r>
      <w:r w:rsidRPr="008D39E9">
        <w:rPr>
          <w:b/>
          <w:bCs/>
          <w:i/>
          <w:iCs/>
          <w:sz w:val="24"/>
          <w:szCs w:val="24"/>
        </w:rPr>
        <w:t>?</w:t>
      </w:r>
    </w:p>
    <w:p w14:paraId="6D4B476D" w14:textId="1C380910" w:rsidR="002C23DD" w:rsidRPr="008D39E9" w:rsidRDefault="002C23DD" w:rsidP="1ED4C62F">
      <w:pPr>
        <w:rPr>
          <w:sz w:val="24"/>
          <w:szCs w:val="24"/>
        </w:rPr>
      </w:pPr>
      <w:r w:rsidRPr="008D39E9">
        <w:rPr>
          <w:sz w:val="24"/>
          <w:szCs w:val="24"/>
        </w:rPr>
        <w:t xml:space="preserve">Will it help to remove or minimise disadvantage; </w:t>
      </w:r>
      <w:r w:rsidR="00BF60C4" w:rsidRPr="008D39E9">
        <w:rPr>
          <w:sz w:val="24"/>
          <w:szCs w:val="24"/>
        </w:rPr>
        <w:t xml:space="preserve">or </w:t>
      </w:r>
      <w:r w:rsidRPr="008D39E9">
        <w:rPr>
          <w:sz w:val="24"/>
          <w:szCs w:val="24"/>
        </w:rPr>
        <w:t xml:space="preserve">encourage increased participation of </w:t>
      </w:r>
      <w:bookmarkStart w:id="3" w:name="_Int_2Hprnl7k"/>
      <w:r w:rsidRPr="008D39E9">
        <w:rPr>
          <w:sz w:val="24"/>
          <w:szCs w:val="24"/>
        </w:rPr>
        <w:t>particular groups</w:t>
      </w:r>
      <w:bookmarkEnd w:id="3"/>
      <w:r w:rsidRPr="008D39E9">
        <w:rPr>
          <w:sz w:val="24"/>
          <w:szCs w:val="24"/>
        </w:rPr>
        <w:t xml:space="preserve"> </w:t>
      </w:r>
      <w:r w:rsidR="5EE4C602" w:rsidRPr="008D39E9">
        <w:rPr>
          <w:sz w:val="24"/>
          <w:szCs w:val="24"/>
        </w:rPr>
        <w:t xml:space="preserve">for example by taking </w:t>
      </w:r>
      <w:r w:rsidRPr="008D39E9">
        <w:rPr>
          <w:sz w:val="24"/>
          <w:szCs w:val="24"/>
        </w:rPr>
        <w:t xml:space="preserve">account of disabled people’s </w:t>
      </w:r>
      <w:r w:rsidR="00BF60C4" w:rsidRPr="008D39E9">
        <w:rPr>
          <w:sz w:val="24"/>
          <w:szCs w:val="24"/>
        </w:rPr>
        <w:t>needs</w:t>
      </w:r>
      <w:r w:rsidRPr="008D39E9">
        <w:rPr>
          <w:sz w:val="24"/>
          <w:szCs w:val="24"/>
        </w:rPr>
        <w:t>?</w:t>
      </w:r>
    </w:p>
    <w:p w14:paraId="1E68668D" w14:textId="77777777" w:rsidR="002C23DD" w:rsidRPr="008D39E9" w:rsidRDefault="002C23DD" w:rsidP="002C23DD">
      <w:pPr>
        <w:rPr>
          <w:rFonts w:cstheme="minorHAnsi"/>
          <w:sz w:val="24"/>
          <w:szCs w:val="24"/>
        </w:rPr>
      </w:pPr>
    </w:p>
    <w:p w14:paraId="067B3DC4" w14:textId="6F845EE3" w:rsidR="008A54CE" w:rsidRPr="008D39E9" w:rsidRDefault="008A54CE" w:rsidP="1ED4C62F">
      <w:pPr>
        <w:rPr>
          <w:sz w:val="24"/>
          <w:szCs w:val="24"/>
        </w:rPr>
      </w:pPr>
      <w:r w:rsidRPr="008D39E9">
        <w:rPr>
          <w:sz w:val="24"/>
          <w:szCs w:val="24"/>
        </w:rPr>
        <w:t xml:space="preserve">You may assess that the policy/practice has only positive impact. </w:t>
      </w:r>
      <w:r w:rsidR="0FEDD260" w:rsidRPr="008D39E9">
        <w:rPr>
          <w:sz w:val="24"/>
          <w:szCs w:val="24"/>
        </w:rPr>
        <w:t>If so,</w:t>
      </w:r>
      <w:r w:rsidRPr="008D39E9">
        <w:rPr>
          <w:sz w:val="24"/>
          <w:szCs w:val="24"/>
        </w:rPr>
        <w:t xml:space="preserve"> </w:t>
      </w:r>
      <w:r w:rsidR="0FEDD260" w:rsidRPr="008D39E9">
        <w:rPr>
          <w:sz w:val="24"/>
          <w:szCs w:val="24"/>
        </w:rPr>
        <w:t xml:space="preserve">make sure </w:t>
      </w:r>
      <w:r w:rsidRPr="008D39E9">
        <w:rPr>
          <w:sz w:val="24"/>
          <w:szCs w:val="24"/>
        </w:rPr>
        <w:t>that no adverse impact is overlooked and ensure that full advantage is taken of the positive impact</w:t>
      </w:r>
      <w:r w:rsidR="165468C4" w:rsidRPr="008D39E9">
        <w:rPr>
          <w:sz w:val="24"/>
          <w:szCs w:val="24"/>
        </w:rPr>
        <w:t>,</w:t>
      </w:r>
      <w:r w:rsidRPr="008D39E9">
        <w:rPr>
          <w:sz w:val="24"/>
          <w:szCs w:val="24"/>
        </w:rPr>
        <w:t xml:space="preserve"> for example through effective communication. </w:t>
      </w:r>
    </w:p>
    <w:p w14:paraId="2F3FDB25" w14:textId="77777777" w:rsidR="008A54CE" w:rsidRPr="008D39E9" w:rsidRDefault="008A54CE" w:rsidP="008A54CE">
      <w:pPr>
        <w:rPr>
          <w:rFonts w:cstheme="minorHAnsi"/>
          <w:sz w:val="24"/>
          <w:szCs w:val="24"/>
        </w:rPr>
      </w:pPr>
    </w:p>
    <w:p w14:paraId="1FD50A8F" w14:textId="5C0A4B4D" w:rsidR="008A54CE" w:rsidRPr="008D39E9" w:rsidRDefault="0A05DBB7" w:rsidP="008A54CE">
      <w:pPr>
        <w:rPr>
          <w:rFonts w:ascii="Arial" w:hAnsi="Arial" w:cs="Arial"/>
          <w:sz w:val="24"/>
          <w:szCs w:val="24"/>
        </w:rPr>
      </w:pPr>
      <w:r w:rsidRPr="008D39E9">
        <w:rPr>
          <w:sz w:val="24"/>
          <w:szCs w:val="24"/>
        </w:rPr>
        <w:t xml:space="preserve">You might </w:t>
      </w:r>
      <w:r w:rsidR="75A6DB5C" w:rsidRPr="008D39E9">
        <w:rPr>
          <w:sz w:val="24"/>
          <w:szCs w:val="24"/>
        </w:rPr>
        <w:t>b</w:t>
      </w:r>
      <w:r w:rsidRPr="008D39E9">
        <w:rPr>
          <w:sz w:val="24"/>
          <w:szCs w:val="24"/>
        </w:rPr>
        <w:t>e able to connect people, build communities and enable communication between groups in a new way as part of the policy/</w:t>
      </w:r>
      <w:r w:rsidR="1D30F830" w:rsidRPr="008D39E9">
        <w:rPr>
          <w:sz w:val="24"/>
          <w:szCs w:val="24"/>
        </w:rPr>
        <w:t>practice; fostering</w:t>
      </w:r>
      <w:r w:rsidRPr="008D39E9">
        <w:rPr>
          <w:sz w:val="24"/>
          <w:szCs w:val="24"/>
        </w:rPr>
        <w:t xml:space="preserve"> good relations between people</w:t>
      </w:r>
      <w:r w:rsidR="344BC08E" w:rsidRPr="008D39E9">
        <w:rPr>
          <w:sz w:val="24"/>
          <w:szCs w:val="24"/>
        </w:rPr>
        <w:t xml:space="preserve">. </w:t>
      </w:r>
      <w:r w:rsidRPr="008D39E9">
        <w:rPr>
          <w:sz w:val="24"/>
          <w:szCs w:val="24"/>
        </w:rPr>
        <w:t>It may help to tackle prejudice and promote understanding.</w:t>
      </w:r>
      <w:r w:rsidR="438F2228" w:rsidRPr="008D39E9">
        <w:rPr>
          <w:sz w:val="24"/>
          <w:szCs w:val="24"/>
        </w:rPr>
        <w:t xml:space="preserve"> </w:t>
      </w:r>
      <w:r w:rsidRPr="008D39E9">
        <w:rPr>
          <w:sz w:val="24"/>
          <w:szCs w:val="24"/>
        </w:rPr>
        <w:t>You might choose to gather feedback from the stakeholders/partners/decision-makers that you are involving to consider this question, and then put into practice how these relations might be fostered.</w:t>
      </w:r>
    </w:p>
    <w:p w14:paraId="6AB1461D" w14:textId="7BBB90FF" w:rsidR="008A54CE" w:rsidRPr="008D39E9" w:rsidRDefault="008A54CE" w:rsidP="008A54CE">
      <w:pPr>
        <w:rPr>
          <w:rFonts w:cstheme="minorHAnsi"/>
          <w:sz w:val="24"/>
          <w:szCs w:val="24"/>
        </w:rPr>
      </w:pPr>
    </w:p>
    <w:p w14:paraId="5DC24EDD" w14:textId="5979D673" w:rsidR="008A54CE" w:rsidRPr="008D39E9" w:rsidRDefault="008A54CE" w:rsidP="008A54CE">
      <w:pPr>
        <w:pStyle w:val="ListParagraph"/>
        <w:numPr>
          <w:ilvl w:val="0"/>
          <w:numId w:val="15"/>
        </w:numPr>
        <w:rPr>
          <w:rFonts w:cstheme="minorHAnsi"/>
          <w:b/>
          <w:bCs/>
          <w:i/>
          <w:iCs/>
          <w:sz w:val="24"/>
          <w:szCs w:val="24"/>
        </w:rPr>
      </w:pPr>
      <w:r w:rsidRPr="008D39E9">
        <w:rPr>
          <w:rFonts w:eastAsia="Times New Roman"/>
          <w:b/>
          <w:bCs/>
          <w:i/>
          <w:iCs/>
          <w:sz w:val="24"/>
          <w:szCs w:val="24"/>
        </w:rPr>
        <w:t xml:space="preserve">How can I ensure that communication of the policy/practice is made accessible to all relevant groups? </w:t>
      </w:r>
    </w:p>
    <w:p w14:paraId="3224EE11" w14:textId="3BA524FF" w:rsidR="008A54CE" w:rsidRPr="008D39E9" w:rsidRDefault="008A54CE" w:rsidP="27D2F746">
      <w:pPr>
        <w:rPr>
          <w:sz w:val="24"/>
          <w:szCs w:val="24"/>
        </w:rPr>
      </w:pPr>
      <w:r w:rsidRPr="008D39E9">
        <w:rPr>
          <w:sz w:val="24"/>
          <w:szCs w:val="24"/>
        </w:rPr>
        <w:t>Consider your communication strategy to ensure that</w:t>
      </w:r>
      <w:r w:rsidR="44964A41" w:rsidRPr="008D39E9">
        <w:rPr>
          <w:sz w:val="24"/>
          <w:szCs w:val="24"/>
        </w:rPr>
        <w:t xml:space="preserve"> your communications are accessible to all, and that</w:t>
      </w:r>
      <w:r w:rsidRPr="008D39E9">
        <w:rPr>
          <w:sz w:val="24"/>
          <w:szCs w:val="24"/>
        </w:rPr>
        <w:t xml:space="preserve"> you aren’t missing any communication channels to relevant groups</w:t>
      </w:r>
      <w:r w:rsidR="00BF60C4" w:rsidRPr="008D39E9">
        <w:rPr>
          <w:sz w:val="24"/>
          <w:szCs w:val="24"/>
        </w:rPr>
        <w:t>, including</w:t>
      </w:r>
      <w:r w:rsidRPr="008D39E9">
        <w:rPr>
          <w:sz w:val="24"/>
          <w:szCs w:val="24"/>
        </w:rPr>
        <w:t xml:space="preserve"> staff who are not desk </w:t>
      </w:r>
      <w:r w:rsidR="02E0B8C8" w:rsidRPr="008D39E9">
        <w:rPr>
          <w:sz w:val="24"/>
          <w:szCs w:val="24"/>
        </w:rPr>
        <w:t>based</w:t>
      </w:r>
      <w:r w:rsidR="00BF60C4" w:rsidRPr="008D39E9">
        <w:rPr>
          <w:sz w:val="24"/>
          <w:szCs w:val="24"/>
        </w:rPr>
        <w:t>.</w:t>
      </w:r>
      <w:r w:rsidR="005756CD">
        <w:rPr>
          <w:sz w:val="24"/>
          <w:szCs w:val="24"/>
        </w:rPr>
        <w:t xml:space="preserve"> </w:t>
      </w:r>
      <w:r w:rsidR="00E35CA0">
        <w:rPr>
          <w:sz w:val="24"/>
          <w:szCs w:val="24"/>
        </w:rPr>
        <w:t>Ensure that you include an accessibility statement and note that</w:t>
      </w:r>
      <w:r w:rsidR="005756CD">
        <w:rPr>
          <w:sz w:val="24"/>
          <w:szCs w:val="24"/>
        </w:rPr>
        <w:t xml:space="preserve"> alternative formats of communication are available free of charge on request.</w:t>
      </w:r>
    </w:p>
    <w:p w14:paraId="6A9EBCD2" w14:textId="4EC25FE0" w:rsidR="000852ED" w:rsidRPr="003F2F37" w:rsidRDefault="000852ED" w:rsidP="27D2F746">
      <w:pPr>
        <w:rPr>
          <w:rFonts w:eastAsia="Times New Roman"/>
        </w:rPr>
      </w:pPr>
    </w:p>
    <w:tbl>
      <w:tblPr>
        <w:tblStyle w:val="TableGrid"/>
        <w:tblW w:w="0" w:type="auto"/>
        <w:tblLayout w:type="fixed"/>
        <w:tblLook w:val="06A0" w:firstRow="1" w:lastRow="0" w:firstColumn="1" w:lastColumn="0" w:noHBand="1" w:noVBand="1"/>
      </w:tblPr>
      <w:tblGrid>
        <w:gridCol w:w="7936"/>
        <w:gridCol w:w="1079"/>
      </w:tblGrid>
      <w:tr w:rsidR="27D2F746" w14:paraId="71FB655B" w14:textId="77777777" w:rsidTr="006A6402">
        <w:trPr>
          <w:trHeight w:hRule="exact" w:val="567"/>
        </w:trPr>
        <w:tc>
          <w:tcPr>
            <w:tcW w:w="7936" w:type="dxa"/>
            <w:shd w:val="clear" w:color="auto" w:fill="F2F2F2" w:themeFill="background1" w:themeFillShade="F2"/>
          </w:tcPr>
          <w:p w14:paraId="0C9F3647" w14:textId="4B320E76" w:rsidR="27D2F746" w:rsidRPr="006A6402" w:rsidRDefault="27D2F746" w:rsidP="27D2F746">
            <w:pPr>
              <w:rPr>
                <w:b/>
                <w:bCs/>
                <w:sz w:val="24"/>
                <w:szCs w:val="24"/>
              </w:rPr>
            </w:pPr>
            <w:r w:rsidRPr="006A6402">
              <w:rPr>
                <w:b/>
                <w:bCs/>
                <w:sz w:val="24"/>
                <w:szCs w:val="24"/>
              </w:rPr>
              <w:t xml:space="preserve">Section </w:t>
            </w:r>
            <w:r w:rsidR="770BD5A3" w:rsidRPr="006A6402">
              <w:rPr>
                <w:b/>
                <w:bCs/>
                <w:sz w:val="24"/>
                <w:szCs w:val="24"/>
              </w:rPr>
              <w:t>D</w:t>
            </w:r>
            <w:r w:rsidRPr="006A6402">
              <w:rPr>
                <w:b/>
                <w:bCs/>
                <w:sz w:val="24"/>
                <w:szCs w:val="24"/>
              </w:rPr>
              <w:t xml:space="preserve">: </w:t>
            </w:r>
            <w:r w:rsidR="7F276DBE" w:rsidRPr="006A6402">
              <w:rPr>
                <w:b/>
                <w:bCs/>
                <w:sz w:val="24"/>
                <w:szCs w:val="24"/>
              </w:rPr>
              <w:t xml:space="preserve">Consideration of </w:t>
            </w:r>
            <w:r w:rsidR="20D62F0C" w:rsidRPr="006A6402">
              <w:rPr>
                <w:b/>
                <w:bCs/>
                <w:sz w:val="24"/>
                <w:szCs w:val="24"/>
              </w:rPr>
              <w:t>i</w:t>
            </w:r>
            <w:r w:rsidR="7F276DBE" w:rsidRPr="006A6402">
              <w:rPr>
                <w:b/>
                <w:bCs/>
                <w:sz w:val="24"/>
                <w:szCs w:val="24"/>
              </w:rPr>
              <w:t xml:space="preserve">mpact </w:t>
            </w:r>
            <w:r w:rsidRPr="006A6402">
              <w:rPr>
                <w:b/>
                <w:bCs/>
                <w:sz w:val="24"/>
                <w:szCs w:val="24"/>
              </w:rPr>
              <w:t>complete</w:t>
            </w:r>
          </w:p>
        </w:tc>
        <w:sdt>
          <w:sdtPr>
            <w:id w:val="-135107944"/>
            <w14:checkbox>
              <w14:checked w14:val="0"/>
              <w14:checkedState w14:val="2612" w14:font="MS Gothic"/>
              <w14:uncheckedState w14:val="2610" w14:font="MS Gothic"/>
            </w14:checkbox>
          </w:sdtPr>
          <w:sdtEndPr/>
          <w:sdtContent>
            <w:tc>
              <w:tcPr>
                <w:tcW w:w="1079" w:type="dxa"/>
              </w:tcPr>
              <w:p w14:paraId="026F3BC2" w14:textId="5727CE38" w:rsidR="27D2F746" w:rsidRDefault="00CC349C" w:rsidP="00CC349C">
                <w:pPr>
                  <w:jc w:val="center"/>
                </w:pPr>
                <w:r>
                  <w:rPr>
                    <w:rFonts w:ascii="MS Gothic" w:eastAsia="MS Gothic" w:hAnsi="MS Gothic" w:hint="eastAsia"/>
                  </w:rPr>
                  <w:t>☐</w:t>
                </w:r>
              </w:p>
            </w:tc>
          </w:sdtContent>
        </w:sdt>
      </w:tr>
    </w:tbl>
    <w:p w14:paraId="37E8D6F5" w14:textId="20EADC9B" w:rsidR="00502A8A" w:rsidRPr="00CF3029" w:rsidRDefault="009C3097" w:rsidP="00E42A52">
      <w:pPr>
        <w:pStyle w:val="Heading1"/>
        <w:rPr>
          <w:rFonts w:cstheme="minorHAnsi"/>
        </w:rPr>
      </w:pPr>
      <w:r w:rsidRPr="1ED4C62F">
        <w:t xml:space="preserve">E. </w:t>
      </w:r>
      <w:r w:rsidR="00502A8A" w:rsidRPr="1ED4C62F">
        <w:t>Equality Impact Assessment Outcome</w:t>
      </w:r>
    </w:p>
    <w:p w14:paraId="63031A7C" w14:textId="114B53C0" w:rsidR="00502A8A" w:rsidRPr="00E42A52" w:rsidRDefault="00C66753" w:rsidP="1ED4C62F">
      <w:pPr>
        <w:rPr>
          <w:sz w:val="24"/>
          <w:szCs w:val="24"/>
        </w:rPr>
      </w:pPr>
      <w:r w:rsidRPr="00E42A52">
        <w:rPr>
          <w:sz w:val="24"/>
          <w:szCs w:val="24"/>
        </w:rPr>
        <w:t>In this section,</w:t>
      </w:r>
      <w:r w:rsidR="009503C4" w:rsidRPr="00E42A52">
        <w:rPr>
          <w:sz w:val="24"/>
          <w:szCs w:val="24"/>
        </w:rPr>
        <w:t xml:space="preserve"> </w:t>
      </w:r>
      <w:r w:rsidRPr="00E42A52">
        <w:rPr>
          <w:sz w:val="24"/>
          <w:szCs w:val="24"/>
        </w:rPr>
        <w:t>h</w:t>
      </w:r>
      <w:r w:rsidR="00502A8A" w:rsidRPr="00E42A52">
        <w:rPr>
          <w:sz w:val="24"/>
          <w:szCs w:val="24"/>
        </w:rPr>
        <w:t xml:space="preserve">aving considered </w:t>
      </w:r>
      <w:r w:rsidR="0ADA1A2A" w:rsidRPr="00E42A52">
        <w:rPr>
          <w:sz w:val="24"/>
          <w:szCs w:val="24"/>
        </w:rPr>
        <w:t>all</w:t>
      </w:r>
      <w:r w:rsidR="00502A8A" w:rsidRPr="00E42A52">
        <w:rPr>
          <w:sz w:val="24"/>
          <w:szCs w:val="24"/>
        </w:rPr>
        <w:t xml:space="preserve"> the sections of the EqIA form</w:t>
      </w:r>
      <w:r w:rsidRPr="00E42A52">
        <w:rPr>
          <w:sz w:val="24"/>
          <w:szCs w:val="24"/>
        </w:rPr>
        <w:t>, you should indic</w:t>
      </w:r>
      <w:r w:rsidR="009503C4" w:rsidRPr="00E42A52">
        <w:rPr>
          <w:sz w:val="24"/>
          <w:szCs w:val="24"/>
        </w:rPr>
        <w:t>a</w:t>
      </w:r>
      <w:r w:rsidRPr="00E42A52">
        <w:rPr>
          <w:sz w:val="24"/>
          <w:szCs w:val="24"/>
        </w:rPr>
        <w:t xml:space="preserve">te </w:t>
      </w:r>
      <w:r w:rsidR="00502A8A" w:rsidRPr="00E42A52">
        <w:rPr>
          <w:sz w:val="24"/>
          <w:szCs w:val="24"/>
        </w:rPr>
        <w:t>one of the four</w:t>
      </w:r>
      <w:r w:rsidRPr="00E42A52">
        <w:rPr>
          <w:sz w:val="24"/>
          <w:szCs w:val="24"/>
        </w:rPr>
        <w:t xml:space="preserve"> </w:t>
      </w:r>
      <w:r w:rsidR="00BF60C4" w:rsidRPr="00E42A52">
        <w:rPr>
          <w:sz w:val="24"/>
          <w:szCs w:val="24"/>
        </w:rPr>
        <w:t xml:space="preserve">possible outcomes. </w:t>
      </w:r>
      <w:r w:rsidR="009503C4" w:rsidRPr="00E42A52">
        <w:rPr>
          <w:sz w:val="24"/>
          <w:szCs w:val="24"/>
        </w:rPr>
        <w:t xml:space="preserve">There is some further guidance given here regarding each </w:t>
      </w:r>
      <w:r w:rsidR="00BF60C4" w:rsidRPr="00E42A52">
        <w:rPr>
          <w:sz w:val="24"/>
          <w:szCs w:val="24"/>
        </w:rPr>
        <w:t>outcome</w:t>
      </w:r>
      <w:r w:rsidR="009503C4" w:rsidRPr="00E42A52">
        <w:rPr>
          <w:sz w:val="24"/>
          <w:szCs w:val="24"/>
        </w:rPr>
        <w:t>:</w:t>
      </w:r>
    </w:p>
    <w:p w14:paraId="0774FF3B" w14:textId="77777777" w:rsidR="00C632BE" w:rsidRPr="00E42A52" w:rsidRDefault="00C632BE" w:rsidP="00415E76">
      <w:pPr>
        <w:rPr>
          <w:rFonts w:cstheme="minorHAnsi"/>
          <w:sz w:val="24"/>
          <w:szCs w:val="24"/>
        </w:rPr>
      </w:pPr>
    </w:p>
    <w:p w14:paraId="091BE8D5" w14:textId="42ECFFE3" w:rsidR="00502A8A" w:rsidRPr="00E42A52" w:rsidRDefault="00502A8A" w:rsidP="00415E76">
      <w:pPr>
        <w:rPr>
          <w:rFonts w:cstheme="minorHAnsi"/>
          <w:b/>
          <w:bCs/>
          <w:sz w:val="24"/>
          <w:szCs w:val="24"/>
        </w:rPr>
      </w:pPr>
      <w:r w:rsidRPr="00E42A52">
        <w:rPr>
          <w:rFonts w:cstheme="minorHAnsi"/>
          <w:b/>
          <w:bCs/>
          <w:sz w:val="24"/>
          <w:szCs w:val="24"/>
        </w:rPr>
        <w:t>O</w:t>
      </w:r>
      <w:r w:rsidR="00F307B5" w:rsidRPr="00E42A52">
        <w:rPr>
          <w:rFonts w:cstheme="minorHAnsi"/>
          <w:b/>
          <w:bCs/>
          <w:sz w:val="24"/>
          <w:szCs w:val="24"/>
        </w:rPr>
        <w:t>utcome</w:t>
      </w:r>
      <w:r w:rsidRPr="00E42A52">
        <w:rPr>
          <w:rFonts w:cstheme="minorHAnsi"/>
          <w:b/>
          <w:bCs/>
          <w:sz w:val="24"/>
          <w:szCs w:val="24"/>
        </w:rPr>
        <w:t xml:space="preserve"> 1: No change required – the assessment is that the policy/practice is/will be robust.</w:t>
      </w:r>
    </w:p>
    <w:p w14:paraId="73448E83" w14:textId="23233E5D" w:rsidR="00502A8A" w:rsidRPr="00E42A52" w:rsidRDefault="00502A8A" w:rsidP="00415E76">
      <w:pPr>
        <w:rPr>
          <w:rFonts w:cstheme="minorHAnsi"/>
          <w:sz w:val="24"/>
          <w:szCs w:val="24"/>
        </w:rPr>
      </w:pPr>
      <w:r w:rsidRPr="00E42A52">
        <w:rPr>
          <w:rFonts w:cstheme="minorHAnsi"/>
          <w:sz w:val="24"/>
          <w:szCs w:val="24"/>
        </w:rPr>
        <w:lastRenderedPageBreak/>
        <w:t>There is no evidence of potential</w:t>
      </w:r>
      <w:r w:rsidR="00374046" w:rsidRPr="00E42A52">
        <w:rPr>
          <w:rFonts w:cstheme="minorHAnsi"/>
          <w:sz w:val="24"/>
          <w:szCs w:val="24"/>
        </w:rPr>
        <w:t xml:space="preserve"> for </w:t>
      </w:r>
      <w:r w:rsidRPr="00E42A52">
        <w:rPr>
          <w:rFonts w:cstheme="minorHAnsi"/>
          <w:sz w:val="24"/>
          <w:szCs w:val="24"/>
        </w:rPr>
        <w:t>unlawful discrimination</w:t>
      </w:r>
      <w:r w:rsidR="00374046" w:rsidRPr="00E42A52">
        <w:rPr>
          <w:rFonts w:cstheme="minorHAnsi"/>
          <w:sz w:val="24"/>
          <w:szCs w:val="24"/>
        </w:rPr>
        <w:t>,</w:t>
      </w:r>
      <w:r w:rsidRPr="00E42A52">
        <w:rPr>
          <w:rFonts w:cstheme="minorHAnsi"/>
          <w:sz w:val="24"/>
          <w:szCs w:val="24"/>
        </w:rPr>
        <w:t xml:space="preserve"> and all reasonable opportunities</w:t>
      </w:r>
      <w:r w:rsidR="00E42A52">
        <w:rPr>
          <w:rFonts w:cstheme="minorHAnsi"/>
          <w:sz w:val="24"/>
          <w:szCs w:val="24"/>
        </w:rPr>
        <w:t xml:space="preserve"> </w:t>
      </w:r>
      <w:r w:rsidRPr="00E42A52">
        <w:rPr>
          <w:rFonts w:cstheme="minorHAnsi"/>
          <w:sz w:val="24"/>
          <w:szCs w:val="24"/>
        </w:rPr>
        <w:t>to advance equality and foster good relations have been taken, subject to continuing</w:t>
      </w:r>
    </w:p>
    <w:p w14:paraId="281C2D87" w14:textId="77777777" w:rsidR="00502A8A" w:rsidRPr="00E42A52" w:rsidRDefault="00502A8A" w:rsidP="00415E76">
      <w:pPr>
        <w:rPr>
          <w:rFonts w:cstheme="minorHAnsi"/>
          <w:sz w:val="24"/>
          <w:szCs w:val="24"/>
        </w:rPr>
      </w:pPr>
      <w:r w:rsidRPr="00E42A52">
        <w:rPr>
          <w:rFonts w:cstheme="minorHAnsi"/>
          <w:sz w:val="24"/>
          <w:szCs w:val="24"/>
        </w:rPr>
        <w:t>monitoring and review.</w:t>
      </w:r>
    </w:p>
    <w:p w14:paraId="5C0B6A49" w14:textId="2E7021FF" w:rsidR="00502A8A" w:rsidRPr="00CF3029" w:rsidRDefault="00502A8A" w:rsidP="00415E76">
      <w:pPr>
        <w:rPr>
          <w:rFonts w:cstheme="minorHAnsi"/>
        </w:rPr>
      </w:pPr>
    </w:p>
    <w:p w14:paraId="1ED837EE" w14:textId="60D62B76" w:rsidR="009503C4" w:rsidRPr="00E42A52" w:rsidRDefault="00502A8A" w:rsidP="00415E76">
      <w:pPr>
        <w:rPr>
          <w:rFonts w:cstheme="minorHAnsi"/>
          <w:b/>
          <w:bCs/>
          <w:sz w:val="24"/>
          <w:szCs w:val="24"/>
        </w:rPr>
      </w:pPr>
      <w:r w:rsidRPr="00E42A52">
        <w:rPr>
          <w:rFonts w:cstheme="minorHAnsi"/>
          <w:b/>
          <w:bCs/>
          <w:sz w:val="24"/>
          <w:szCs w:val="24"/>
        </w:rPr>
        <w:t>O</w:t>
      </w:r>
      <w:r w:rsidR="00F307B5" w:rsidRPr="00E42A52">
        <w:rPr>
          <w:rFonts w:cstheme="minorHAnsi"/>
          <w:b/>
          <w:bCs/>
          <w:sz w:val="24"/>
          <w:szCs w:val="24"/>
        </w:rPr>
        <w:t>utcome</w:t>
      </w:r>
      <w:r w:rsidRPr="00E42A52">
        <w:rPr>
          <w:rFonts w:cstheme="minorHAnsi"/>
          <w:b/>
          <w:bCs/>
          <w:sz w:val="24"/>
          <w:szCs w:val="24"/>
        </w:rPr>
        <w:t xml:space="preserve"> 2: Adjust the policy or practice – this involves taking steps to remove any barriers, to</w:t>
      </w:r>
      <w:r w:rsidR="009503C4" w:rsidRPr="00E42A52">
        <w:rPr>
          <w:rFonts w:cstheme="minorHAnsi"/>
          <w:b/>
          <w:bCs/>
          <w:sz w:val="24"/>
          <w:szCs w:val="24"/>
        </w:rPr>
        <w:t xml:space="preserve"> </w:t>
      </w:r>
      <w:r w:rsidRPr="00E42A52">
        <w:rPr>
          <w:rFonts w:cstheme="minorHAnsi"/>
          <w:b/>
          <w:bCs/>
          <w:sz w:val="24"/>
          <w:szCs w:val="24"/>
        </w:rPr>
        <w:t xml:space="preserve">better advance equality and/or to foster good relations. </w:t>
      </w:r>
    </w:p>
    <w:p w14:paraId="18CFDFA8" w14:textId="3D73AF28" w:rsidR="00502A8A" w:rsidRPr="00E42A52" w:rsidRDefault="00502A8A" w:rsidP="00415E76">
      <w:pPr>
        <w:rPr>
          <w:rFonts w:cstheme="minorHAnsi"/>
          <w:sz w:val="24"/>
          <w:szCs w:val="24"/>
        </w:rPr>
      </w:pPr>
      <w:r w:rsidRPr="00E42A52">
        <w:rPr>
          <w:rFonts w:cstheme="minorHAnsi"/>
          <w:sz w:val="24"/>
          <w:szCs w:val="24"/>
        </w:rPr>
        <w:t>This may involve removing or</w:t>
      </w:r>
      <w:r w:rsidR="009503C4" w:rsidRPr="00E42A52">
        <w:rPr>
          <w:rFonts w:cstheme="minorHAnsi"/>
          <w:sz w:val="24"/>
          <w:szCs w:val="24"/>
        </w:rPr>
        <w:t xml:space="preserve"> </w:t>
      </w:r>
      <w:r w:rsidRPr="00E42A52">
        <w:rPr>
          <w:rFonts w:cstheme="minorHAnsi"/>
          <w:sz w:val="24"/>
          <w:szCs w:val="24"/>
        </w:rPr>
        <w:t xml:space="preserve">changing </w:t>
      </w:r>
      <w:r w:rsidR="00374046" w:rsidRPr="00E42A52">
        <w:rPr>
          <w:rFonts w:cstheme="minorHAnsi"/>
          <w:sz w:val="24"/>
          <w:szCs w:val="24"/>
        </w:rPr>
        <w:t xml:space="preserve">any </w:t>
      </w:r>
      <w:r w:rsidRPr="00E42A52">
        <w:rPr>
          <w:rFonts w:cstheme="minorHAnsi"/>
          <w:sz w:val="24"/>
          <w:szCs w:val="24"/>
        </w:rPr>
        <w:t>aspect of the policy/practice that creates any negative or unwanted impact. It</w:t>
      </w:r>
      <w:r w:rsidR="009503C4" w:rsidRPr="00E42A52">
        <w:rPr>
          <w:rFonts w:cstheme="minorHAnsi"/>
          <w:sz w:val="24"/>
          <w:szCs w:val="24"/>
        </w:rPr>
        <w:t xml:space="preserve"> </w:t>
      </w:r>
      <w:r w:rsidRPr="00E42A52">
        <w:rPr>
          <w:rFonts w:cstheme="minorHAnsi"/>
          <w:sz w:val="24"/>
          <w:szCs w:val="24"/>
        </w:rPr>
        <w:t>may also involve introducing additional measures to reduce or mitigate any potential negative</w:t>
      </w:r>
      <w:r w:rsidR="009503C4" w:rsidRPr="00E42A52">
        <w:rPr>
          <w:rFonts w:cstheme="minorHAnsi"/>
          <w:sz w:val="24"/>
          <w:szCs w:val="24"/>
        </w:rPr>
        <w:t xml:space="preserve"> </w:t>
      </w:r>
      <w:r w:rsidRPr="00E42A52">
        <w:rPr>
          <w:rFonts w:cstheme="minorHAnsi"/>
          <w:sz w:val="24"/>
          <w:szCs w:val="24"/>
        </w:rPr>
        <w:t>impact.</w:t>
      </w:r>
    </w:p>
    <w:p w14:paraId="1537AFBC" w14:textId="77777777" w:rsidR="00C632BE" w:rsidRPr="003F2F37" w:rsidRDefault="00C632BE" w:rsidP="00415E76">
      <w:pPr>
        <w:rPr>
          <w:rFonts w:ascii="Arial" w:hAnsi="Arial" w:cs="Arial"/>
        </w:rPr>
      </w:pPr>
    </w:p>
    <w:p w14:paraId="0FAFC2B3" w14:textId="7405A250" w:rsidR="009503C4" w:rsidRPr="00E42A52" w:rsidRDefault="00F307B5" w:rsidP="00415E76">
      <w:pPr>
        <w:rPr>
          <w:rFonts w:cstheme="minorHAnsi"/>
          <w:b/>
          <w:bCs/>
          <w:sz w:val="24"/>
          <w:szCs w:val="24"/>
        </w:rPr>
      </w:pPr>
      <w:r w:rsidRPr="00E42A52">
        <w:rPr>
          <w:rFonts w:cstheme="minorHAnsi"/>
          <w:b/>
          <w:bCs/>
          <w:sz w:val="24"/>
          <w:szCs w:val="24"/>
        </w:rPr>
        <w:t>Outcome</w:t>
      </w:r>
      <w:r w:rsidR="00502A8A" w:rsidRPr="00E42A52">
        <w:rPr>
          <w:rFonts w:cstheme="minorHAnsi"/>
          <w:b/>
          <w:bCs/>
          <w:sz w:val="24"/>
          <w:szCs w:val="24"/>
        </w:rPr>
        <w:t xml:space="preserve"> 3: Continue the policy or practice despite the potential for adverse impact</w:t>
      </w:r>
      <w:r w:rsidR="009503C4" w:rsidRPr="00E42A52">
        <w:rPr>
          <w:rFonts w:cstheme="minorHAnsi"/>
          <w:b/>
          <w:bCs/>
          <w:sz w:val="24"/>
          <w:szCs w:val="24"/>
        </w:rPr>
        <w:t>, and which can be justified</w:t>
      </w:r>
      <w:r w:rsidR="00502A8A" w:rsidRPr="00E42A52">
        <w:rPr>
          <w:rFonts w:cstheme="minorHAnsi"/>
          <w:b/>
          <w:bCs/>
          <w:sz w:val="24"/>
          <w:szCs w:val="24"/>
        </w:rPr>
        <w:t xml:space="preserve">. </w:t>
      </w:r>
    </w:p>
    <w:p w14:paraId="4BCA3AB7" w14:textId="5E5CC205" w:rsidR="00502A8A" w:rsidRPr="00E42A52" w:rsidRDefault="00502A8A" w:rsidP="00415E76">
      <w:pPr>
        <w:rPr>
          <w:rFonts w:cstheme="minorHAnsi"/>
          <w:sz w:val="24"/>
          <w:szCs w:val="24"/>
        </w:rPr>
      </w:pPr>
      <w:r w:rsidRPr="00E42A52">
        <w:rPr>
          <w:rFonts w:cstheme="minorHAnsi"/>
          <w:sz w:val="24"/>
          <w:szCs w:val="24"/>
        </w:rPr>
        <w:t>Set out the rationale for this decision,</w:t>
      </w:r>
      <w:r w:rsidR="009503C4" w:rsidRPr="00E42A52">
        <w:rPr>
          <w:rFonts w:cstheme="minorHAnsi"/>
          <w:sz w:val="24"/>
          <w:szCs w:val="24"/>
        </w:rPr>
        <w:t xml:space="preserve"> </w:t>
      </w:r>
      <w:r w:rsidRPr="00E42A52">
        <w:rPr>
          <w:rFonts w:cstheme="minorHAnsi"/>
          <w:sz w:val="24"/>
          <w:szCs w:val="24"/>
        </w:rPr>
        <w:t xml:space="preserve">including how the decision is compatible with our legal obligation. </w:t>
      </w:r>
      <w:r w:rsidR="00056BFE">
        <w:rPr>
          <w:sz w:val="24"/>
          <w:szCs w:val="24"/>
        </w:rPr>
        <w:t>In the extremely unlikely event w</w:t>
      </w:r>
      <w:r w:rsidR="00056BFE" w:rsidRPr="008D39E9">
        <w:rPr>
          <w:sz w:val="24"/>
          <w:szCs w:val="24"/>
        </w:rPr>
        <w:t xml:space="preserve">here there is potential for adverse impact, but the policy/practice will still be taken forward, </w:t>
      </w:r>
      <w:r w:rsidR="00056BFE">
        <w:rPr>
          <w:sz w:val="24"/>
          <w:szCs w:val="24"/>
        </w:rPr>
        <w:t xml:space="preserve">ensure that the </w:t>
      </w:r>
      <w:r w:rsidR="00056BFE" w:rsidRPr="008D39E9">
        <w:rPr>
          <w:sz w:val="24"/>
          <w:szCs w:val="24"/>
        </w:rPr>
        <w:t>justification for that decision</w:t>
      </w:r>
      <w:r w:rsidR="00056BFE">
        <w:rPr>
          <w:sz w:val="24"/>
          <w:szCs w:val="24"/>
        </w:rPr>
        <w:t xml:space="preserve"> is fully noted and compliant.</w:t>
      </w:r>
    </w:p>
    <w:p w14:paraId="623C4E40" w14:textId="77777777" w:rsidR="00C632BE" w:rsidRPr="00CF3029" w:rsidRDefault="00C632BE" w:rsidP="00415E76">
      <w:pPr>
        <w:rPr>
          <w:rFonts w:cstheme="minorHAnsi"/>
        </w:rPr>
      </w:pPr>
    </w:p>
    <w:p w14:paraId="0B0DCD0E" w14:textId="3B5A74C2" w:rsidR="00502A8A" w:rsidRPr="00E42A52" w:rsidRDefault="00502A8A" w:rsidP="27D2F746">
      <w:pPr>
        <w:rPr>
          <w:b/>
          <w:bCs/>
          <w:sz w:val="24"/>
          <w:szCs w:val="24"/>
        </w:rPr>
      </w:pPr>
      <w:r w:rsidRPr="00E42A52">
        <w:rPr>
          <w:b/>
          <w:bCs/>
          <w:sz w:val="24"/>
          <w:szCs w:val="24"/>
        </w:rPr>
        <w:t>O</w:t>
      </w:r>
      <w:r w:rsidR="00F307B5" w:rsidRPr="00E42A52">
        <w:rPr>
          <w:b/>
          <w:bCs/>
          <w:sz w:val="24"/>
          <w:szCs w:val="24"/>
        </w:rPr>
        <w:t>utcome</w:t>
      </w:r>
      <w:r w:rsidRPr="00E42A52">
        <w:rPr>
          <w:b/>
          <w:bCs/>
          <w:sz w:val="24"/>
          <w:szCs w:val="24"/>
        </w:rPr>
        <w:t xml:space="preserve"> 4: Stop the policy or practice – if there would otherwise be unlawful discrimination or</w:t>
      </w:r>
      <w:r w:rsidR="009503C4" w:rsidRPr="00E42A52">
        <w:rPr>
          <w:b/>
          <w:bCs/>
          <w:sz w:val="24"/>
          <w:szCs w:val="24"/>
        </w:rPr>
        <w:t xml:space="preserve"> </w:t>
      </w:r>
      <w:r w:rsidRPr="00E42A52">
        <w:rPr>
          <w:b/>
          <w:bCs/>
          <w:sz w:val="24"/>
          <w:szCs w:val="24"/>
        </w:rPr>
        <w:t>adverse effects that are not justified and cannot be prevented/mitigated.</w:t>
      </w:r>
    </w:p>
    <w:p w14:paraId="6DBEE16E" w14:textId="74D58357" w:rsidR="009503C4" w:rsidRPr="009503C4" w:rsidRDefault="009503C4" w:rsidP="27D2F746">
      <w:pPr>
        <w:rPr>
          <w:b/>
          <w:bCs/>
        </w:rPr>
      </w:pPr>
    </w:p>
    <w:tbl>
      <w:tblPr>
        <w:tblStyle w:val="TableGrid"/>
        <w:tblW w:w="0" w:type="auto"/>
        <w:tblLayout w:type="fixed"/>
        <w:tblLook w:val="06A0" w:firstRow="1" w:lastRow="0" w:firstColumn="1" w:lastColumn="0" w:noHBand="1" w:noVBand="1"/>
      </w:tblPr>
      <w:tblGrid>
        <w:gridCol w:w="7936"/>
        <w:gridCol w:w="1079"/>
      </w:tblGrid>
      <w:tr w:rsidR="27D2F746" w14:paraId="606C0334" w14:textId="77777777" w:rsidTr="00C7767B">
        <w:trPr>
          <w:trHeight w:hRule="exact" w:val="567"/>
        </w:trPr>
        <w:tc>
          <w:tcPr>
            <w:tcW w:w="7936" w:type="dxa"/>
            <w:shd w:val="clear" w:color="auto" w:fill="F2F2F2" w:themeFill="background1" w:themeFillShade="F2"/>
          </w:tcPr>
          <w:p w14:paraId="74BE678A" w14:textId="3D42A919" w:rsidR="27D2F746" w:rsidRPr="00C7767B" w:rsidRDefault="27D2F746" w:rsidP="27D2F746">
            <w:pPr>
              <w:rPr>
                <w:b/>
                <w:bCs/>
                <w:sz w:val="24"/>
                <w:szCs w:val="24"/>
              </w:rPr>
            </w:pPr>
            <w:r w:rsidRPr="00C7767B">
              <w:rPr>
                <w:b/>
                <w:bCs/>
                <w:sz w:val="24"/>
                <w:szCs w:val="24"/>
              </w:rPr>
              <w:t xml:space="preserve">Section </w:t>
            </w:r>
            <w:r w:rsidR="4874F149" w:rsidRPr="00C7767B">
              <w:rPr>
                <w:b/>
                <w:bCs/>
                <w:sz w:val="24"/>
                <w:szCs w:val="24"/>
              </w:rPr>
              <w:t>E</w:t>
            </w:r>
            <w:r w:rsidRPr="00C7767B">
              <w:rPr>
                <w:b/>
                <w:bCs/>
                <w:sz w:val="24"/>
                <w:szCs w:val="24"/>
              </w:rPr>
              <w:t xml:space="preserve">: EqIA </w:t>
            </w:r>
            <w:r w:rsidR="53321997" w:rsidRPr="00C7767B">
              <w:rPr>
                <w:b/>
                <w:bCs/>
                <w:sz w:val="24"/>
                <w:szCs w:val="24"/>
              </w:rPr>
              <w:t xml:space="preserve">outcome </w:t>
            </w:r>
            <w:r w:rsidRPr="00C7767B">
              <w:rPr>
                <w:b/>
                <w:bCs/>
                <w:sz w:val="24"/>
                <w:szCs w:val="24"/>
              </w:rPr>
              <w:t>complete</w:t>
            </w:r>
          </w:p>
        </w:tc>
        <w:sdt>
          <w:sdtPr>
            <w:id w:val="-1785729609"/>
            <w14:checkbox>
              <w14:checked w14:val="0"/>
              <w14:checkedState w14:val="2612" w14:font="MS Gothic"/>
              <w14:uncheckedState w14:val="2610" w14:font="MS Gothic"/>
            </w14:checkbox>
          </w:sdtPr>
          <w:sdtEndPr/>
          <w:sdtContent>
            <w:tc>
              <w:tcPr>
                <w:tcW w:w="1079" w:type="dxa"/>
              </w:tcPr>
              <w:p w14:paraId="39819105" w14:textId="718A4B33" w:rsidR="27D2F746" w:rsidRDefault="00AC4BF5" w:rsidP="00AC4BF5">
                <w:pPr>
                  <w:jc w:val="center"/>
                </w:pPr>
                <w:r>
                  <w:rPr>
                    <w:rFonts w:ascii="MS Gothic" w:eastAsia="MS Gothic" w:hAnsi="MS Gothic" w:hint="eastAsia"/>
                  </w:rPr>
                  <w:t>☐</w:t>
                </w:r>
              </w:p>
            </w:tc>
          </w:sdtContent>
        </w:sdt>
      </w:tr>
    </w:tbl>
    <w:p w14:paraId="0F07D7FA" w14:textId="56D94179" w:rsidR="00C632BE" w:rsidRPr="00CF3029" w:rsidRDefault="009503C4" w:rsidP="00C7767B">
      <w:pPr>
        <w:pStyle w:val="Heading1"/>
      </w:pPr>
      <w:r w:rsidRPr="00CF3029">
        <w:t xml:space="preserve">F. </w:t>
      </w:r>
      <w:r w:rsidR="00502A8A" w:rsidRPr="00CF3029">
        <w:t>Action and Monitoring</w:t>
      </w:r>
    </w:p>
    <w:p w14:paraId="4DC10036" w14:textId="06255F6E" w:rsidR="00AB5EDC" w:rsidRPr="00C7767B" w:rsidRDefault="5EA8A0E5" w:rsidP="27D2F746">
      <w:pPr>
        <w:pStyle w:val="paragraph"/>
        <w:spacing w:before="0" w:beforeAutospacing="0" w:after="0" w:afterAutospacing="0"/>
        <w:textAlignment w:val="baseline"/>
        <w:rPr>
          <w:rStyle w:val="eop"/>
          <w:rFonts w:asciiTheme="minorHAnsi" w:hAnsiTheme="minorHAnsi" w:cstheme="minorBidi"/>
        </w:rPr>
      </w:pPr>
      <w:r w:rsidRPr="00C7767B">
        <w:rPr>
          <w:rStyle w:val="normaltextrun"/>
          <w:rFonts w:asciiTheme="minorHAnsi" w:hAnsiTheme="minorHAnsi" w:cstheme="minorBidi"/>
        </w:rPr>
        <w:t xml:space="preserve">Summarise </w:t>
      </w:r>
      <w:r w:rsidR="00AB5EDC" w:rsidRPr="00C7767B">
        <w:rPr>
          <w:rStyle w:val="normaltextrun"/>
          <w:rFonts w:asciiTheme="minorHAnsi" w:hAnsiTheme="minorHAnsi" w:cstheme="minorBidi"/>
        </w:rPr>
        <w:t xml:space="preserve">any actions required </w:t>
      </w:r>
      <w:r w:rsidR="3BA41593" w:rsidRPr="00C7767B">
        <w:rPr>
          <w:rStyle w:val="normaltextrun"/>
          <w:rFonts w:asciiTheme="minorHAnsi" w:hAnsiTheme="minorHAnsi" w:cstheme="minorBidi"/>
        </w:rPr>
        <w:t>to</w:t>
      </w:r>
      <w:r w:rsidR="00AB5EDC" w:rsidRPr="00C7767B">
        <w:rPr>
          <w:rStyle w:val="normaltextrun"/>
          <w:rFonts w:asciiTheme="minorHAnsi" w:hAnsiTheme="minorHAnsi" w:cstheme="minorBidi"/>
        </w:rPr>
        <w:t xml:space="preserve"> implement the findings of this EqIA</w:t>
      </w:r>
      <w:r w:rsidR="28FABFA2" w:rsidRPr="00C7767B">
        <w:rPr>
          <w:rStyle w:val="normaltextrun"/>
          <w:rFonts w:asciiTheme="minorHAnsi" w:hAnsiTheme="minorHAnsi" w:cstheme="minorBidi"/>
        </w:rPr>
        <w:t xml:space="preserve"> in this section</w:t>
      </w:r>
      <w:r w:rsidR="00AB5EDC" w:rsidRPr="00C7767B">
        <w:rPr>
          <w:rStyle w:val="normaltextrun"/>
          <w:rFonts w:asciiTheme="minorHAnsi" w:hAnsiTheme="minorHAnsi" w:cstheme="minorBidi"/>
        </w:rPr>
        <w:t> </w:t>
      </w:r>
      <w:r w:rsidR="00AB5EDC" w:rsidRPr="00C7767B">
        <w:rPr>
          <w:rStyle w:val="eop"/>
          <w:rFonts w:asciiTheme="minorHAnsi" w:hAnsiTheme="minorHAnsi" w:cstheme="minorBidi"/>
        </w:rPr>
        <w:t> </w:t>
      </w:r>
    </w:p>
    <w:p w14:paraId="4824670A" w14:textId="77777777" w:rsidR="00554F10" w:rsidRPr="00C7767B" w:rsidRDefault="00554F10" w:rsidP="27D2F746">
      <w:pPr>
        <w:pStyle w:val="paragraph"/>
        <w:spacing w:before="0" w:beforeAutospacing="0" w:after="0" w:afterAutospacing="0"/>
        <w:textAlignment w:val="baseline"/>
        <w:rPr>
          <w:rFonts w:asciiTheme="minorHAnsi" w:hAnsiTheme="minorHAnsi" w:cstheme="minorBidi"/>
        </w:rPr>
      </w:pPr>
    </w:p>
    <w:p w14:paraId="16B86ACD" w14:textId="7F0B76B5" w:rsidR="00AB5EDC" w:rsidRPr="00C7767B" w:rsidRDefault="00AB5EDC" w:rsidP="27D2F746">
      <w:pPr>
        <w:pStyle w:val="paragraph"/>
        <w:spacing w:before="0" w:beforeAutospacing="0" w:after="0" w:afterAutospacing="0"/>
        <w:textAlignment w:val="baseline"/>
        <w:rPr>
          <w:rFonts w:asciiTheme="minorHAnsi" w:hAnsiTheme="minorHAnsi" w:cstheme="minorBidi"/>
        </w:rPr>
      </w:pPr>
      <w:r w:rsidRPr="00C7767B">
        <w:rPr>
          <w:rStyle w:val="normaltextrun"/>
          <w:rFonts w:asciiTheme="minorHAnsi" w:hAnsiTheme="minorHAnsi" w:cstheme="minorBidi"/>
        </w:rPr>
        <w:t>Describe how the policy/practice will be monitored going forward,</w:t>
      </w:r>
      <w:r w:rsidR="00257E94" w:rsidRPr="00C7767B">
        <w:rPr>
          <w:rStyle w:val="normaltextrun"/>
          <w:rFonts w:asciiTheme="minorHAnsi" w:hAnsiTheme="minorHAnsi" w:cstheme="minorBidi"/>
        </w:rPr>
        <w:t xml:space="preserve"> how you might involve equality groups or communities in the ongoing monitoring, and</w:t>
      </w:r>
      <w:r w:rsidRPr="00C7767B">
        <w:rPr>
          <w:rStyle w:val="normaltextrun"/>
          <w:rFonts w:asciiTheme="minorHAnsi" w:hAnsiTheme="minorHAnsi" w:cstheme="minorBidi"/>
        </w:rPr>
        <w:t xml:space="preserve"> ensure that impact is frequently reviewed. Make sure you add a review date in section A above</w:t>
      </w:r>
      <w:r w:rsidR="00CF3029" w:rsidRPr="00C7767B">
        <w:rPr>
          <w:rStyle w:val="normaltextrun"/>
          <w:rFonts w:asciiTheme="minorHAnsi" w:hAnsiTheme="minorHAnsi" w:cstheme="minorBidi"/>
        </w:rPr>
        <w:t>.</w:t>
      </w:r>
    </w:p>
    <w:p w14:paraId="2ACB6B3B" w14:textId="74D58357" w:rsidR="001445A0" w:rsidRPr="00CF3029" w:rsidRDefault="001445A0" w:rsidP="27D2F746">
      <w:pPr>
        <w:rPr>
          <w:b/>
          <w:bCs/>
        </w:rPr>
      </w:pPr>
    </w:p>
    <w:tbl>
      <w:tblPr>
        <w:tblStyle w:val="TableGrid"/>
        <w:tblW w:w="0" w:type="auto"/>
        <w:tblLayout w:type="fixed"/>
        <w:tblLook w:val="06A0" w:firstRow="1" w:lastRow="0" w:firstColumn="1" w:lastColumn="0" w:noHBand="1" w:noVBand="1"/>
      </w:tblPr>
      <w:tblGrid>
        <w:gridCol w:w="7936"/>
        <w:gridCol w:w="1079"/>
      </w:tblGrid>
      <w:tr w:rsidR="27D2F746" w14:paraId="42EBAE01" w14:textId="77777777" w:rsidTr="00C7767B">
        <w:trPr>
          <w:trHeight w:hRule="exact" w:val="567"/>
        </w:trPr>
        <w:tc>
          <w:tcPr>
            <w:tcW w:w="7936" w:type="dxa"/>
            <w:shd w:val="clear" w:color="auto" w:fill="F2F2F2" w:themeFill="background1" w:themeFillShade="F2"/>
          </w:tcPr>
          <w:p w14:paraId="318D3FD7" w14:textId="1C057D72" w:rsidR="27D2F746" w:rsidRPr="00C7767B" w:rsidRDefault="27D2F746" w:rsidP="27D2F746">
            <w:pPr>
              <w:rPr>
                <w:b/>
                <w:bCs/>
                <w:sz w:val="24"/>
                <w:szCs w:val="24"/>
              </w:rPr>
            </w:pPr>
            <w:r w:rsidRPr="00C7767B">
              <w:rPr>
                <w:b/>
                <w:bCs/>
                <w:sz w:val="24"/>
                <w:szCs w:val="24"/>
              </w:rPr>
              <w:t xml:space="preserve">Section </w:t>
            </w:r>
            <w:r w:rsidR="4400A40D" w:rsidRPr="00C7767B">
              <w:rPr>
                <w:b/>
                <w:bCs/>
                <w:sz w:val="24"/>
                <w:szCs w:val="24"/>
              </w:rPr>
              <w:t>F</w:t>
            </w:r>
            <w:r w:rsidRPr="00C7767B">
              <w:rPr>
                <w:b/>
                <w:bCs/>
                <w:sz w:val="24"/>
                <w:szCs w:val="24"/>
              </w:rPr>
              <w:t xml:space="preserve">: </w:t>
            </w:r>
            <w:r w:rsidR="778A1936" w:rsidRPr="00C7767B">
              <w:rPr>
                <w:b/>
                <w:bCs/>
                <w:sz w:val="24"/>
                <w:szCs w:val="24"/>
              </w:rPr>
              <w:t xml:space="preserve">Action and </w:t>
            </w:r>
            <w:bookmarkStart w:id="4" w:name="_Int_woawnwcI"/>
            <w:r w:rsidR="778A1936" w:rsidRPr="00C7767B">
              <w:rPr>
                <w:b/>
                <w:bCs/>
                <w:sz w:val="24"/>
                <w:szCs w:val="24"/>
              </w:rPr>
              <w:t>Monitoring</w:t>
            </w:r>
            <w:bookmarkEnd w:id="4"/>
            <w:r w:rsidRPr="00C7767B">
              <w:rPr>
                <w:b/>
                <w:bCs/>
                <w:sz w:val="24"/>
                <w:szCs w:val="24"/>
              </w:rPr>
              <w:t xml:space="preserve"> complete</w:t>
            </w:r>
          </w:p>
        </w:tc>
        <w:sdt>
          <w:sdtPr>
            <w:id w:val="-571427278"/>
            <w14:checkbox>
              <w14:checked w14:val="0"/>
              <w14:checkedState w14:val="2612" w14:font="MS Gothic"/>
              <w14:uncheckedState w14:val="2610" w14:font="MS Gothic"/>
            </w14:checkbox>
          </w:sdtPr>
          <w:sdtEndPr/>
          <w:sdtContent>
            <w:tc>
              <w:tcPr>
                <w:tcW w:w="1079" w:type="dxa"/>
              </w:tcPr>
              <w:p w14:paraId="4798365C" w14:textId="07A6593A" w:rsidR="27D2F746" w:rsidRDefault="00AC4BF5" w:rsidP="00AC4BF5">
                <w:pPr>
                  <w:jc w:val="center"/>
                </w:pPr>
                <w:r>
                  <w:rPr>
                    <w:rFonts w:ascii="MS Gothic" w:eastAsia="MS Gothic" w:hAnsi="MS Gothic" w:hint="eastAsia"/>
                  </w:rPr>
                  <w:t>☐</w:t>
                </w:r>
              </w:p>
            </w:tc>
          </w:sdtContent>
        </w:sdt>
      </w:tr>
    </w:tbl>
    <w:p w14:paraId="7606BCCF" w14:textId="7B86573E" w:rsidR="00F307B5" w:rsidRPr="00F307B5" w:rsidRDefault="00F307B5" w:rsidP="00C7767B">
      <w:pPr>
        <w:pStyle w:val="Heading1"/>
      </w:pPr>
      <w:r>
        <w:t>G</w:t>
      </w:r>
      <w:r w:rsidR="001445A0" w:rsidRPr="00CF3029">
        <w:t>. Publish</w:t>
      </w:r>
    </w:p>
    <w:p w14:paraId="227183D8" w14:textId="24F64560" w:rsidR="00502A8A" w:rsidRPr="00C7767B" w:rsidRDefault="00502A8A" w:rsidP="00415E76">
      <w:pPr>
        <w:rPr>
          <w:rFonts w:cstheme="minorHAnsi"/>
          <w:sz w:val="24"/>
          <w:szCs w:val="24"/>
        </w:rPr>
      </w:pPr>
      <w:r w:rsidRPr="00C7767B">
        <w:rPr>
          <w:rFonts w:cstheme="minorHAnsi"/>
          <w:sz w:val="24"/>
          <w:szCs w:val="24"/>
        </w:rPr>
        <w:t>EqIAs are published on the Equality and Diversity website at:</w:t>
      </w:r>
    </w:p>
    <w:p w14:paraId="00C7CCCF" w14:textId="4BE22C3E" w:rsidR="00B51B32" w:rsidRDefault="001B3C7D" w:rsidP="00415E76">
      <w:pPr>
        <w:rPr>
          <w:rFonts w:cstheme="minorHAnsi"/>
          <w:sz w:val="24"/>
          <w:szCs w:val="24"/>
        </w:rPr>
      </w:pPr>
      <w:hyperlink r:id="rId18" w:history="1">
        <w:r w:rsidR="00B51B32" w:rsidRPr="00B51B32">
          <w:rPr>
            <w:rStyle w:val="Hyperlink"/>
            <w:rFonts w:cstheme="minorHAnsi"/>
            <w:sz w:val="24"/>
            <w:szCs w:val="24"/>
          </w:rPr>
          <w:t>Published EqIAs</w:t>
        </w:r>
      </w:hyperlink>
    </w:p>
    <w:p w14:paraId="6D9A7FFE" w14:textId="77777777" w:rsidR="00B51B32" w:rsidRDefault="00B51B32" w:rsidP="00415E76">
      <w:pPr>
        <w:rPr>
          <w:rFonts w:cstheme="minorHAnsi"/>
          <w:sz w:val="24"/>
          <w:szCs w:val="24"/>
        </w:rPr>
      </w:pPr>
    </w:p>
    <w:p w14:paraId="41B374AA" w14:textId="4C9AE6F1" w:rsidR="00502A8A" w:rsidRPr="00C7767B" w:rsidRDefault="00502A8A" w:rsidP="00415E76">
      <w:pPr>
        <w:rPr>
          <w:rFonts w:cstheme="minorHAnsi"/>
          <w:sz w:val="24"/>
          <w:szCs w:val="24"/>
        </w:rPr>
      </w:pPr>
      <w:r w:rsidRPr="00C7767B">
        <w:rPr>
          <w:rFonts w:cstheme="minorHAnsi"/>
          <w:sz w:val="24"/>
          <w:szCs w:val="24"/>
        </w:rPr>
        <w:t>There is a statutory requirement to publish EqIAs within a reasonable period. However, in</w:t>
      </w:r>
    </w:p>
    <w:p w14:paraId="1C8F676A" w14:textId="77777777" w:rsidR="00502A8A" w:rsidRPr="00C7767B" w:rsidRDefault="00502A8A" w:rsidP="00415E76">
      <w:pPr>
        <w:rPr>
          <w:rFonts w:cstheme="minorHAnsi"/>
          <w:sz w:val="24"/>
          <w:szCs w:val="24"/>
        </w:rPr>
      </w:pPr>
      <w:r w:rsidRPr="00C7767B">
        <w:rPr>
          <w:rFonts w:cstheme="minorHAnsi"/>
          <w:sz w:val="24"/>
          <w:szCs w:val="24"/>
        </w:rPr>
        <w:t>some circumstances there may be valid reasons to limit what is published or to delay</w:t>
      </w:r>
    </w:p>
    <w:p w14:paraId="1DE0B7EC" w14:textId="3A869F07" w:rsidR="0023020A" w:rsidRPr="00C7767B" w:rsidRDefault="00502A8A" w:rsidP="00415E76">
      <w:pPr>
        <w:rPr>
          <w:rFonts w:cstheme="minorHAnsi"/>
          <w:sz w:val="24"/>
          <w:szCs w:val="24"/>
        </w:rPr>
      </w:pPr>
      <w:r w:rsidRPr="00C7767B">
        <w:rPr>
          <w:rFonts w:cstheme="minorHAnsi"/>
          <w:sz w:val="24"/>
          <w:szCs w:val="24"/>
        </w:rPr>
        <w:t>publication. You should indicate</w:t>
      </w:r>
      <w:r w:rsidR="006345E9" w:rsidRPr="00C7767B">
        <w:rPr>
          <w:rFonts w:cstheme="minorHAnsi"/>
          <w:sz w:val="24"/>
          <w:szCs w:val="24"/>
        </w:rPr>
        <w:t xml:space="preserve"> on </w:t>
      </w:r>
      <w:r w:rsidR="00374046" w:rsidRPr="00C7767B">
        <w:rPr>
          <w:rFonts w:cstheme="minorHAnsi"/>
          <w:sz w:val="24"/>
          <w:szCs w:val="24"/>
        </w:rPr>
        <w:t xml:space="preserve">your submitted assessment </w:t>
      </w:r>
      <w:r w:rsidR="006345E9" w:rsidRPr="00C7767B">
        <w:rPr>
          <w:rFonts w:cstheme="minorHAnsi"/>
          <w:sz w:val="24"/>
          <w:szCs w:val="24"/>
        </w:rPr>
        <w:t>if there have been reasons for limiting or delaying.</w:t>
      </w:r>
    </w:p>
    <w:sectPr w:rsidR="0023020A" w:rsidRPr="00C776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41FD" w14:textId="77777777" w:rsidR="001B3C7D" w:rsidRDefault="001B3C7D" w:rsidP="004B4634">
      <w:r>
        <w:separator/>
      </w:r>
    </w:p>
  </w:endnote>
  <w:endnote w:type="continuationSeparator" w:id="0">
    <w:p w14:paraId="66E0D3BA" w14:textId="77777777" w:rsidR="001B3C7D" w:rsidRDefault="001B3C7D" w:rsidP="004B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E77C4" w14:textId="77777777" w:rsidR="001B3C7D" w:rsidRDefault="001B3C7D" w:rsidP="004B4634">
      <w:r>
        <w:separator/>
      </w:r>
    </w:p>
  </w:footnote>
  <w:footnote w:type="continuationSeparator" w:id="0">
    <w:p w14:paraId="354780C5" w14:textId="77777777" w:rsidR="001B3C7D" w:rsidRDefault="001B3C7D" w:rsidP="004B4634">
      <w:r>
        <w:continuationSeparator/>
      </w:r>
    </w:p>
  </w:footnote>
  <w:footnote w:id="1">
    <w:p w14:paraId="14BCCA31" w14:textId="3463AB87" w:rsidR="27D2F746" w:rsidRDefault="27D2F746" w:rsidP="27D2F746">
      <w:r w:rsidRPr="27D2F746">
        <w:rPr>
          <w:rStyle w:val="FootnoteReference"/>
        </w:rPr>
        <w:footnoteRef/>
      </w:r>
      <w:r>
        <w:t xml:space="preserve"> </w:t>
      </w:r>
      <w:r w:rsidRPr="00AA7638">
        <w:rPr>
          <w:rFonts w:ascii="Calibri" w:eastAsia="Calibri" w:hAnsi="Calibri" w:cs="Calibri"/>
          <w:sz w:val="24"/>
          <w:szCs w:val="24"/>
        </w:rPr>
        <w:t>Only the duty to eliminate discrimination applies to marriage and civil partnership. There is no need to have regard to advancing equality or opportunity or fostering good relations in this respect.</w:t>
      </w:r>
    </w:p>
    <w:p w14:paraId="3F0251A1" w14:textId="15AE6AED" w:rsidR="27D2F746" w:rsidRDefault="27D2F746" w:rsidP="27D2F746">
      <w:pPr>
        <w:pStyle w:val="FootnoteText"/>
      </w:pPr>
    </w:p>
  </w:footnote>
</w:footnotes>
</file>

<file path=word/intelligence2.xml><?xml version="1.0" encoding="utf-8"?>
<int2:intelligence xmlns:int2="http://schemas.microsoft.com/office/intelligence/2020/intelligence">
  <int2:observations>
    <int2:textHash int2:hashCode="LdKs+ECo82YN3V" int2:id="rRNMKup5">
      <int2:state int2:type="AugLoop_Text_Critique" int2:value="Rejected"/>
    </int2:textHash>
    <int2:textHash int2:hashCode="l/F3qaURjXHmTy" int2:id="dmNTUjAC">
      <int2:state int2:type="AugLoop_Text_Critique" int2:value="Rejected"/>
    </int2:textHash>
    <int2:bookmark int2:bookmarkName="_Int_5GkD9NhE" int2:invalidationBookmarkName="" int2:hashCode="Hlkj/EFgISTlD7" int2:id="jRC9rv7x">
      <int2:state int2:type="AugLoop_Text_Critique" int2:value="Rejected"/>
    </int2:bookmark>
    <int2:bookmark int2:bookmarkName="_Int_2Hprnl7k" int2:invalidationBookmarkName="" int2:hashCode="PydjB0c3hXomnO" int2:id="cuIe3Epc">
      <int2:state int2:type="AugLoop_Text_Critique" int2:value="Rejected"/>
    </int2:bookmark>
    <int2:bookmark int2:bookmarkName="_Int_s1dKAGGM" int2:invalidationBookmarkName="" int2:hashCode="TMATchT97c+g2K" int2:id="2UwqZTXX">
      <int2:state int2:type="AugLoop_Text_Critique" int2:value="Rejected"/>
    </int2:bookmark>
    <int2:bookmark int2:bookmarkName="_Int_woawnwcI" int2:invalidationBookmarkName="" int2:hashCode="qBQ0WJdX5lRERx" int2:id="LtQbc6LT">
      <int2:state int2:type="AugLoop_Text_Critique" int2:value="Rejected"/>
    </int2:bookmark>
    <int2:bookmark int2:bookmarkName="_Int_AJBrd36A" int2:invalidationBookmarkName="" int2:hashCode="gynu/b2dBBtVr9" int2:id="ijdro2VI">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83"/>
    <w:multiLevelType w:val="hybridMultilevel"/>
    <w:tmpl w:val="6582B7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447C3"/>
    <w:multiLevelType w:val="hybridMultilevel"/>
    <w:tmpl w:val="8F868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FD596B"/>
    <w:multiLevelType w:val="hybridMultilevel"/>
    <w:tmpl w:val="B95C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0D4D"/>
    <w:multiLevelType w:val="hybridMultilevel"/>
    <w:tmpl w:val="64E63F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56717C"/>
    <w:multiLevelType w:val="hybridMultilevel"/>
    <w:tmpl w:val="64660A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67765D"/>
    <w:multiLevelType w:val="hybridMultilevel"/>
    <w:tmpl w:val="490CC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43679"/>
    <w:multiLevelType w:val="multilevel"/>
    <w:tmpl w:val="52D05D68"/>
    <w:lvl w:ilvl="0">
      <w:start w:val="1"/>
      <w:numFmt w:val="decimal"/>
      <w:lvlText w:val="%1."/>
      <w:lvlJc w:val="left"/>
      <w:pPr>
        <w:ind w:left="720" w:hanging="360"/>
      </w:pPr>
      <w:rPr>
        <w:rFonts w:hint="default"/>
      </w:rPr>
    </w:lvl>
    <w:lvl w:ilvl="1">
      <w:start w:val="10"/>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9BEF164"/>
    <w:multiLevelType w:val="hybridMultilevel"/>
    <w:tmpl w:val="91A62BA0"/>
    <w:lvl w:ilvl="0" w:tplc="144C2CD8">
      <w:start w:val="1"/>
      <w:numFmt w:val="bullet"/>
      <w:lvlText w:val=""/>
      <w:lvlJc w:val="left"/>
      <w:pPr>
        <w:ind w:left="720" w:hanging="360"/>
      </w:pPr>
      <w:rPr>
        <w:rFonts w:ascii="Symbol" w:hAnsi="Symbol" w:hint="default"/>
      </w:rPr>
    </w:lvl>
    <w:lvl w:ilvl="1" w:tplc="C4F8FA08">
      <w:start w:val="1"/>
      <w:numFmt w:val="bullet"/>
      <w:lvlText w:val="o"/>
      <w:lvlJc w:val="left"/>
      <w:pPr>
        <w:ind w:left="1440" w:hanging="360"/>
      </w:pPr>
      <w:rPr>
        <w:rFonts w:ascii="Courier New" w:hAnsi="Courier New" w:hint="default"/>
      </w:rPr>
    </w:lvl>
    <w:lvl w:ilvl="2" w:tplc="96C81BF2">
      <w:start w:val="1"/>
      <w:numFmt w:val="bullet"/>
      <w:lvlText w:val=""/>
      <w:lvlJc w:val="left"/>
      <w:pPr>
        <w:ind w:left="2160" w:hanging="360"/>
      </w:pPr>
      <w:rPr>
        <w:rFonts w:ascii="Wingdings" w:hAnsi="Wingdings" w:hint="default"/>
      </w:rPr>
    </w:lvl>
    <w:lvl w:ilvl="3" w:tplc="80386798">
      <w:start w:val="1"/>
      <w:numFmt w:val="bullet"/>
      <w:lvlText w:val=""/>
      <w:lvlJc w:val="left"/>
      <w:pPr>
        <w:ind w:left="2880" w:hanging="360"/>
      </w:pPr>
      <w:rPr>
        <w:rFonts w:ascii="Symbol" w:hAnsi="Symbol" w:hint="default"/>
      </w:rPr>
    </w:lvl>
    <w:lvl w:ilvl="4" w:tplc="97D6767A">
      <w:start w:val="1"/>
      <w:numFmt w:val="bullet"/>
      <w:lvlText w:val="o"/>
      <w:lvlJc w:val="left"/>
      <w:pPr>
        <w:ind w:left="3600" w:hanging="360"/>
      </w:pPr>
      <w:rPr>
        <w:rFonts w:ascii="Courier New" w:hAnsi="Courier New" w:hint="default"/>
      </w:rPr>
    </w:lvl>
    <w:lvl w:ilvl="5" w:tplc="8AAC81BE">
      <w:start w:val="1"/>
      <w:numFmt w:val="bullet"/>
      <w:lvlText w:val=""/>
      <w:lvlJc w:val="left"/>
      <w:pPr>
        <w:ind w:left="4320" w:hanging="360"/>
      </w:pPr>
      <w:rPr>
        <w:rFonts w:ascii="Wingdings" w:hAnsi="Wingdings" w:hint="default"/>
      </w:rPr>
    </w:lvl>
    <w:lvl w:ilvl="6" w:tplc="BB4CF968">
      <w:start w:val="1"/>
      <w:numFmt w:val="bullet"/>
      <w:lvlText w:val=""/>
      <w:lvlJc w:val="left"/>
      <w:pPr>
        <w:ind w:left="5040" w:hanging="360"/>
      </w:pPr>
      <w:rPr>
        <w:rFonts w:ascii="Symbol" w:hAnsi="Symbol" w:hint="default"/>
      </w:rPr>
    </w:lvl>
    <w:lvl w:ilvl="7" w:tplc="ABBE05DC">
      <w:start w:val="1"/>
      <w:numFmt w:val="bullet"/>
      <w:lvlText w:val="o"/>
      <w:lvlJc w:val="left"/>
      <w:pPr>
        <w:ind w:left="5760" w:hanging="360"/>
      </w:pPr>
      <w:rPr>
        <w:rFonts w:ascii="Courier New" w:hAnsi="Courier New" w:hint="default"/>
      </w:rPr>
    </w:lvl>
    <w:lvl w:ilvl="8" w:tplc="3DFC44DA">
      <w:start w:val="1"/>
      <w:numFmt w:val="bullet"/>
      <w:lvlText w:val=""/>
      <w:lvlJc w:val="left"/>
      <w:pPr>
        <w:ind w:left="6480" w:hanging="360"/>
      </w:pPr>
      <w:rPr>
        <w:rFonts w:ascii="Wingdings" w:hAnsi="Wingdings" w:hint="default"/>
      </w:rPr>
    </w:lvl>
  </w:abstractNum>
  <w:abstractNum w:abstractNumId="8" w15:restartNumberingAfterBreak="0">
    <w:nsid w:val="391775B8"/>
    <w:multiLevelType w:val="hybridMultilevel"/>
    <w:tmpl w:val="5160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0261E"/>
    <w:multiLevelType w:val="hybridMultilevel"/>
    <w:tmpl w:val="0E16B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D6D0D"/>
    <w:multiLevelType w:val="hybridMultilevel"/>
    <w:tmpl w:val="C41CE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01378"/>
    <w:multiLevelType w:val="hybridMultilevel"/>
    <w:tmpl w:val="601EC7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7968FA"/>
    <w:multiLevelType w:val="hybridMultilevel"/>
    <w:tmpl w:val="5F2EF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117931"/>
    <w:multiLevelType w:val="hybridMultilevel"/>
    <w:tmpl w:val="F2182C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845C851"/>
    <w:multiLevelType w:val="hybridMultilevel"/>
    <w:tmpl w:val="B562E044"/>
    <w:lvl w:ilvl="0" w:tplc="188C36DE">
      <w:start w:val="1"/>
      <w:numFmt w:val="bullet"/>
      <w:lvlText w:val=""/>
      <w:lvlJc w:val="left"/>
      <w:pPr>
        <w:ind w:left="720" w:hanging="360"/>
      </w:pPr>
      <w:rPr>
        <w:rFonts w:ascii="Symbol" w:hAnsi="Symbol" w:hint="default"/>
      </w:rPr>
    </w:lvl>
    <w:lvl w:ilvl="1" w:tplc="2D963164">
      <w:start w:val="1"/>
      <w:numFmt w:val="bullet"/>
      <w:lvlText w:val="o"/>
      <w:lvlJc w:val="left"/>
      <w:pPr>
        <w:ind w:left="1440" w:hanging="360"/>
      </w:pPr>
      <w:rPr>
        <w:rFonts w:ascii="Courier New" w:hAnsi="Courier New" w:hint="default"/>
      </w:rPr>
    </w:lvl>
    <w:lvl w:ilvl="2" w:tplc="54D04368">
      <w:start w:val="1"/>
      <w:numFmt w:val="bullet"/>
      <w:lvlText w:val=""/>
      <w:lvlJc w:val="left"/>
      <w:pPr>
        <w:ind w:left="2160" w:hanging="360"/>
      </w:pPr>
      <w:rPr>
        <w:rFonts w:ascii="Wingdings" w:hAnsi="Wingdings" w:hint="default"/>
      </w:rPr>
    </w:lvl>
    <w:lvl w:ilvl="3" w:tplc="476A35F0">
      <w:start w:val="1"/>
      <w:numFmt w:val="bullet"/>
      <w:lvlText w:val=""/>
      <w:lvlJc w:val="left"/>
      <w:pPr>
        <w:ind w:left="2880" w:hanging="360"/>
      </w:pPr>
      <w:rPr>
        <w:rFonts w:ascii="Symbol" w:hAnsi="Symbol" w:hint="default"/>
      </w:rPr>
    </w:lvl>
    <w:lvl w:ilvl="4" w:tplc="C51A15BE">
      <w:start w:val="1"/>
      <w:numFmt w:val="bullet"/>
      <w:lvlText w:val="o"/>
      <w:lvlJc w:val="left"/>
      <w:pPr>
        <w:ind w:left="3600" w:hanging="360"/>
      </w:pPr>
      <w:rPr>
        <w:rFonts w:ascii="Courier New" w:hAnsi="Courier New" w:hint="default"/>
      </w:rPr>
    </w:lvl>
    <w:lvl w:ilvl="5" w:tplc="923685B0">
      <w:start w:val="1"/>
      <w:numFmt w:val="bullet"/>
      <w:lvlText w:val=""/>
      <w:lvlJc w:val="left"/>
      <w:pPr>
        <w:ind w:left="4320" w:hanging="360"/>
      </w:pPr>
      <w:rPr>
        <w:rFonts w:ascii="Wingdings" w:hAnsi="Wingdings" w:hint="default"/>
      </w:rPr>
    </w:lvl>
    <w:lvl w:ilvl="6" w:tplc="34785804">
      <w:start w:val="1"/>
      <w:numFmt w:val="bullet"/>
      <w:lvlText w:val=""/>
      <w:lvlJc w:val="left"/>
      <w:pPr>
        <w:ind w:left="5040" w:hanging="360"/>
      </w:pPr>
      <w:rPr>
        <w:rFonts w:ascii="Symbol" w:hAnsi="Symbol" w:hint="default"/>
      </w:rPr>
    </w:lvl>
    <w:lvl w:ilvl="7" w:tplc="204411C6">
      <w:start w:val="1"/>
      <w:numFmt w:val="bullet"/>
      <w:lvlText w:val="o"/>
      <w:lvlJc w:val="left"/>
      <w:pPr>
        <w:ind w:left="5760" w:hanging="360"/>
      </w:pPr>
      <w:rPr>
        <w:rFonts w:ascii="Courier New" w:hAnsi="Courier New" w:hint="default"/>
      </w:rPr>
    </w:lvl>
    <w:lvl w:ilvl="8" w:tplc="4D7E69E2">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3"/>
  </w:num>
  <w:num w:numId="5">
    <w:abstractNumId w:val="2"/>
  </w:num>
  <w:num w:numId="6">
    <w:abstractNumId w:val="12"/>
  </w:num>
  <w:num w:numId="7">
    <w:abstractNumId w:val="1"/>
  </w:num>
  <w:num w:numId="8">
    <w:abstractNumId w:val="10"/>
  </w:num>
  <w:num w:numId="9">
    <w:abstractNumId w:val="9"/>
  </w:num>
  <w:num w:numId="10">
    <w:abstractNumId w:val="5"/>
  </w:num>
  <w:num w:numId="11">
    <w:abstractNumId w:val="3"/>
  </w:num>
  <w:num w:numId="12">
    <w:abstractNumId w:val="0"/>
  </w:num>
  <w:num w:numId="13">
    <w:abstractNumId w:val="11"/>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8A"/>
    <w:rsid w:val="00056BFE"/>
    <w:rsid w:val="000852ED"/>
    <w:rsid w:val="0009393D"/>
    <w:rsid w:val="000A21BE"/>
    <w:rsid w:val="000B1FC2"/>
    <w:rsid w:val="001066F9"/>
    <w:rsid w:val="001218FC"/>
    <w:rsid w:val="0012343F"/>
    <w:rsid w:val="001445A0"/>
    <w:rsid w:val="0016779C"/>
    <w:rsid w:val="001B3C7D"/>
    <w:rsid w:val="00217EFA"/>
    <w:rsid w:val="002232FB"/>
    <w:rsid w:val="0023020A"/>
    <w:rsid w:val="002339C2"/>
    <w:rsid w:val="00257E94"/>
    <w:rsid w:val="0026004A"/>
    <w:rsid w:val="00285E7E"/>
    <w:rsid w:val="002934F0"/>
    <w:rsid w:val="002C23DD"/>
    <w:rsid w:val="002F39F3"/>
    <w:rsid w:val="003034EF"/>
    <w:rsid w:val="00310339"/>
    <w:rsid w:val="00365CE2"/>
    <w:rsid w:val="00374046"/>
    <w:rsid w:val="003B01AC"/>
    <w:rsid w:val="003B36E2"/>
    <w:rsid w:val="003E47A0"/>
    <w:rsid w:val="003F2F37"/>
    <w:rsid w:val="004013CE"/>
    <w:rsid w:val="00415E76"/>
    <w:rsid w:val="004341B1"/>
    <w:rsid w:val="0043572C"/>
    <w:rsid w:val="00494F81"/>
    <w:rsid w:val="004B4634"/>
    <w:rsid w:val="004B68BF"/>
    <w:rsid w:val="004F2D46"/>
    <w:rsid w:val="00502A8A"/>
    <w:rsid w:val="00506A6B"/>
    <w:rsid w:val="00515BF1"/>
    <w:rsid w:val="005500F2"/>
    <w:rsid w:val="00554F10"/>
    <w:rsid w:val="005756CD"/>
    <w:rsid w:val="00580FCE"/>
    <w:rsid w:val="005B7233"/>
    <w:rsid w:val="005C6912"/>
    <w:rsid w:val="005F242E"/>
    <w:rsid w:val="006345E9"/>
    <w:rsid w:val="00660F9E"/>
    <w:rsid w:val="006A0F34"/>
    <w:rsid w:val="006A6402"/>
    <w:rsid w:val="006C2413"/>
    <w:rsid w:val="006D68D1"/>
    <w:rsid w:val="006D7796"/>
    <w:rsid w:val="006E0E6F"/>
    <w:rsid w:val="006E6ED6"/>
    <w:rsid w:val="00730FAD"/>
    <w:rsid w:val="0075512A"/>
    <w:rsid w:val="007C118F"/>
    <w:rsid w:val="007D4046"/>
    <w:rsid w:val="00826C4D"/>
    <w:rsid w:val="00873EEB"/>
    <w:rsid w:val="00895A4F"/>
    <w:rsid w:val="008A54CE"/>
    <w:rsid w:val="008C6B58"/>
    <w:rsid w:val="008D0243"/>
    <w:rsid w:val="008D39E9"/>
    <w:rsid w:val="008E7256"/>
    <w:rsid w:val="00933142"/>
    <w:rsid w:val="009503C4"/>
    <w:rsid w:val="009632DD"/>
    <w:rsid w:val="00981FE0"/>
    <w:rsid w:val="00996D7E"/>
    <w:rsid w:val="009C1137"/>
    <w:rsid w:val="009C3097"/>
    <w:rsid w:val="009C4205"/>
    <w:rsid w:val="00A8659E"/>
    <w:rsid w:val="00A92AA1"/>
    <w:rsid w:val="00AA204E"/>
    <w:rsid w:val="00AA7638"/>
    <w:rsid w:val="00AB5017"/>
    <w:rsid w:val="00AB5EDC"/>
    <w:rsid w:val="00AC4BF5"/>
    <w:rsid w:val="00B51B32"/>
    <w:rsid w:val="00B7114D"/>
    <w:rsid w:val="00B740CA"/>
    <w:rsid w:val="00B83016"/>
    <w:rsid w:val="00B872CE"/>
    <w:rsid w:val="00B90C02"/>
    <w:rsid w:val="00BA7383"/>
    <w:rsid w:val="00BA73AB"/>
    <w:rsid w:val="00BB7A3A"/>
    <w:rsid w:val="00BE6662"/>
    <w:rsid w:val="00BF60C4"/>
    <w:rsid w:val="00C070CB"/>
    <w:rsid w:val="00C16519"/>
    <w:rsid w:val="00C3539E"/>
    <w:rsid w:val="00C466F9"/>
    <w:rsid w:val="00C52AFB"/>
    <w:rsid w:val="00C62CAB"/>
    <w:rsid w:val="00C632BE"/>
    <w:rsid w:val="00C66753"/>
    <w:rsid w:val="00C671DF"/>
    <w:rsid w:val="00C746B3"/>
    <w:rsid w:val="00C7767B"/>
    <w:rsid w:val="00CC349C"/>
    <w:rsid w:val="00CD21D0"/>
    <w:rsid w:val="00CD5867"/>
    <w:rsid w:val="00CE40E8"/>
    <w:rsid w:val="00CF3029"/>
    <w:rsid w:val="00CF67D8"/>
    <w:rsid w:val="00D0017E"/>
    <w:rsid w:val="00D10CEF"/>
    <w:rsid w:val="00D4631F"/>
    <w:rsid w:val="00D94732"/>
    <w:rsid w:val="00DB78E6"/>
    <w:rsid w:val="00DF5063"/>
    <w:rsid w:val="00DF5FCF"/>
    <w:rsid w:val="00E07ECF"/>
    <w:rsid w:val="00E21EF6"/>
    <w:rsid w:val="00E35CA0"/>
    <w:rsid w:val="00E42A52"/>
    <w:rsid w:val="00E56A8C"/>
    <w:rsid w:val="00E611AC"/>
    <w:rsid w:val="00EA2DD9"/>
    <w:rsid w:val="00EC5FF7"/>
    <w:rsid w:val="00ED24EF"/>
    <w:rsid w:val="00ED287A"/>
    <w:rsid w:val="00EE6929"/>
    <w:rsid w:val="00EF4BD8"/>
    <w:rsid w:val="00F307B5"/>
    <w:rsid w:val="00F94860"/>
    <w:rsid w:val="00F94A61"/>
    <w:rsid w:val="00FB2E88"/>
    <w:rsid w:val="00FB5387"/>
    <w:rsid w:val="00FD5950"/>
    <w:rsid w:val="00FE42A1"/>
    <w:rsid w:val="017DC316"/>
    <w:rsid w:val="019CA524"/>
    <w:rsid w:val="01DCFDF4"/>
    <w:rsid w:val="02CFFF05"/>
    <w:rsid w:val="02E0B8C8"/>
    <w:rsid w:val="031F8B5D"/>
    <w:rsid w:val="039C77C6"/>
    <w:rsid w:val="042D01C6"/>
    <w:rsid w:val="04D445E6"/>
    <w:rsid w:val="05773370"/>
    <w:rsid w:val="05F16510"/>
    <w:rsid w:val="06B06F17"/>
    <w:rsid w:val="075431FA"/>
    <w:rsid w:val="0764A288"/>
    <w:rsid w:val="080D815A"/>
    <w:rsid w:val="084C3F78"/>
    <w:rsid w:val="08A74295"/>
    <w:rsid w:val="090072E9"/>
    <w:rsid w:val="098268A9"/>
    <w:rsid w:val="09E80FD9"/>
    <w:rsid w:val="0A05DBB7"/>
    <w:rsid w:val="0AC3B6F7"/>
    <w:rsid w:val="0ADA1A2A"/>
    <w:rsid w:val="0D180C11"/>
    <w:rsid w:val="0D3BF5D9"/>
    <w:rsid w:val="0DAA4B21"/>
    <w:rsid w:val="0DD3E40C"/>
    <w:rsid w:val="0FEDD260"/>
    <w:rsid w:val="104FACD3"/>
    <w:rsid w:val="110B84CE"/>
    <w:rsid w:val="11BCCBC0"/>
    <w:rsid w:val="11EB7D34"/>
    <w:rsid w:val="124455CF"/>
    <w:rsid w:val="1387376A"/>
    <w:rsid w:val="1408693F"/>
    <w:rsid w:val="15E2B5BE"/>
    <w:rsid w:val="165468C4"/>
    <w:rsid w:val="165EF795"/>
    <w:rsid w:val="169DA69E"/>
    <w:rsid w:val="17454B89"/>
    <w:rsid w:val="177AC652"/>
    <w:rsid w:val="1806DCC7"/>
    <w:rsid w:val="19D78950"/>
    <w:rsid w:val="1A884D92"/>
    <w:rsid w:val="1AB26714"/>
    <w:rsid w:val="1C241DF3"/>
    <w:rsid w:val="1D30F830"/>
    <w:rsid w:val="1E79AC98"/>
    <w:rsid w:val="1EA6E8F3"/>
    <w:rsid w:val="1EC9EA11"/>
    <w:rsid w:val="1ED4C62F"/>
    <w:rsid w:val="1F0AF812"/>
    <w:rsid w:val="1F5AF567"/>
    <w:rsid w:val="203123CA"/>
    <w:rsid w:val="20D62F0C"/>
    <w:rsid w:val="2129961E"/>
    <w:rsid w:val="225749BA"/>
    <w:rsid w:val="229B4CFD"/>
    <w:rsid w:val="23104AE9"/>
    <w:rsid w:val="234EA387"/>
    <w:rsid w:val="26AE08EC"/>
    <w:rsid w:val="277EE5F7"/>
    <w:rsid w:val="2798D7A2"/>
    <w:rsid w:val="27D2F746"/>
    <w:rsid w:val="28FABFA2"/>
    <w:rsid w:val="2934A803"/>
    <w:rsid w:val="2967C02F"/>
    <w:rsid w:val="29FB780C"/>
    <w:rsid w:val="2A39CA6E"/>
    <w:rsid w:val="2AA65EE2"/>
    <w:rsid w:val="2AB75007"/>
    <w:rsid w:val="2B0A9808"/>
    <w:rsid w:val="2C52571A"/>
    <w:rsid w:val="2CA66869"/>
    <w:rsid w:val="2D1820F6"/>
    <w:rsid w:val="2E081926"/>
    <w:rsid w:val="3125C83D"/>
    <w:rsid w:val="312BD930"/>
    <w:rsid w:val="3161E1BA"/>
    <w:rsid w:val="31CF5EAA"/>
    <w:rsid w:val="31F0BB93"/>
    <w:rsid w:val="33E05657"/>
    <w:rsid w:val="344BC08E"/>
    <w:rsid w:val="348E1994"/>
    <w:rsid w:val="3506FF6C"/>
    <w:rsid w:val="3629E9F5"/>
    <w:rsid w:val="3645E373"/>
    <w:rsid w:val="36C74438"/>
    <w:rsid w:val="38C53EA5"/>
    <w:rsid w:val="3917B1C5"/>
    <w:rsid w:val="3A8AFC3B"/>
    <w:rsid w:val="3A95FA46"/>
    <w:rsid w:val="3AC8C470"/>
    <w:rsid w:val="3AD6680E"/>
    <w:rsid w:val="3ADB444C"/>
    <w:rsid w:val="3AFD5B18"/>
    <w:rsid w:val="3B20BBD2"/>
    <w:rsid w:val="3B286BEF"/>
    <w:rsid w:val="3BA41593"/>
    <w:rsid w:val="3C7AFF8C"/>
    <w:rsid w:val="3C992B79"/>
    <w:rsid w:val="3D2C2F0D"/>
    <w:rsid w:val="3D5D0725"/>
    <w:rsid w:val="3E0E08D0"/>
    <w:rsid w:val="3E48BBAF"/>
    <w:rsid w:val="3EB353CD"/>
    <w:rsid w:val="3F72BE25"/>
    <w:rsid w:val="416C9C9C"/>
    <w:rsid w:val="42118F6D"/>
    <w:rsid w:val="426A97EC"/>
    <w:rsid w:val="43105A83"/>
    <w:rsid w:val="43124173"/>
    <w:rsid w:val="4333BB3D"/>
    <w:rsid w:val="438F2228"/>
    <w:rsid w:val="4400A40D"/>
    <w:rsid w:val="449318B2"/>
    <w:rsid w:val="44964A41"/>
    <w:rsid w:val="460D601B"/>
    <w:rsid w:val="46191AB5"/>
    <w:rsid w:val="4626C9B7"/>
    <w:rsid w:val="4844E918"/>
    <w:rsid w:val="4864E60A"/>
    <w:rsid w:val="4871425B"/>
    <w:rsid w:val="4874F149"/>
    <w:rsid w:val="48F2A320"/>
    <w:rsid w:val="4950BB77"/>
    <w:rsid w:val="49E9C481"/>
    <w:rsid w:val="49FB1A8D"/>
    <w:rsid w:val="4A087025"/>
    <w:rsid w:val="4A154D96"/>
    <w:rsid w:val="4B9418AF"/>
    <w:rsid w:val="4DAD4A93"/>
    <w:rsid w:val="4E530D2A"/>
    <w:rsid w:val="4EDBE148"/>
    <w:rsid w:val="4EF5D2F3"/>
    <w:rsid w:val="4FC174D7"/>
    <w:rsid w:val="50EFE3D2"/>
    <w:rsid w:val="5102D37E"/>
    <w:rsid w:val="52431858"/>
    <w:rsid w:val="52768359"/>
    <w:rsid w:val="52856829"/>
    <w:rsid w:val="53321997"/>
    <w:rsid w:val="538DDF96"/>
    <w:rsid w:val="53B981E1"/>
    <w:rsid w:val="54C70A42"/>
    <w:rsid w:val="55764FB9"/>
    <w:rsid w:val="56759087"/>
    <w:rsid w:val="58FA4AD0"/>
    <w:rsid w:val="59F475FA"/>
    <w:rsid w:val="5A3AD8E2"/>
    <w:rsid w:val="5D791A99"/>
    <w:rsid w:val="5EA8A0E5"/>
    <w:rsid w:val="5EE4C602"/>
    <w:rsid w:val="5EEA4B58"/>
    <w:rsid w:val="5EF64916"/>
    <w:rsid w:val="5F60E134"/>
    <w:rsid w:val="5F672C44"/>
    <w:rsid w:val="60C689B9"/>
    <w:rsid w:val="60DF9BEB"/>
    <w:rsid w:val="6102FCA5"/>
    <w:rsid w:val="6112ED97"/>
    <w:rsid w:val="61A37797"/>
    <w:rsid w:val="630308E1"/>
    <w:rsid w:val="6361340D"/>
    <w:rsid w:val="6433C54D"/>
    <w:rsid w:val="65932BE0"/>
    <w:rsid w:val="65D66DC8"/>
    <w:rsid w:val="66689A25"/>
    <w:rsid w:val="6675E368"/>
    <w:rsid w:val="67AC0CC2"/>
    <w:rsid w:val="68D18573"/>
    <w:rsid w:val="6904D71F"/>
    <w:rsid w:val="6A7CFE0F"/>
    <w:rsid w:val="6AD6009A"/>
    <w:rsid w:val="6BF2ED6B"/>
    <w:rsid w:val="6BF36E02"/>
    <w:rsid w:val="6C18CE70"/>
    <w:rsid w:val="6C224E92"/>
    <w:rsid w:val="6CCC5F2C"/>
    <w:rsid w:val="6D0ACAFB"/>
    <w:rsid w:val="6DBE1EF3"/>
    <w:rsid w:val="6EE860BA"/>
    <w:rsid w:val="6F2B0EC4"/>
    <w:rsid w:val="6F65B526"/>
    <w:rsid w:val="70CECCAB"/>
    <w:rsid w:val="717E1AAE"/>
    <w:rsid w:val="720F8F67"/>
    <w:rsid w:val="722268C4"/>
    <w:rsid w:val="726FC986"/>
    <w:rsid w:val="72F0A5BF"/>
    <w:rsid w:val="73DFA6FE"/>
    <w:rsid w:val="743B6CFD"/>
    <w:rsid w:val="7455A006"/>
    <w:rsid w:val="75891571"/>
    <w:rsid w:val="75A23DCE"/>
    <w:rsid w:val="75A6DB5C"/>
    <w:rsid w:val="75E92B2D"/>
    <w:rsid w:val="7649CAA5"/>
    <w:rsid w:val="768E73C3"/>
    <w:rsid w:val="76C72C28"/>
    <w:rsid w:val="770BD5A3"/>
    <w:rsid w:val="778A1936"/>
    <w:rsid w:val="778D1CB8"/>
    <w:rsid w:val="77CCF340"/>
    <w:rsid w:val="77E59B06"/>
    <w:rsid w:val="79F81E94"/>
    <w:rsid w:val="7AB17E77"/>
    <w:rsid w:val="7B1D3BC8"/>
    <w:rsid w:val="7B2D639F"/>
    <w:rsid w:val="7C0D71C0"/>
    <w:rsid w:val="7C117F52"/>
    <w:rsid w:val="7D366DAC"/>
    <w:rsid w:val="7DAD4FB3"/>
    <w:rsid w:val="7E54DC8A"/>
    <w:rsid w:val="7ECE362E"/>
    <w:rsid w:val="7F276DBE"/>
    <w:rsid w:val="7F492014"/>
    <w:rsid w:val="7F5ED847"/>
    <w:rsid w:val="7F7BF036"/>
    <w:rsid w:val="7FA3D67D"/>
    <w:rsid w:val="7FF0A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3DB6"/>
  <w15:chartTrackingRefBased/>
  <w15:docId w15:val="{54477FDC-A59B-4476-9C55-3A8585D24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E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5E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302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5E7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15E7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15E76"/>
    <w:pPr>
      <w:ind w:left="720"/>
      <w:contextualSpacing/>
    </w:pPr>
  </w:style>
  <w:style w:type="character" w:styleId="Hyperlink">
    <w:name w:val="Hyperlink"/>
    <w:basedOn w:val="DefaultParagraphFont"/>
    <w:uiPriority w:val="99"/>
    <w:unhideWhenUsed/>
    <w:rsid w:val="004B4634"/>
    <w:rPr>
      <w:color w:val="0563C1" w:themeColor="hyperlink"/>
      <w:u w:val="single"/>
    </w:rPr>
  </w:style>
  <w:style w:type="character" w:styleId="UnresolvedMention">
    <w:name w:val="Unresolved Mention"/>
    <w:basedOn w:val="DefaultParagraphFont"/>
    <w:uiPriority w:val="99"/>
    <w:semiHidden/>
    <w:unhideWhenUsed/>
    <w:rsid w:val="004B4634"/>
    <w:rPr>
      <w:color w:val="605E5C"/>
      <w:shd w:val="clear" w:color="auto" w:fill="E1DFDD"/>
    </w:rPr>
  </w:style>
  <w:style w:type="paragraph" w:styleId="Header">
    <w:name w:val="header"/>
    <w:basedOn w:val="Normal"/>
    <w:link w:val="HeaderChar"/>
    <w:uiPriority w:val="99"/>
    <w:unhideWhenUsed/>
    <w:rsid w:val="004B4634"/>
    <w:pPr>
      <w:tabs>
        <w:tab w:val="center" w:pos="4513"/>
        <w:tab w:val="right" w:pos="9026"/>
      </w:tabs>
    </w:pPr>
  </w:style>
  <w:style w:type="character" w:customStyle="1" w:styleId="HeaderChar">
    <w:name w:val="Header Char"/>
    <w:basedOn w:val="DefaultParagraphFont"/>
    <w:link w:val="Header"/>
    <w:uiPriority w:val="99"/>
    <w:rsid w:val="004B4634"/>
  </w:style>
  <w:style w:type="paragraph" w:styleId="Footer">
    <w:name w:val="footer"/>
    <w:basedOn w:val="Normal"/>
    <w:link w:val="FooterChar"/>
    <w:uiPriority w:val="99"/>
    <w:unhideWhenUsed/>
    <w:rsid w:val="004B4634"/>
    <w:pPr>
      <w:tabs>
        <w:tab w:val="center" w:pos="4513"/>
        <w:tab w:val="right" w:pos="9026"/>
      </w:tabs>
    </w:pPr>
  </w:style>
  <w:style w:type="character" w:customStyle="1" w:styleId="FooterChar">
    <w:name w:val="Footer Char"/>
    <w:basedOn w:val="DefaultParagraphFont"/>
    <w:link w:val="Footer"/>
    <w:uiPriority w:val="99"/>
    <w:rsid w:val="004B4634"/>
  </w:style>
  <w:style w:type="character" w:styleId="FollowedHyperlink">
    <w:name w:val="FollowedHyperlink"/>
    <w:basedOn w:val="DefaultParagraphFont"/>
    <w:uiPriority w:val="99"/>
    <w:semiHidden/>
    <w:unhideWhenUsed/>
    <w:rsid w:val="003F2F37"/>
    <w:rPr>
      <w:color w:val="954F72" w:themeColor="followedHyperlink"/>
      <w:u w:val="single"/>
    </w:rPr>
  </w:style>
  <w:style w:type="paragraph" w:customStyle="1" w:styleId="standfirst1">
    <w:name w:val="standfirst1"/>
    <w:basedOn w:val="Normal"/>
    <w:rsid w:val="00AA204E"/>
    <w:pPr>
      <w:spacing w:before="100" w:beforeAutospacing="1" w:after="100" w:afterAutospacing="1"/>
    </w:pPr>
    <w:rPr>
      <w:rFonts w:ascii="Times New Roman" w:eastAsia="Times New Roman" w:hAnsi="Times New Roman" w:cs="Times New Roman"/>
      <w:b/>
      <w:bCs/>
      <w:color w:val="333333"/>
      <w:sz w:val="23"/>
      <w:szCs w:val="23"/>
      <w:lang w:eastAsia="en-GB"/>
    </w:rPr>
  </w:style>
  <w:style w:type="character" w:customStyle="1" w:styleId="normaltextrun">
    <w:name w:val="normaltextrun"/>
    <w:basedOn w:val="DefaultParagraphFont"/>
    <w:rsid w:val="0009393D"/>
  </w:style>
  <w:style w:type="character" w:customStyle="1" w:styleId="eop">
    <w:name w:val="eop"/>
    <w:basedOn w:val="DefaultParagraphFont"/>
    <w:rsid w:val="0009393D"/>
  </w:style>
  <w:style w:type="paragraph" w:styleId="FootnoteText">
    <w:name w:val="footnote text"/>
    <w:basedOn w:val="Normal"/>
    <w:link w:val="FootnoteTextChar"/>
    <w:uiPriority w:val="99"/>
    <w:semiHidden/>
    <w:unhideWhenUsed/>
    <w:rsid w:val="002934F0"/>
    <w:rPr>
      <w:sz w:val="20"/>
      <w:szCs w:val="20"/>
    </w:rPr>
  </w:style>
  <w:style w:type="character" w:customStyle="1" w:styleId="FootnoteTextChar">
    <w:name w:val="Footnote Text Char"/>
    <w:basedOn w:val="DefaultParagraphFont"/>
    <w:link w:val="FootnoteText"/>
    <w:uiPriority w:val="99"/>
    <w:semiHidden/>
    <w:rsid w:val="002934F0"/>
    <w:rPr>
      <w:sz w:val="20"/>
      <w:szCs w:val="20"/>
    </w:rPr>
  </w:style>
  <w:style w:type="character" w:styleId="FootnoteReference">
    <w:name w:val="footnote reference"/>
    <w:basedOn w:val="DefaultParagraphFont"/>
    <w:uiPriority w:val="99"/>
    <w:semiHidden/>
    <w:unhideWhenUsed/>
    <w:rsid w:val="002934F0"/>
    <w:rPr>
      <w:vertAlign w:val="superscript"/>
    </w:rPr>
  </w:style>
  <w:style w:type="paragraph" w:customStyle="1" w:styleId="paragraph">
    <w:name w:val="paragraph"/>
    <w:basedOn w:val="Normal"/>
    <w:rsid w:val="00AB5E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F302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21EF6"/>
    <w:rPr>
      <w:b/>
      <w:bCs/>
    </w:rPr>
  </w:style>
  <w:style w:type="character" w:customStyle="1" w:styleId="CommentSubjectChar">
    <w:name w:val="Comment Subject Char"/>
    <w:basedOn w:val="CommentTextChar"/>
    <w:link w:val="CommentSubject"/>
    <w:uiPriority w:val="99"/>
    <w:semiHidden/>
    <w:rsid w:val="00E21EF6"/>
    <w:rPr>
      <w:b/>
      <w:bCs/>
      <w:sz w:val="20"/>
      <w:szCs w:val="20"/>
    </w:rPr>
  </w:style>
  <w:style w:type="paragraph" w:styleId="Title">
    <w:name w:val="Title"/>
    <w:basedOn w:val="Normal"/>
    <w:next w:val="Normal"/>
    <w:link w:val="TitleChar"/>
    <w:uiPriority w:val="10"/>
    <w:qFormat/>
    <w:rsid w:val="009632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32DD"/>
    <w:rPr>
      <w:rFonts w:asciiTheme="majorHAnsi" w:eastAsiaTheme="majorEastAsia" w:hAnsiTheme="majorHAnsi" w:cstheme="majorBidi"/>
      <w:spacing w:val="-10"/>
      <w:kern w:val="28"/>
      <w:sz w:val="56"/>
      <w:szCs w:val="56"/>
    </w:rPr>
  </w:style>
  <w:style w:type="character" w:customStyle="1" w:styleId="ui-provider">
    <w:name w:val="ui-provider"/>
    <w:basedOn w:val="DefaultParagraphFont"/>
    <w:rsid w:val="00D00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074129">
      <w:bodyDiv w:val="1"/>
      <w:marLeft w:val="0"/>
      <w:marRight w:val="0"/>
      <w:marTop w:val="0"/>
      <w:marBottom w:val="0"/>
      <w:divBdr>
        <w:top w:val="none" w:sz="0" w:space="0" w:color="auto"/>
        <w:left w:val="none" w:sz="0" w:space="0" w:color="auto"/>
        <w:bottom w:val="none" w:sz="0" w:space="0" w:color="auto"/>
        <w:right w:val="none" w:sz="0" w:space="0" w:color="auto"/>
      </w:divBdr>
      <w:divsChild>
        <w:div w:id="1348675684">
          <w:marLeft w:val="0"/>
          <w:marRight w:val="0"/>
          <w:marTop w:val="0"/>
          <w:marBottom w:val="0"/>
          <w:divBdr>
            <w:top w:val="none" w:sz="0" w:space="0" w:color="auto"/>
            <w:left w:val="none" w:sz="0" w:space="0" w:color="auto"/>
            <w:bottom w:val="none" w:sz="0" w:space="0" w:color="auto"/>
            <w:right w:val="none" w:sz="0" w:space="0" w:color="auto"/>
          </w:divBdr>
        </w:div>
        <w:div w:id="523441241">
          <w:marLeft w:val="0"/>
          <w:marRight w:val="0"/>
          <w:marTop w:val="0"/>
          <w:marBottom w:val="0"/>
          <w:divBdr>
            <w:top w:val="none" w:sz="0" w:space="0" w:color="auto"/>
            <w:left w:val="none" w:sz="0" w:space="0" w:color="auto"/>
            <w:bottom w:val="none" w:sz="0" w:space="0" w:color="auto"/>
            <w:right w:val="none" w:sz="0" w:space="0" w:color="auto"/>
          </w:divBdr>
        </w:div>
        <w:div w:id="386689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quality-diversity.ed.ac.uk/about/reports/impact-assessment/guidance" TargetMode="External"/><Relationship Id="rId18" Type="http://schemas.openxmlformats.org/officeDocument/2006/relationships/hyperlink" Target="https://www.ed.ac.uk/equality-diversity/about/reports/impact-assessment/a-z-assess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20Helpline%20%3cHRHelpline@ed.ac.uk%3e" TargetMode="External"/><Relationship Id="rId17" Type="http://schemas.openxmlformats.org/officeDocument/2006/relationships/hyperlink" Target="https://equality-diversity.ed.ac.uk/about/legislation" TargetMode="External"/><Relationship Id="R384c7144d6a544e0"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equality-diversity.ed.ac.uk/about/legisl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olicies.ed.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quality-diversity.ed.ac.uk/about/reports/impact-assessment/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e72ffcb-1f03-4ebc-a9f8-e5eb6d6f1750" xsi:nil="true"/>
    <lcf76f155ced4ddcb4097134ff3c332f xmlns="b627ee64-35fb-4884-b616-c21e9b0cbc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72260C34B36429663FA535E24D54B" ma:contentTypeVersion="13" ma:contentTypeDescription="Create a new document." ma:contentTypeScope="" ma:versionID="b4cbc91e82e1024a47e70480718ac279">
  <xsd:schema xmlns:xsd="http://www.w3.org/2001/XMLSchema" xmlns:xs="http://www.w3.org/2001/XMLSchema" xmlns:p="http://schemas.microsoft.com/office/2006/metadata/properties" xmlns:ns2="b627ee64-35fb-4884-b616-c21e9b0cbcb2" xmlns:ns3="0e72ffcb-1f03-4ebc-a9f8-e5eb6d6f1750" targetNamespace="http://schemas.microsoft.com/office/2006/metadata/properties" ma:root="true" ma:fieldsID="032c50ec9a1912c60abe4883a9a2aa48" ns2:_="" ns3:_="">
    <xsd:import namespace="b627ee64-35fb-4884-b616-c21e9b0cbcb2"/>
    <xsd:import namespace="0e72ffcb-1f03-4ebc-a9f8-e5eb6d6f17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7ee64-35fb-4884-b616-c21e9b0cb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72ffcb-1f03-4ebc-a9f8-e5eb6d6f17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3775a03-0f1c-4408-a523-778ae6012b56}" ma:internalName="TaxCatchAll" ma:showField="CatchAllData" ma:web="0e72ffcb-1f03-4ebc-a9f8-e5eb6d6f1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69163-AD69-4A08-BBF2-28D4FF9328B2}">
  <ds:schemaRefs>
    <ds:schemaRef ds:uri="http://schemas.openxmlformats.org/officeDocument/2006/bibliography"/>
  </ds:schemaRefs>
</ds:datastoreItem>
</file>

<file path=customXml/itemProps2.xml><?xml version="1.0" encoding="utf-8"?>
<ds:datastoreItem xmlns:ds="http://schemas.openxmlformats.org/officeDocument/2006/customXml" ds:itemID="{02FF7BEF-D435-4B73-8692-C41F7781C169}">
  <ds:schemaRefs>
    <ds:schemaRef ds:uri="http://schemas.microsoft.com/office/2006/metadata/properties"/>
    <ds:schemaRef ds:uri="http://schemas.microsoft.com/office/infopath/2007/PartnerControls"/>
    <ds:schemaRef ds:uri="0e72ffcb-1f03-4ebc-a9f8-e5eb6d6f1750"/>
    <ds:schemaRef ds:uri="b627ee64-35fb-4884-b616-c21e9b0cbcb2"/>
  </ds:schemaRefs>
</ds:datastoreItem>
</file>

<file path=customXml/itemProps3.xml><?xml version="1.0" encoding="utf-8"?>
<ds:datastoreItem xmlns:ds="http://schemas.openxmlformats.org/officeDocument/2006/customXml" ds:itemID="{AFFEB740-EC36-4EAD-9E6E-7EF85FEFC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7ee64-35fb-4884-b616-c21e9b0cbcb2"/>
    <ds:schemaRef ds:uri="0e72ffcb-1f03-4ebc-a9f8-e5eb6d6f1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F90B89-5ECC-447A-9296-6D9D999E6A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DeLappe</dc:creator>
  <cp:keywords/>
  <dc:description/>
  <cp:lastModifiedBy>Ellie DeLappe</cp:lastModifiedBy>
  <cp:revision>5</cp:revision>
  <dcterms:created xsi:type="dcterms:W3CDTF">2024-08-05T15:23:00Z</dcterms:created>
  <dcterms:modified xsi:type="dcterms:W3CDTF">2024-08-05T15:30:00Z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0x01010002772260C34B36429663FA535E24D54B</vt:lpwstr>
  </property>
  <property fmtid="{D5CDD505-2E9C-101B-9397-08002B2CF9AE}" pid="3" name="MediaServiceImageTags">
    <vt:lpwstr/>
  </property>
</Properties>
</file>